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9FB58" w14:textId="77777777" w:rsidR="008741FD" w:rsidRDefault="00A511B6">
      <w:pPr>
        <w:pStyle w:val="Title"/>
      </w:pPr>
      <w:r>
        <w:t>Virtual Patient Model Report</w:t>
      </w:r>
    </w:p>
    <w:p w14:paraId="46BC1A89" w14:textId="77777777" w:rsidR="008741FD" w:rsidRDefault="00A511B6">
      <w:pPr>
        <w:pStyle w:val="Heading1"/>
      </w:pPr>
      <w:r>
        <w:t>Model Choice</w:t>
      </w:r>
    </w:p>
    <w:p w14:paraId="3952E31F" w14:textId="77777777" w:rsidR="008741FD" w:rsidRDefault="00A511B6">
      <w:r>
        <w:t>We selected a LLaMA-based lightweight model (e.g., 7B parameter variants or quantized Gemma versions compatible with Ollama) as it provides a strong balance between performance and resource requirements. These models operate efficiently on modest hardware, aligning with our goal of ensuring usability even in resource-constrained environments.</w:t>
      </w:r>
      <w:r>
        <w:br/>
      </w:r>
      <w:r>
        <w:br/>
        <w:t>To enable efficient fine-tuning, we applied LoRA (Low-Rank Adaptation). Unlike full model retraining, LoRA modifies only a small subset of the model’s weights, significantly reducing memory and compute requirements while preserving model performance.</w:t>
      </w:r>
    </w:p>
    <w:p w14:paraId="3BDFDE93" w14:textId="77777777" w:rsidR="008741FD" w:rsidRDefault="00A511B6">
      <w:pPr>
        <w:pStyle w:val="Heading1"/>
      </w:pPr>
      <w:r>
        <w:t>Approach</w:t>
      </w:r>
    </w:p>
    <w:p w14:paraId="166A7DBA" w14:textId="77777777" w:rsidR="008741FD" w:rsidRDefault="00A511B6">
      <w:r>
        <w:t>Our methodology included the following steps:</w:t>
      </w:r>
      <w:r>
        <w:br/>
        <w:t>1. Formatting synthetic doctor-patient conversation scripts into structured prompts with patient persona labels (e.g., calm, anxious, rude) to guide response personalities.</w:t>
      </w:r>
      <w:r>
        <w:br/>
        <w:t>2. Loading the base model in 8-bit quantized mode to minimize memory usage.</w:t>
      </w:r>
      <w:r>
        <w:br/>
        <w:t>3. Applying LoRA fine-tuning on persona-conditioned dialogues to teach realistic patient responses.</w:t>
      </w:r>
      <w:r>
        <w:br/>
        <w:t>4. Training with a reasonable batch size and mixed precision to maximize hardware compatibility.</w:t>
      </w:r>
      <w:r>
        <w:br/>
        <w:t xml:space="preserve">5. Testing the model by generating persona-conditioned responses </w:t>
      </w:r>
      <w:r>
        <w:t>to evaluate personality consistency and naturalness.</w:t>
      </w:r>
    </w:p>
    <w:p w14:paraId="0E66179F" w14:textId="77777777" w:rsidR="008741FD" w:rsidRDefault="00A511B6">
      <w:pPr>
        <w:pStyle w:val="Heading1"/>
      </w:pPr>
      <w:r>
        <w:t>Challenges</w:t>
      </w:r>
    </w:p>
    <w:p w14:paraId="7DA4FA70" w14:textId="77777777" w:rsidR="008741FD" w:rsidRDefault="00A511B6">
      <w:r>
        <w:t>Throughout development, we encountered several challenges:</w:t>
      </w:r>
      <w:r>
        <w:br/>
        <w:t>- Persona Consistency: Ensuring the model maintained its assigned persona across an entire conversation proved difficult. Careful labeling and hyperparameter tuning were required.</w:t>
      </w:r>
      <w:r>
        <w:br/>
        <w:t>- Resource Constraints: Limited memory and compute capacity necessitated the use of smaller models, 8-bit quantization, and LoRA fine-tuning.</w:t>
      </w:r>
      <w:r>
        <w:br/>
        <w:t>- Data Variety: Synthetic scripts lacked diversity, limiting the model’s ability to capture nuanced patient emotions and dialogue styles.</w:t>
      </w:r>
      <w:r>
        <w:br/>
        <w:t>- Balancing Realism and Flexibility: Although we ai</w:t>
      </w:r>
      <w:r>
        <w:t>med for natural interactions, generic training examples sometimes led to overly safe or repetitive responses.</w:t>
      </w:r>
    </w:p>
    <w:p w14:paraId="3D28860F" w14:textId="77777777" w:rsidR="008741FD" w:rsidRDefault="00A511B6">
      <w:pPr>
        <w:pStyle w:val="Heading1"/>
      </w:pPr>
      <w:r>
        <w:t>Improvements for the Future</w:t>
      </w:r>
    </w:p>
    <w:p w14:paraId="56ABD287" w14:textId="77777777" w:rsidR="008741FD" w:rsidRDefault="00A511B6">
      <w:r>
        <w:t>To enhance the system further, we propose the following improvements:</w:t>
      </w:r>
      <w:r>
        <w:br/>
        <w:t>- Enrich Training Data: Incorporate diverse, high-quality doctor-patient dialogues and persona examples.</w:t>
      </w:r>
      <w:r>
        <w:br/>
        <w:t>- Enhanced Persona Conditioning: Utilize advanced prompt engineering or control tokens to improve persona fidelity and allow smooth persona switching.</w:t>
      </w:r>
      <w:r>
        <w:br/>
        <w:t>- Post-Training Enhancements: Explore methods such as Reinforcement Learning with Human Feedback (RLHF) to refine authenticity and helpfulness.</w:t>
      </w:r>
      <w:r>
        <w:br/>
        <w:t>- Multimodal Integration: Add voice tone and facial expression outputs for an immersive VR patient experience.</w:t>
      </w:r>
      <w:r>
        <w:br/>
      </w:r>
      <w:r>
        <w:t>- Optimized Inference Latency: Apply quantization and model distillation techniques to improve response speed, particularly on edge devices.</w:t>
      </w:r>
    </w:p>
    <w:p w14:paraId="18B86029" w14:textId="77777777" w:rsidR="008741FD" w:rsidRDefault="00A511B6">
      <w:pPr>
        <w:pStyle w:val="Heading1"/>
      </w:pPr>
      <w:r>
        <w:t>Conclusion</w:t>
      </w:r>
    </w:p>
    <w:p w14:paraId="744DB392" w14:textId="77777777" w:rsidR="008741FD" w:rsidRDefault="00A511B6">
      <w:r>
        <w:t>By selecting efficient models and leveraging lightweight fine-tuning techniques like LoRA, we successfully developed a practical, persona-aware virtual patient. The system demonstrates realism and flexibility while remaining optimized for limited-resource environments. Future improvements will further enhance diversity, fidelity, and responsiveness, enabling more engaging VR medical training experiences.</w:t>
      </w:r>
    </w:p>
    <w:sectPr w:rsidR="008741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617221">
    <w:abstractNumId w:val="8"/>
  </w:num>
  <w:num w:numId="2" w16cid:durableId="1806894538">
    <w:abstractNumId w:val="6"/>
  </w:num>
  <w:num w:numId="3" w16cid:durableId="2076931692">
    <w:abstractNumId w:val="5"/>
  </w:num>
  <w:num w:numId="4" w16cid:durableId="503713771">
    <w:abstractNumId w:val="4"/>
  </w:num>
  <w:num w:numId="5" w16cid:durableId="1085418976">
    <w:abstractNumId w:val="7"/>
  </w:num>
  <w:num w:numId="6" w16cid:durableId="50620004">
    <w:abstractNumId w:val="3"/>
  </w:num>
  <w:num w:numId="7" w16cid:durableId="1881631529">
    <w:abstractNumId w:val="2"/>
  </w:num>
  <w:num w:numId="8" w16cid:durableId="1946503031">
    <w:abstractNumId w:val="1"/>
  </w:num>
  <w:num w:numId="9" w16cid:durableId="121512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1FD"/>
    <w:rsid w:val="00A511B6"/>
    <w:rsid w:val="00AA1D8D"/>
    <w:rsid w:val="00B47730"/>
    <w:rsid w:val="00C853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035A4"/>
  <w14:defaultImageDpi w14:val="300"/>
  <w15:docId w15:val="{77F07AA7-E854-D943-9629-8ADDA49C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Tyagi</cp:lastModifiedBy>
  <cp:revision>2</cp:revision>
  <dcterms:created xsi:type="dcterms:W3CDTF">2025-09-09T20:25:00Z</dcterms:created>
  <dcterms:modified xsi:type="dcterms:W3CDTF">2025-09-09T20:25:00Z</dcterms:modified>
  <cp:category/>
</cp:coreProperties>
</file>