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5FDFD" w14:textId="77777777" w:rsidR="00EF2057" w:rsidRPr="008F60C2" w:rsidRDefault="00D4277F">
      <w:pPr>
        <w:jc w:val="center"/>
      </w:pPr>
      <w:r w:rsidRPr="008F60C2">
        <w:rPr>
          <w:b/>
          <w:sz w:val="46"/>
        </w:rPr>
        <w:t>HEART DISEASE DATASET</w:t>
      </w:r>
    </w:p>
    <w:p w14:paraId="2F3B0114" w14:textId="77777777" w:rsidR="00EF2057" w:rsidRPr="008F60C2" w:rsidRDefault="00D4277F">
      <w:pPr>
        <w:pStyle w:val="Heading1"/>
        <w:rPr>
          <w:color w:val="auto"/>
        </w:rPr>
      </w:pPr>
      <w:r w:rsidRPr="008F60C2">
        <w:rPr>
          <w:color w:val="auto"/>
        </w:rPr>
        <w:t>Abstract</w:t>
      </w:r>
    </w:p>
    <w:p w14:paraId="05A52C5E" w14:textId="77777777" w:rsidR="00EF2057" w:rsidRDefault="00D4277F">
      <w:r>
        <w:t>Heart disease is an important public-health concern, and analysing clinical data can help researchers explore patterns in patient characteristics and test hypotheses about cardiovascular risk. This article presents a brief exploratory analysis of a heart-disease dataset containing demographic information, chest-pain categories, blood pressure, cholesterol, exercise-related measurements and other clinical attributes. The analysis describes the dataset structure, data quality, and possible uses in statistical</w:t>
      </w:r>
      <w:r>
        <w:t xml:space="preserve"> and machine-learning work. The dataset does not contain an obvious diagnosis or target column in the provided 14 columns, so it should not be used for supervised disease prediction until the intended target is identified.</w:t>
      </w:r>
    </w:p>
    <w:p w14:paraId="2CA3CC4B" w14:textId="77777777" w:rsidR="00EF2057" w:rsidRPr="008F60C2" w:rsidRDefault="00D4277F">
      <w:pPr>
        <w:pStyle w:val="Heading1"/>
        <w:rPr>
          <w:color w:val="auto"/>
        </w:rPr>
      </w:pPr>
      <w:r w:rsidRPr="008F60C2">
        <w:rPr>
          <w:color w:val="auto"/>
        </w:rPr>
        <w:t>1. Introduction</w:t>
      </w:r>
    </w:p>
    <w:p w14:paraId="22E1314A" w14:textId="77777777" w:rsidR="00EF2057" w:rsidRDefault="00D4277F">
      <w:r>
        <w:t>Heart disease is associated with a range of demographic, clinical and exercise-related factors. Exploratory data analysis (EDA) helps summarise such information, detect missing or unusual values, and identify patterns worth investigating. The goal here is to describe the supplied dataset rather than make clinical conclusions or diagnose individual patients.</w:t>
      </w:r>
    </w:p>
    <w:p w14:paraId="342CA7C5" w14:textId="77777777" w:rsidR="00EF2057" w:rsidRPr="008F60C2" w:rsidRDefault="00D4277F">
      <w:pPr>
        <w:pStyle w:val="Heading1"/>
        <w:rPr>
          <w:color w:val="auto"/>
        </w:rPr>
      </w:pPr>
      <w:r w:rsidRPr="008F60C2">
        <w:rPr>
          <w:color w:val="auto"/>
        </w:rPr>
        <w:t>2. Dataset Overview</w:t>
      </w:r>
    </w:p>
    <w:p w14:paraId="302CF9C6" w14:textId="77777777" w:rsidR="00EF2057" w:rsidRDefault="00D4277F">
      <w:r>
        <w:t>The file contains 1,619 records and 14 columns. The fields include age, sex, chest-pain type (cp), resting blood pressure (trestbps), cholesterol (chol), fasting blood sugar (fbs), resting ECG result (restecg), maximum heart rate (thalch), exercise-induced angina (exang), ST-segment slope (slope), number of major vessels (ca), and thalassemia-related category (thal). The remaining two columns are an entirely empty column named 'Unnamed: 12' and a date field.</w:t>
      </w:r>
    </w:p>
    <w:tbl>
      <w:tblPr>
        <w:tblStyle w:val="LightShading-Accent1"/>
        <w:tblW w:w="0" w:type="auto"/>
        <w:jc w:val="center"/>
        <w:tblLook w:val="04A0" w:firstRow="1" w:lastRow="0" w:firstColumn="1" w:lastColumn="0" w:noHBand="0" w:noVBand="1"/>
      </w:tblPr>
      <w:tblGrid>
        <w:gridCol w:w="3312"/>
        <w:gridCol w:w="3312"/>
        <w:gridCol w:w="3312"/>
      </w:tblGrid>
      <w:tr w:rsidR="00EF2057" w14:paraId="15CEE1B1" w14:textId="77777777" w:rsidTr="00EF20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876E62A" w14:textId="77777777" w:rsidR="00EF2057" w:rsidRPr="008F60C2" w:rsidRDefault="00D4277F">
            <w:pPr>
              <w:rPr>
                <w:color w:val="auto"/>
              </w:rPr>
            </w:pPr>
            <w:r w:rsidRPr="008F60C2">
              <w:rPr>
                <w:color w:val="auto"/>
              </w:rPr>
              <w:t>Attribute</w:t>
            </w:r>
          </w:p>
        </w:tc>
        <w:tc>
          <w:tcPr>
            <w:tcW w:w="3312" w:type="dxa"/>
          </w:tcPr>
          <w:p w14:paraId="1468ACCE" w14:textId="77777777" w:rsidR="00EF2057" w:rsidRPr="008F60C2" w:rsidRDefault="00D4277F">
            <w:pPr>
              <w:cnfStyle w:val="100000000000" w:firstRow="1" w:lastRow="0" w:firstColumn="0" w:lastColumn="0" w:oddVBand="0" w:evenVBand="0" w:oddHBand="0" w:evenHBand="0" w:firstRowFirstColumn="0" w:firstRowLastColumn="0" w:lastRowFirstColumn="0" w:lastRowLastColumn="0"/>
              <w:rPr>
                <w:color w:val="auto"/>
              </w:rPr>
            </w:pPr>
            <w:r w:rsidRPr="008F60C2">
              <w:rPr>
                <w:color w:val="auto"/>
              </w:rPr>
              <w:t>Meaning</w:t>
            </w:r>
          </w:p>
        </w:tc>
        <w:tc>
          <w:tcPr>
            <w:tcW w:w="3312" w:type="dxa"/>
          </w:tcPr>
          <w:p w14:paraId="0EBA229F" w14:textId="77777777" w:rsidR="00EF2057" w:rsidRPr="008F60C2" w:rsidRDefault="00D4277F">
            <w:pPr>
              <w:cnfStyle w:val="100000000000" w:firstRow="1" w:lastRow="0" w:firstColumn="0" w:lastColumn="0" w:oddVBand="0" w:evenVBand="0" w:oddHBand="0" w:evenHBand="0" w:firstRowFirstColumn="0" w:firstRowLastColumn="0" w:lastRowFirstColumn="0" w:lastRowLastColumn="0"/>
              <w:rPr>
                <w:color w:val="auto"/>
              </w:rPr>
            </w:pPr>
            <w:r w:rsidRPr="008F60C2">
              <w:rPr>
                <w:color w:val="auto"/>
              </w:rPr>
              <w:t>Data quality note</w:t>
            </w:r>
          </w:p>
        </w:tc>
      </w:tr>
      <w:tr w:rsidR="00EF2057" w14:paraId="50BEC8B6" w14:textId="77777777" w:rsidTr="00EF2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CB4F20E" w14:textId="77777777" w:rsidR="00EF2057" w:rsidRPr="008F60C2" w:rsidRDefault="00D4277F">
            <w:pPr>
              <w:rPr>
                <w:color w:val="auto"/>
              </w:rPr>
            </w:pPr>
            <w:r w:rsidRPr="008F60C2">
              <w:rPr>
                <w:color w:val="auto"/>
              </w:rPr>
              <w:t>age</w:t>
            </w:r>
          </w:p>
        </w:tc>
        <w:tc>
          <w:tcPr>
            <w:tcW w:w="3312" w:type="dxa"/>
            <w:vAlign w:val="center"/>
          </w:tcPr>
          <w:p w14:paraId="04B6EA1E" w14:textId="77777777" w:rsidR="00EF2057" w:rsidRPr="008F60C2" w:rsidRDefault="00D4277F">
            <w:pPr>
              <w:cnfStyle w:val="000000100000" w:firstRow="0" w:lastRow="0" w:firstColumn="0" w:lastColumn="0" w:oddVBand="0" w:evenVBand="0" w:oddHBand="1" w:evenHBand="0" w:firstRowFirstColumn="0" w:firstRowLastColumn="0" w:lastRowFirstColumn="0" w:lastRowLastColumn="0"/>
              <w:rPr>
                <w:color w:val="auto"/>
              </w:rPr>
            </w:pPr>
            <w:r w:rsidRPr="008F60C2">
              <w:rPr>
                <w:color w:val="auto"/>
              </w:rPr>
              <w:t>Age in years</w:t>
            </w:r>
          </w:p>
        </w:tc>
        <w:tc>
          <w:tcPr>
            <w:tcW w:w="3312" w:type="dxa"/>
            <w:vAlign w:val="center"/>
          </w:tcPr>
          <w:p w14:paraId="78402B01" w14:textId="77777777" w:rsidR="00EF2057" w:rsidRPr="008F60C2" w:rsidRDefault="00D4277F">
            <w:pPr>
              <w:cnfStyle w:val="000000100000" w:firstRow="0" w:lastRow="0" w:firstColumn="0" w:lastColumn="0" w:oddVBand="0" w:evenVBand="0" w:oddHBand="1" w:evenHBand="0" w:firstRowFirstColumn="0" w:firstRowLastColumn="0" w:lastRowFirstColumn="0" w:lastRowLastColumn="0"/>
              <w:rPr>
                <w:color w:val="auto"/>
              </w:rPr>
            </w:pPr>
            <w:r w:rsidRPr="008F60C2">
              <w:rPr>
                <w:color w:val="auto"/>
              </w:rPr>
              <w:t>Complete</w:t>
            </w:r>
          </w:p>
        </w:tc>
      </w:tr>
      <w:tr w:rsidR="00EF2057" w14:paraId="79E096C6" w14:textId="77777777" w:rsidTr="00EF205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226D7FE" w14:textId="77777777" w:rsidR="00EF2057" w:rsidRPr="008F60C2" w:rsidRDefault="00D4277F">
            <w:pPr>
              <w:rPr>
                <w:color w:val="auto"/>
              </w:rPr>
            </w:pPr>
            <w:r w:rsidRPr="008F60C2">
              <w:rPr>
                <w:color w:val="auto"/>
              </w:rPr>
              <w:t>sex</w:t>
            </w:r>
          </w:p>
        </w:tc>
        <w:tc>
          <w:tcPr>
            <w:tcW w:w="3312" w:type="dxa"/>
            <w:vAlign w:val="center"/>
          </w:tcPr>
          <w:p w14:paraId="6738F7FF" w14:textId="77777777" w:rsidR="00EF2057" w:rsidRPr="008F60C2" w:rsidRDefault="00D4277F">
            <w:pPr>
              <w:cnfStyle w:val="000000000000" w:firstRow="0" w:lastRow="0" w:firstColumn="0" w:lastColumn="0" w:oddVBand="0" w:evenVBand="0" w:oddHBand="0" w:evenHBand="0" w:firstRowFirstColumn="0" w:firstRowLastColumn="0" w:lastRowFirstColumn="0" w:lastRowLastColumn="0"/>
              <w:rPr>
                <w:color w:val="auto"/>
              </w:rPr>
            </w:pPr>
            <w:r w:rsidRPr="008F60C2">
              <w:rPr>
                <w:color w:val="auto"/>
              </w:rPr>
              <w:t>Recorded sex category</w:t>
            </w:r>
          </w:p>
        </w:tc>
        <w:tc>
          <w:tcPr>
            <w:tcW w:w="3312" w:type="dxa"/>
            <w:vAlign w:val="center"/>
          </w:tcPr>
          <w:p w14:paraId="0F8EF1D8" w14:textId="77777777" w:rsidR="00EF2057" w:rsidRPr="008F60C2" w:rsidRDefault="00D4277F">
            <w:pPr>
              <w:cnfStyle w:val="000000000000" w:firstRow="0" w:lastRow="0" w:firstColumn="0" w:lastColumn="0" w:oddVBand="0" w:evenVBand="0" w:oddHBand="0" w:evenHBand="0" w:firstRowFirstColumn="0" w:firstRowLastColumn="0" w:lastRowFirstColumn="0" w:lastRowLastColumn="0"/>
              <w:rPr>
                <w:color w:val="auto"/>
              </w:rPr>
            </w:pPr>
            <w:r w:rsidRPr="008F60C2">
              <w:rPr>
                <w:color w:val="auto"/>
              </w:rPr>
              <w:t>Complete</w:t>
            </w:r>
          </w:p>
        </w:tc>
      </w:tr>
      <w:tr w:rsidR="00EF2057" w14:paraId="23B426F1" w14:textId="77777777" w:rsidTr="00EF2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80529AF" w14:textId="77777777" w:rsidR="00EF2057" w:rsidRPr="008F60C2" w:rsidRDefault="00D4277F">
            <w:pPr>
              <w:rPr>
                <w:color w:val="auto"/>
              </w:rPr>
            </w:pPr>
            <w:r w:rsidRPr="008F60C2">
              <w:rPr>
                <w:color w:val="auto"/>
              </w:rPr>
              <w:t>cp</w:t>
            </w:r>
          </w:p>
        </w:tc>
        <w:tc>
          <w:tcPr>
            <w:tcW w:w="3312" w:type="dxa"/>
            <w:vAlign w:val="center"/>
          </w:tcPr>
          <w:p w14:paraId="391CECE0" w14:textId="77777777" w:rsidR="00EF2057" w:rsidRPr="008F60C2" w:rsidRDefault="00D4277F">
            <w:pPr>
              <w:cnfStyle w:val="000000100000" w:firstRow="0" w:lastRow="0" w:firstColumn="0" w:lastColumn="0" w:oddVBand="0" w:evenVBand="0" w:oddHBand="1" w:evenHBand="0" w:firstRowFirstColumn="0" w:firstRowLastColumn="0" w:lastRowFirstColumn="0" w:lastRowLastColumn="0"/>
              <w:rPr>
                <w:color w:val="auto"/>
              </w:rPr>
            </w:pPr>
            <w:r w:rsidRPr="008F60C2">
              <w:rPr>
                <w:color w:val="auto"/>
              </w:rPr>
              <w:t>Chest-pain category</w:t>
            </w:r>
          </w:p>
        </w:tc>
        <w:tc>
          <w:tcPr>
            <w:tcW w:w="3312" w:type="dxa"/>
            <w:vAlign w:val="center"/>
          </w:tcPr>
          <w:p w14:paraId="25B82019" w14:textId="77777777" w:rsidR="00EF2057" w:rsidRPr="008F60C2" w:rsidRDefault="00D4277F">
            <w:pPr>
              <w:cnfStyle w:val="000000100000" w:firstRow="0" w:lastRow="0" w:firstColumn="0" w:lastColumn="0" w:oddVBand="0" w:evenVBand="0" w:oddHBand="1" w:evenHBand="0" w:firstRowFirstColumn="0" w:firstRowLastColumn="0" w:lastRowFirstColumn="0" w:lastRowLastColumn="0"/>
              <w:rPr>
                <w:color w:val="auto"/>
              </w:rPr>
            </w:pPr>
            <w:r w:rsidRPr="008F60C2">
              <w:rPr>
                <w:color w:val="auto"/>
              </w:rPr>
              <w:t>Complete</w:t>
            </w:r>
          </w:p>
        </w:tc>
      </w:tr>
      <w:tr w:rsidR="00EF2057" w14:paraId="4613D2D0" w14:textId="77777777" w:rsidTr="00EF205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146A672" w14:textId="77777777" w:rsidR="00EF2057" w:rsidRPr="008F60C2" w:rsidRDefault="00D4277F">
            <w:pPr>
              <w:rPr>
                <w:color w:val="auto"/>
              </w:rPr>
            </w:pPr>
            <w:r w:rsidRPr="008F60C2">
              <w:rPr>
                <w:color w:val="auto"/>
              </w:rPr>
              <w:t>trestbps</w:t>
            </w:r>
          </w:p>
        </w:tc>
        <w:tc>
          <w:tcPr>
            <w:tcW w:w="3312" w:type="dxa"/>
            <w:vAlign w:val="center"/>
          </w:tcPr>
          <w:p w14:paraId="1E6C346A" w14:textId="77777777" w:rsidR="00EF2057" w:rsidRPr="008F60C2" w:rsidRDefault="00D4277F">
            <w:pPr>
              <w:cnfStyle w:val="000000000000" w:firstRow="0" w:lastRow="0" w:firstColumn="0" w:lastColumn="0" w:oddVBand="0" w:evenVBand="0" w:oddHBand="0" w:evenHBand="0" w:firstRowFirstColumn="0" w:firstRowLastColumn="0" w:lastRowFirstColumn="0" w:lastRowLastColumn="0"/>
              <w:rPr>
                <w:color w:val="auto"/>
              </w:rPr>
            </w:pPr>
            <w:r w:rsidRPr="008F60C2">
              <w:rPr>
                <w:color w:val="auto"/>
              </w:rPr>
              <w:t>Resting blood pressure</w:t>
            </w:r>
          </w:p>
        </w:tc>
        <w:tc>
          <w:tcPr>
            <w:tcW w:w="3312" w:type="dxa"/>
            <w:vAlign w:val="center"/>
          </w:tcPr>
          <w:p w14:paraId="3823878C" w14:textId="77777777" w:rsidR="00EF2057" w:rsidRPr="008F60C2" w:rsidRDefault="00D4277F">
            <w:pPr>
              <w:cnfStyle w:val="000000000000" w:firstRow="0" w:lastRow="0" w:firstColumn="0" w:lastColumn="0" w:oddVBand="0" w:evenVBand="0" w:oddHBand="0" w:evenHBand="0" w:firstRowFirstColumn="0" w:firstRowLastColumn="0" w:lastRowFirstColumn="0" w:lastRowLastColumn="0"/>
              <w:rPr>
                <w:color w:val="auto"/>
              </w:rPr>
            </w:pPr>
            <w:r w:rsidRPr="008F60C2">
              <w:rPr>
                <w:color w:val="auto"/>
              </w:rPr>
              <w:t>131 missing; includes zero values</w:t>
            </w:r>
          </w:p>
        </w:tc>
      </w:tr>
      <w:tr w:rsidR="00EF2057" w14:paraId="795E4CD4" w14:textId="77777777" w:rsidTr="00EF2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18B3DF3" w14:textId="77777777" w:rsidR="00EF2057" w:rsidRPr="008F60C2" w:rsidRDefault="00D4277F">
            <w:pPr>
              <w:rPr>
                <w:color w:val="auto"/>
              </w:rPr>
            </w:pPr>
            <w:r w:rsidRPr="008F60C2">
              <w:rPr>
                <w:color w:val="auto"/>
              </w:rPr>
              <w:t>chol</w:t>
            </w:r>
          </w:p>
        </w:tc>
        <w:tc>
          <w:tcPr>
            <w:tcW w:w="3312" w:type="dxa"/>
            <w:vAlign w:val="center"/>
          </w:tcPr>
          <w:p w14:paraId="55D43239" w14:textId="77777777" w:rsidR="00EF2057" w:rsidRPr="008F60C2" w:rsidRDefault="00D4277F">
            <w:pPr>
              <w:cnfStyle w:val="000000100000" w:firstRow="0" w:lastRow="0" w:firstColumn="0" w:lastColumn="0" w:oddVBand="0" w:evenVBand="0" w:oddHBand="1" w:evenHBand="0" w:firstRowFirstColumn="0" w:firstRowLastColumn="0" w:lastRowFirstColumn="0" w:lastRowLastColumn="0"/>
              <w:rPr>
                <w:color w:val="auto"/>
              </w:rPr>
            </w:pPr>
            <w:r w:rsidRPr="008F60C2">
              <w:rPr>
                <w:color w:val="auto"/>
              </w:rPr>
              <w:t>Serum cholesterol</w:t>
            </w:r>
          </w:p>
        </w:tc>
        <w:tc>
          <w:tcPr>
            <w:tcW w:w="3312" w:type="dxa"/>
            <w:vAlign w:val="center"/>
          </w:tcPr>
          <w:p w14:paraId="48978F39" w14:textId="77777777" w:rsidR="00EF2057" w:rsidRPr="008F60C2" w:rsidRDefault="00D4277F">
            <w:pPr>
              <w:cnfStyle w:val="000000100000" w:firstRow="0" w:lastRow="0" w:firstColumn="0" w:lastColumn="0" w:oddVBand="0" w:evenVBand="0" w:oddHBand="1" w:evenHBand="0" w:firstRowFirstColumn="0" w:firstRowLastColumn="0" w:lastRowFirstColumn="0" w:lastRowLastColumn="0"/>
              <w:rPr>
                <w:color w:val="auto"/>
              </w:rPr>
            </w:pPr>
            <w:r w:rsidRPr="008F60C2">
              <w:rPr>
                <w:color w:val="auto"/>
              </w:rPr>
              <w:t>84 missing; includes zero values</w:t>
            </w:r>
          </w:p>
        </w:tc>
      </w:tr>
      <w:tr w:rsidR="00EF2057" w14:paraId="3D81381F" w14:textId="77777777" w:rsidTr="00EF205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1B65A07" w14:textId="77777777" w:rsidR="00EF2057" w:rsidRPr="008F60C2" w:rsidRDefault="00D4277F">
            <w:pPr>
              <w:rPr>
                <w:color w:val="auto"/>
              </w:rPr>
            </w:pPr>
            <w:r w:rsidRPr="008F60C2">
              <w:rPr>
                <w:color w:val="auto"/>
              </w:rPr>
              <w:t>fbs</w:t>
            </w:r>
          </w:p>
        </w:tc>
        <w:tc>
          <w:tcPr>
            <w:tcW w:w="3312" w:type="dxa"/>
            <w:vAlign w:val="center"/>
          </w:tcPr>
          <w:p w14:paraId="3BA87F82" w14:textId="77777777" w:rsidR="00EF2057" w:rsidRPr="008F60C2" w:rsidRDefault="00D4277F">
            <w:pPr>
              <w:cnfStyle w:val="000000000000" w:firstRow="0" w:lastRow="0" w:firstColumn="0" w:lastColumn="0" w:oddVBand="0" w:evenVBand="0" w:oddHBand="0" w:evenHBand="0" w:firstRowFirstColumn="0" w:firstRowLastColumn="0" w:lastRowFirstColumn="0" w:lastRowLastColumn="0"/>
              <w:rPr>
                <w:color w:val="auto"/>
              </w:rPr>
            </w:pPr>
            <w:r w:rsidRPr="008F60C2">
              <w:rPr>
                <w:color w:val="auto"/>
              </w:rPr>
              <w:t>Fasting blood sugar flag</w:t>
            </w:r>
          </w:p>
        </w:tc>
        <w:tc>
          <w:tcPr>
            <w:tcW w:w="3312" w:type="dxa"/>
            <w:vAlign w:val="center"/>
          </w:tcPr>
          <w:p w14:paraId="4A306436" w14:textId="77777777" w:rsidR="00EF2057" w:rsidRPr="008F60C2" w:rsidRDefault="00D4277F">
            <w:pPr>
              <w:cnfStyle w:val="000000000000" w:firstRow="0" w:lastRow="0" w:firstColumn="0" w:lastColumn="0" w:oddVBand="0" w:evenVBand="0" w:oddHBand="0" w:evenHBand="0" w:firstRowFirstColumn="0" w:firstRowLastColumn="0" w:lastRowFirstColumn="0" w:lastRowLastColumn="0"/>
              <w:rPr>
                <w:color w:val="auto"/>
              </w:rPr>
            </w:pPr>
            <w:r w:rsidRPr="008F60C2">
              <w:rPr>
                <w:color w:val="auto"/>
              </w:rPr>
              <w:t>108 missing</w:t>
            </w:r>
          </w:p>
        </w:tc>
      </w:tr>
      <w:tr w:rsidR="00EF2057" w14:paraId="1F1A56B0" w14:textId="77777777" w:rsidTr="00EF2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152C233" w14:textId="77777777" w:rsidR="00EF2057" w:rsidRPr="008F60C2" w:rsidRDefault="00D4277F">
            <w:pPr>
              <w:rPr>
                <w:color w:val="auto"/>
              </w:rPr>
            </w:pPr>
            <w:r w:rsidRPr="008F60C2">
              <w:rPr>
                <w:color w:val="auto"/>
              </w:rPr>
              <w:t>restecg</w:t>
            </w:r>
          </w:p>
        </w:tc>
        <w:tc>
          <w:tcPr>
            <w:tcW w:w="3312" w:type="dxa"/>
            <w:vAlign w:val="center"/>
          </w:tcPr>
          <w:p w14:paraId="7EF0D632" w14:textId="77777777" w:rsidR="00EF2057" w:rsidRPr="008F60C2" w:rsidRDefault="00D4277F">
            <w:pPr>
              <w:cnfStyle w:val="000000100000" w:firstRow="0" w:lastRow="0" w:firstColumn="0" w:lastColumn="0" w:oddVBand="0" w:evenVBand="0" w:oddHBand="1" w:evenHBand="0" w:firstRowFirstColumn="0" w:firstRowLastColumn="0" w:lastRowFirstColumn="0" w:lastRowLastColumn="0"/>
              <w:rPr>
                <w:color w:val="auto"/>
              </w:rPr>
            </w:pPr>
            <w:r w:rsidRPr="008F60C2">
              <w:rPr>
                <w:color w:val="auto"/>
              </w:rPr>
              <w:t>Resting ECG category</w:t>
            </w:r>
          </w:p>
        </w:tc>
        <w:tc>
          <w:tcPr>
            <w:tcW w:w="3312" w:type="dxa"/>
            <w:vAlign w:val="center"/>
          </w:tcPr>
          <w:p w14:paraId="78563ACA" w14:textId="77777777" w:rsidR="00EF2057" w:rsidRPr="008F60C2" w:rsidRDefault="00D4277F">
            <w:pPr>
              <w:cnfStyle w:val="000000100000" w:firstRow="0" w:lastRow="0" w:firstColumn="0" w:lastColumn="0" w:oddVBand="0" w:evenVBand="0" w:oddHBand="1" w:evenHBand="0" w:firstRowFirstColumn="0" w:firstRowLastColumn="0" w:lastRowFirstColumn="0" w:lastRowLastColumn="0"/>
              <w:rPr>
                <w:color w:val="auto"/>
              </w:rPr>
            </w:pPr>
            <w:r w:rsidRPr="008F60C2">
              <w:rPr>
                <w:color w:val="auto"/>
              </w:rPr>
              <w:t>2 missing</w:t>
            </w:r>
          </w:p>
        </w:tc>
      </w:tr>
      <w:tr w:rsidR="00EF2057" w14:paraId="1F9561F0" w14:textId="77777777" w:rsidTr="00EF205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07C68CA" w14:textId="77777777" w:rsidR="00EF2057" w:rsidRPr="008F60C2" w:rsidRDefault="00D4277F">
            <w:pPr>
              <w:rPr>
                <w:color w:val="auto"/>
              </w:rPr>
            </w:pPr>
            <w:r w:rsidRPr="008F60C2">
              <w:rPr>
                <w:color w:val="auto"/>
              </w:rPr>
              <w:t>thalch</w:t>
            </w:r>
          </w:p>
        </w:tc>
        <w:tc>
          <w:tcPr>
            <w:tcW w:w="3312" w:type="dxa"/>
            <w:vAlign w:val="center"/>
          </w:tcPr>
          <w:p w14:paraId="4FCCF8D4" w14:textId="77777777" w:rsidR="00EF2057" w:rsidRPr="008F60C2" w:rsidRDefault="00D4277F">
            <w:pPr>
              <w:cnfStyle w:val="000000000000" w:firstRow="0" w:lastRow="0" w:firstColumn="0" w:lastColumn="0" w:oddVBand="0" w:evenVBand="0" w:oddHBand="0" w:evenHBand="0" w:firstRowFirstColumn="0" w:firstRowLastColumn="0" w:lastRowFirstColumn="0" w:lastRowLastColumn="0"/>
              <w:rPr>
                <w:color w:val="auto"/>
              </w:rPr>
            </w:pPr>
            <w:r w:rsidRPr="008F60C2">
              <w:rPr>
                <w:color w:val="auto"/>
              </w:rPr>
              <w:t>Maximum heart rate achieved</w:t>
            </w:r>
          </w:p>
        </w:tc>
        <w:tc>
          <w:tcPr>
            <w:tcW w:w="3312" w:type="dxa"/>
            <w:vAlign w:val="center"/>
          </w:tcPr>
          <w:p w14:paraId="0572C8FE" w14:textId="77777777" w:rsidR="00EF2057" w:rsidRPr="008F60C2" w:rsidRDefault="00D4277F">
            <w:pPr>
              <w:cnfStyle w:val="000000000000" w:firstRow="0" w:lastRow="0" w:firstColumn="0" w:lastColumn="0" w:oddVBand="0" w:evenVBand="0" w:oddHBand="0" w:evenHBand="0" w:firstRowFirstColumn="0" w:firstRowLastColumn="0" w:lastRowFirstColumn="0" w:lastRowLastColumn="0"/>
              <w:rPr>
                <w:color w:val="auto"/>
              </w:rPr>
            </w:pPr>
            <w:r w:rsidRPr="008F60C2">
              <w:rPr>
                <w:color w:val="auto"/>
              </w:rPr>
              <w:t>127 missing</w:t>
            </w:r>
          </w:p>
        </w:tc>
      </w:tr>
      <w:tr w:rsidR="00EF2057" w14:paraId="7B5D511B" w14:textId="77777777" w:rsidTr="00EF2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0DAE75D" w14:textId="77777777" w:rsidR="00EF2057" w:rsidRPr="008F60C2" w:rsidRDefault="00D4277F">
            <w:pPr>
              <w:rPr>
                <w:color w:val="auto"/>
              </w:rPr>
            </w:pPr>
            <w:r w:rsidRPr="008F60C2">
              <w:rPr>
                <w:color w:val="auto"/>
              </w:rPr>
              <w:t>exang</w:t>
            </w:r>
          </w:p>
        </w:tc>
        <w:tc>
          <w:tcPr>
            <w:tcW w:w="3312" w:type="dxa"/>
            <w:vAlign w:val="center"/>
          </w:tcPr>
          <w:p w14:paraId="28EAB6F3" w14:textId="77777777" w:rsidR="00EF2057" w:rsidRPr="008F60C2" w:rsidRDefault="00D4277F">
            <w:pPr>
              <w:cnfStyle w:val="000000100000" w:firstRow="0" w:lastRow="0" w:firstColumn="0" w:lastColumn="0" w:oddVBand="0" w:evenVBand="0" w:oddHBand="1" w:evenHBand="0" w:firstRowFirstColumn="0" w:firstRowLastColumn="0" w:lastRowFirstColumn="0" w:lastRowLastColumn="0"/>
              <w:rPr>
                <w:color w:val="auto"/>
              </w:rPr>
            </w:pPr>
            <w:r w:rsidRPr="008F60C2">
              <w:rPr>
                <w:color w:val="auto"/>
              </w:rPr>
              <w:t>Exercise-induced angina flag</w:t>
            </w:r>
          </w:p>
        </w:tc>
        <w:tc>
          <w:tcPr>
            <w:tcW w:w="3312" w:type="dxa"/>
            <w:vAlign w:val="center"/>
          </w:tcPr>
          <w:p w14:paraId="4F794BCA" w14:textId="77777777" w:rsidR="00EF2057" w:rsidRPr="008F60C2" w:rsidRDefault="00D4277F">
            <w:pPr>
              <w:cnfStyle w:val="000000100000" w:firstRow="0" w:lastRow="0" w:firstColumn="0" w:lastColumn="0" w:oddVBand="0" w:evenVBand="0" w:oddHBand="1" w:evenHBand="0" w:firstRowFirstColumn="0" w:firstRowLastColumn="0" w:lastRowFirstColumn="0" w:lastRowLastColumn="0"/>
              <w:rPr>
                <w:color w:val="auto"/>
              </w:rPr>
            </w:pPr>
            <w:r w:rsidRPr="008F60C2">
              <w:rPr>
                <w:color w:val="auto"/>
              </w:rPr>
              <w:t>127 missing</w:t>
            </w:r>
          </w:p>
        </w:tc>
      </w:tr>
      <w:tr w:rsidR="00EF2057" w14:paraId="0A6A5A8E" w14:textId="77777777" w:rsidTr="00EF205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5FD7903" w14:textId="77777777" w:rsidR="00EF2057" w:rsidRPr="008F60C2" w:rsidRDefault="00D4277F">
            <w:pPr>
              <w:rPr>
                <w:color w:val="auto"/>
              </w:rPr>
            </w:pPr>
            <w:r w:rsidRPr="008F60C2">
              <w:rPr>
                <w:color w:val="auto"/>
              </w:rPr>
              <w:t>slope</w:t>
            </w:r>
          </w:p>
        </w:tc>
        <w:tc>
          <w:tcPr>
            <w:tcW w:w="3312" w:type="dxa"/>
            <w:vAlign w:val="center"/>
          </w:tcPr>
          <w:p w14:paraId="281839D7" w14:textId="77777777" w:rsidR="00EF2057" w:rsidRPr="008F60C2" w:rsidRDefault="00D4277F">
            <w:pPr>
              <w:cnfStyle w:val="000000000000" w:firstRow="0" w:lastRow="0" w:firstColumn="0" w:lastColumn="0" w:oddVBand="0" w:evenVBand="0" w:oddHBand="0" w:evenHBand="0" w:firstRowFirstColumn="0" w:firstRowLastColumn="0" w:lastRowFirstColumn="0" w:lastRowLastColumn="0"/>
              <w:rPr>
                <w:color w:val="auto"/>
              </w:rPr>
            </w:pPr>
            <w:r w:rsidRPr="008F60C2">
              <w:rPr>
                <w:color w:val="auto"/>
              </w:rPr>
              <w:t>Peak exercise ST-segment slope</w:t>
            </w:r>
          </w:p>
        </w:tc>
        <w:tc>
          <w:tcPr>
            <w:tcW w:w="3312" w:type="dxa"/>
            <w:vAlign w:val="center"/>
          </w:tcPr>
          <w:p w14:paraId="446FA71A" w14:textId="77777777" w:rsidR="00EF2057" w:rsidRPr="008F60C2" w:rsidRDefault="00D4277F">
            <w:pPr>
              <w:cnfStyle w:val="000000000000" w:firstRow="0" w:lastRow="0" w:firstColumn="0" w:lastColumn="0" w:oddVBand="0" w:evenVBand="0" w:oddHBand="0" w:evenHBand="0" w:firstRowFirstColumn="0" w:firstRowLastColumn="0" w:lastRowFirstColumn="0" w:lastRowLastColumn="0"/>
              <w:rPr>
                <w:color w:val="auto"/>
              </w:rPr>
            </w:pPr>
            <w:r w:rsidRPr="008F60C2">
              <w:rPr>
                <w:color w:val="auto"/>
              </w:rPr>
              <w:t>843 missing</w:t>
            </w:r>
          </w:p>
        </w:tc>
      </w:tr>
      <w:tr w:rsidR="00EF2057" w14:paraId="47A7C7CE" w14:textId="77777777" w:rsidTr="00EF2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D209F5A" w14:textId="77777777" w:rsidR="00EF2057" w:rsidRPr="008F60C2" w:rsidRDefault="00D4277F">
            <w:pPr>
              <w:rPr>
                <w:color w:val="auto"/>
              </w:rPr>
            </w:pPr>
            <w:r w:rsidRPr="008F60C2">
              <w:rPr>
                <w:color w:val="auto"/>
              </w:rPr>
              <w:t>ca</w:t>
            </w:r>
          </w:p>
        </w:tc>
        <w:tc>
          <w:tcPr>
            <w:tcW w:w="3312" w:type="dxa"/>
            <w:vAlign w:val="center"/>
          </w:tcPr>
          <w:p w14:paraId="578E0826" w14:textId="77777777" w:rsidR="00EF2057" w:rsidRPr="008F60C2" w:rsidRDefault="00D4277F">
            <w:pPr>
              <w:cnfStyle w:val="000000100000" w:firstRow="0" w:lastRow="0" w:firstColumn="0" w:lastColumn="0" w:oddVBand="0" w:evenVBand="0" w:oddHBand="1" w:evenHBand="0" w:firstRowFirstColumn="0" w:firstRowLastColumn="0" w:lastRowFirstColumn="0" w:lastRowLastColumn="0"/>
              <w:rPr>
                <w:color w:val="auto"/>
              </w:rPr>
            </w:pPr>
            <w:r w:rsidRPr="008F60C2">
              <w:rPr>
                <w:color w:val="auto"/>
              </w:rPr>
              <w:t>Number of major vessels</w:t>
            </w:r>
          </w:p>
        </w:tc>
        <w:tc>
          <w:tcPr>
            <w:tcW w:w="3312" w:type="dxa"/>
            <w:vAlign w:val="center"/>
          </w:tcPr>
          <w:p w14:paraId="7EDB8C71" w14:textId="77777777" w:rsidR="00EF2057" w:rsidRPr="008F60C2" w:rsidRDefault="00D4277F">
            <w:pPr>
              <w:cnfStyle w:val="000000100000" w:firstRow="0" w:lastRow="0" w:firstColumn="0" w:lastColumn="0" w:oddVBand="0" w:evenVBand="0" w:oddHBand="1" w:evenHBand="0" w:firstRowFirstColumn="0" w:firstRowLastColumn="0" w:lastRowFirstColumn="0" w:lastRowLastColumn="0"/>
              <w:rPr>
                <w:color w:val="auto"/>
              </w:rPr>
            </w:pPr>
            <w:r w:rsidRPr="008F60C2">
              <w:rPr>
                <w:color w:val="auto"/>
              </w:rPr>
              <w:t>1,301 missing</w:t>
            </w:r>
          </w:p>
        </w:tc>
      </w:tr>
      <w:tr w:rsidR="00EF2057" w14:paraId="161E02FF" w14:textId="77777777" w:rsidTr="00EF205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AA91450" w14:textId="77777777" w:rsidR="00EF2057" w:rsidRPr="008F60C2" w:rsidRDefault="00D4277F">
            <w:pPr>
              <w:rPr>
                <w:color w:val="auto"/>
              </w:rPr>
            </w:pPr>
            <w:r w:rsidRPr="008F60C2">
              <w:rPr>
                <w:color w:val="auto"/>
              </w:rPr>
              <w:t>thal</w:t>
            </w:r>
          </w:p>
        </w:tc>
        <w:tc>
          <w:tcPr>
            <w:tcW w:w="3312" w:type="dxa"/>
            <w:vAlign w:val="center"/>
          </w:tcPr>
          <w:p w14:paraId="137CF8D0" w14:textId="77777777" w:rsidR="00EF2057" w:rsidRPr="008F60C2" w:rsidRDefault="00D4277F">
            <w:pPr>
              <w:cnfStyle w:val="000000000000" w:firstRow="0" w:lastRow="0" w:firstColumn="0" w:lastColumn="0" w:oddVBand="0" w:evenVBand="0" w:oddHBand="0" w:evenHBand="0" w:firstRowFirstColumn="0" w:firstRowLastColumn="0" w:lastRowFirstColumn="0" w:lastRowLastColumn="0"/>
              <w:rPr>
                <w:color w:val="auto"/>
              </w:rPr>
            </w:pPr>
            <w:r w:rsidRPr="008F60C2">
              <w:rPr>
                <w:color w:val="auto"/>
              </w:rPr>
              <w:t>Thal-related category</w:t>
            </w:r>
          </w:p>
        </w:tc>
        <w:tc>
          <w:tcPr>
            <w:tcW w:w="3312" w:type="dxa"/>
            <w:vAlign w:val="center"/>
          </w:tcPr>
          <w:p w14:paraId="3C61FC6F" w14:textId="77777777" w:rsidR="00EF2057" w:rsidRPr="008F60C2" w:rsidRDefault="00D4277F">
            <w:pPr>
              <w:cnfStyle w:val="000000000000" w:firstRow="0" w:lastRow="0" w:firstColumn="0" w:lastColumn="0" w:oddVBand="0" w:evenVBand="0" w:oddHBand="0" w:evenHBand="0" w:firstRowFirstColumn="0" w:firstRowLastColumn="0" w:lastRowFirstColumn="0" w:lastRowLastColumn="0"/>
              <w:rPr>
                <w:color w:val="auto"/>
              </w:rPr>
            </w:pPr>
            <w:r w:rsidRPr="008F60C2">
              <w:rPr>
                <w:color w:val="auto"/>
              </w:rPr>
              <w:t>1,119 missing</w:t>
            </w:r>
          </w:p>
        </w:tc>
      </w:tr>
      <w:tr w:rsidR="00EF2057" w14:paraId="0507D288" w14:textId="77777777" w:rsidTr="00EF2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865ADDB" w14:textId="77777777" w:rsidR="00EF2057" w:rsidRPr="008F60C2" w:rsidRDefault="00D4277F">
            <w:pPr>
              <w:rPr>
                <w:color w:val="auto"/>
              </w:rPr>
            </w:pPr>
            <w:r w:rsidRPr="008F60C2">
              <w:rPr>
                <w:color w:val="auto"/>
              </w:rPr>
              <w:t>Unnamed: 12</w:t>
            </w:r>
          </w:p>
        </w:tc>
        <w:tc>
          <w:tcPr>
            <w:tcW w:w="3312" w:type="dxa"/>
            <w:vAlign w:val="center"/>
          </w:tcPr>
          <w:p w14:paraId="0FCB6D66" w14:textId="77777777" w:rsidR="00EF2057" w:rsidRPr="008F60C2" w:rsidRDefault="00D4277F">
            <w:pPr>
              <w:cnfStyle w:val="000000100000" w:firstRow="0" w:lastRow="0" w:firstColumn="0" w:lastColumn="0" w:oddVBand="0" w:evenVBand="0" w:oddHBand="1" w:evenHBand="0" w:firstRowFirstColumn="0" w:firstRowLastColumn="0" w:lastRowFirstColumn="0" w:lastRowLastColumn="0"/>
              <w:rPr>
                <w:color w:val="auto"/>
              </w:rPr>
            </w:pPr>
            <w:r w:rsidRPr="008F60C2">
              <w:rPr>
                <w:color w:val="auto"/>
              </w:rPr>
              <w:t>Unlabelled/empty column</w:t>
            </w:r>
          </w:p>
        </w:tc>
        <w:tc>
          <w:tcPr>
            <w:tcW w:w="3312" w:type="dxa"/>
            <w:vAlign w:val="center"/>
          </w:tcPr>
          <w:p w14:paraId="0A30966F" w14:textId="77777777" w:rsidR="00EF2057" w:rsidRPr="008F60C2" w:rsidRDefault="00D4277F">
            <w:pPr>
              <w:cnfStyle w:val="000000100000" w:firstRow="0" w:lastRow="0" w:firstColumn="0" w:lastColumn="0" w:oddVBand="0" w:evenVBand="0" w:oddHBand="1" w:evenHBand="0" w:firstRowFirstColumn="0" w:firstRowLastColumn="0" w:lastRowFirstColumn="0" w:lastRowLastColumn="0"/>
              <w:rPr>
                <w:color w:val="auto"/>
              </w:rPr>
            </w:pPr>
            <w:r w:rsidRPr="008F60C2">
              <w:rPr>
                <w:color w:val="auto"/>
              </w:rPr>
              <w:t>All 1,619 values missing</w:t>
            </w:r>
          </w:p>
        </w:tc>
      </w:tr>
      <w:tr w:rsidR="00EF2057" w14:paraId="096166CB" w14:textId="77777777" w:rsidTr="00EF205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8245359" w14:textId="77777777" w:rsidR="00EF2057" w:rsidRPr="008F60C2" w:rsidRDefault="00D4277F">
            <w:pPr>
              <w:rPr>
                <w:color w:val="auto"/>
              </w:rPr>
            </w:pPr>
            <w:r w:rsidRPr="008F60C2">
              <w:rPr>
                <w:color w:val="auto"/>
              </w:rPr>
              <w:t>date</w:t>
            </w:r>
          </w:p>
        </w:tc>
        <w:tc>
          <w:tcPr>
            <w:tcW w:w="3312" w:type="dxa"/>
            <w:vAlign w:val="center"/>
          </w:tcPr>
          <w:p w14:paraId="449E29B1" w14:textId="77777777" w:rsidR="00EF2057" w:rsidRPr="008F60C2" w:rsidRDefault="00D4277F">
            <w:pPr>
              <w:cnfStyle w:val="000000000000" w:firstRow="0" w:lastRow="0" w:firstColumn="0" w:lastColumn="0" w:oddVBand="0" w:evenVBand="0" w:oddHBand="0" w:evenHBand="0" w:firstRowFirstColumn="0" w:firstRowLastColumn="0" w:lastRowFirstColumn="0" w:lastRowLastColumn="0"/>
              <w:rPr>
                <w:color w:val="auto"/>
              </w:rPr>
            </w:pPr>
            <w:r w:rsidRPr="008F60C2">
              <w:rPr>
                <w:color w:val="auto"/>
              </w:rPr>
              <w:t>Date field</w:t>
            </w:r>
          </w:p>
        </w:tc>
        <w:tc>
          <w:tcPr>
            <w:tcW w:w="3312" w:type="dxa"/>
            <w:vAlign w:val="center"/>
          </w:tcPr>
          <w:p w14:paraId="02B23329" w14:textId="77777777" w:rsidR="00EF2057" w:rsidRPr="008F60C2" w:rsidRDefault="00D4277F">
            <w:pPr>
              <w:cnfStyle w:val="000000000000" w:firstRow="0" w:lastRow="0" w:firstColumn="0" w:lastColumn="0" w:oddVBand="0" w:evenVBand="0" w:oddHBand="0" w:evenHBand="0" w:firstRowFirstColumn="0" w:firstRowLastColumn="0" w:lastRowFirstColumn="0" w:lastRowLastColumn="0"/>
              <w:rPr>
                <w:color w:val="auto"/>
              </w:rPr>
            </w:pPr>
            <w:r w:rsidRPr="008F60C2">
              <w:rPr>
                <w:color w:val="auto"/>
              </w:rPr>
              <w:t>Only 20 values present</w:t>
            </w:r>
          </w:p>
        </w:tc>
      </w:tr>
    </w:tbl>
    <w:p w14:paraId="78B12461" w14:textId="77777777" w:rsidR="00EF2057" w:rsidRPr="001E5999" w:rsidRDefault="00D4277F">
      <w:pPr>
        <w:pStyle w:val="Heading1"/>
        <w:rPr>
          <w:color w:val="auto"/>
        </w:rPr>
      </w:pPr>
      <w:r w:rsidRPr="001E5999">
        <w:rPr>
          <w:color w:val="auto"/>
        </w:rPr>
        <w:t>3. Exploratory Data Analysis</w:t>
      </w:r>
    </w:p>
    <w:tbl>
      <w:tblPr>
        <w:tblStyle w:val="LightShading-Accent1"/>
        <w:tblW w:w="0" w:type="auto"/>
        <w:jc w:val="center"/>
        <w:tblLook w:val="04A0" w:firstRow="1" w:lastRow="0" w:firstColumn="1" w:lastColumn="0" w:noHBand="0" w:noVBand="1"/>
      </w:tblPr>
      <w:tblGrid>
        <w:gridCol w:w="4968"/>
        <w:gridCol w:w="4968"/>
      </w:tblGrid>
      <w:tr w:rsidR="00EF2057" w:rsidRPr="001E5999" w14:paraId="3A6FA8E7" w14:textId="77777777" w:rsidTr="00EF20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ECD9BA2" w14:textId="77777777" w:rsidR="00EF2057" w:rsidRPr="001E5999" w:rsidRDefault="00D4277F">
            <w:pPr>
              <w:rPr>
                <w:color w:val="auto"/>
              </w:rPr>
            </w:pPr>
            <w:r w:rsidRPr="001E5999">
              <w:rPr>
                <w:color w:val="auto"/>
              </w:rPr>
              <w:t>Measure</w:t>
            </w:r>
          </w:p>
        </w:tc>
        <w:tc>
          <w:tcPr>
            <w:tcW w:w="4968" w:type="dxa"/>
          </w:tcPr>
          <w:p w14:paraId="70D870E3" w14:textId="77777777" w:rsidR="00EF2057" w:rsidRPr="001E5999" w:rsidRDefault="00D4277F">
            <w:pPr>
              <w:cnfStyle w:val="100000000000" w:firstRow="1" w:lastRow="0" w:firstColumn="0" w:lastColumn="0" w:oddVBand="0" w:evenVBand="0" w:oddHBand="0" w:evenHBand="0" w:firstRowFirstColumn="0" w:firstRowLastColumn="0" w:lastRowFirstColumn="0" w:lastRowLastColumn="0"/>
              <w:rPr>
                <w:color w:val="auto"/>
              </w:rPr>
            </w:pPr>
            <w:r w:rsidRPr="001E5999">
              <w:rPr>
                <w:color w:val="auto"/>
              </w:rPr>
              <w:t>Observed result</w:t>
            </w:r>
          </w:p>
        </w:tc>
      </w:tr>
      <w:tr w:rsidR="00EF2057" w:rsidRPr="001E5999" w14:paraId="0331FEE4" w14:textId="77777777" w:rsidTr="00EF2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8AF8A3F" w14:textId="77777777" w:rsidR="00EF2057" w:rsidRPr="001E5999" w:rsidRDefault="00D4277F">
            <w:pPr>
              <w:rPr>
                <w:color w:val="auto"/>
              </w:rPr>
            </w:pPr>
            <w:r w:rsidRPr="001E5999">
              <w:rPr>
                <w:color w:val="auto"/>
              </w:rPr>
              <w:t>Number of records</w:t>
            </w:r>
          </w:p>
        </w:tc>
        <w:tc>
          <w:tcPr>
            <w:tcW w:w="4968" w:type="dxa"/>
          </w:tcPr>
          <w:p w14:paraId="3157750B" w14:textId="77777777" w:rsidR="00EF2057" w:rsidRPr="001E5999" w:rsidRDefault="00D4277F">
            <w:pPr>
              <w:cnfStyle w:val="000000100000" w:firstRow="0" w:lastRow="0" w:firstColumn="0" w:lastColumn="0" w:oddVBand="0" w:evenVBand="0" w:oddHBand="1" w:evenHBand="0" w:firstRowFirstColumn="0" w:firstRowLastColumn="0" w:lastRowFirstColumn="0" w:lastRowLastColumn="0"/>
              <w:rPr>
                <w:color w:val="auto"/>
              </w:rPr>
            </w:pPr>
            <w:r w:rsidRPr="001E5999">
              <w:rPr>
                <w:color w:val="auto"/>
              </w:rPr>
              <w:t>1,619</w:t>
            </w:r>
          </w:p>
        </w:tc>
      </w:tr>
      <w:tr w:rsidR="00EF2057" w:rsidRPr="001E5999" w14:paraId="59706182" w14:textId="77777777" w:rsidTr="00EF205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300C26C7" w14:textId="77777777" w:rsidR="00EF2057" w:rsidRPr="001E5999" w:rsidRDefault="00D4277F">
            <w:pPr>
              <w:rPr>
                <w:color w:val="auto"/>
              </w:rPr>
            </w:pPr>
            <w:r w:rsidRPr="001E5999">
              <w:rPr>
                <w:color w:val="auto"/>
              </w:rPr>
              <w:t>Age</w:t>
            </w:r>
          </w:p>
        </w:tc>
        <w:tc>
          <w:tcPr>
            <w:tcW w:w="4968" w:type="dxa"/>
          </w:tcPr>
          <w:p w14:paraId="5D3871BE" w14:textId="77777777" w:rsidR="00EF2057" w:rsidRPr="001E5999" w:rsidRDefault="00D4277F">
            <w:pPr>
              <w:cnfStyle w:val="000000000000" w:firstRow="0" w:lastRow="0" w:firstColumn="0" w:lastColumn="0" w:oddVBand="0" w:evenVBand="0" w:oddHBand="0" w:evenHBand="0" w:firstRowFirstColumn="0" w:firstRowLastColumn="0" w:lastRowFirstColumn="0" w:lastRowLastColumn="0"/>
              <w:rPr>
                <w:color w:val="auto"/>
              </w:rPr>
            </w:pPr>
            <w:r w:rsidRPr="001E5999">
              <w:rPr>
                <w:color w:val="auto"/>
              </w:rPr>
              <w:t>Mean 51.8 years; range 28–77 years</w:t>
            </w:r>
          </w:p>
        </w:tc>
      </w:tr>
      <w:tr w:rsidR="00EF2057" w:rsidRPr="001E5999" w14:paraId="07F9A762" w14:textId="77777777" w:rsidTr="00EF2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759B01D" w14:textId="77777777" w:rsidR="00EF2057" w:rsidRPr="001E5999" w:rsidRDefault="00D4277F">
            <w:pPr>
              <w:rPr>
                <w:color w:val="auto"/>
              </w:rPr>
            </w:pPr>
            <w:r w:rsidRPr="001E5999">
              <w:rPr>
                <w:color w:val="auto"/>
              </w:rPr>
              <w:t>Sex distribution</w:t>
            </w:r>
          </w:p>
        </w:tc>
        <w:tc>
          <w:tcPr>
            <w:tcW w:w="4968" w:type="dxa"/>
          </w:tcPr>
          <w:p w14:paraId="56C613FD" w14:textId="77777777" w:rsidR="00EF2057" w:rsidRPr="001E5999" w:rsidRDefault="00D4277F">
            <w:pPr>
              <w:cnfStyle w:val="000000100000" w:firstRow="0" w:lastRow="0" w:firstColumn="0" w:lastColumn="0" w:oddVBand="0" w:evenVBand="0" w:oddHBand="1" w:evenHBand="0" w:firstRowFirstColumn="0" w:firstRowLastColumn="0" w:lastRowFirstColumn="0" w:lastRowLastColumn="0"/>
              <w:rPr>
                <w:color w:val="auto"/>
              </w:rPr>
            </w:pPr>
            <w:r w:rsidRPr="001E5999">
              <w:rPr>
                <w:color w:val="auto"/>
              </w:rPr>
              <w:t>Male: 1,227; Female: 392</w:t>
            </w:r>
          </w:p>
        </w:tc>
      </w:tr>
      <w:tr w:rsidR="00EF2057" w:rsidRPr="001E5999" w14:paraId="3349783A" w14:textId="77777777" w:rsidTr="00EF205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F96FF3F" w14:textId="77777777" w:rsidR="00EF2057" w:rsidRPr="001E5999" w:rsidRDefault="00D4277F">
            <w:pPr>
              <w:rPr>
                <w:color w:val="auto"/>
              </w:rPr>
            </w:pPr>
            <w:r w:rsidRPr="001E5999">
              <w:rPr>
                <w:color w:val="auto"/>
              </w:rPr>
              <w:t>Chest-pain category</w:t>
            </w:r>
          </w:p>
        </w:tc>
        <w:tc>
          <w:tcPr>
            <w:tcW w:w="4968" w:type="dxa"/>
          </w:tcPr>
          <w:p w14:paraId="2ECAC08C" w14:textId="77777777" w:rsidR="00EF2057" w:rsidRPr="001E5999" w:rsidRDefault="00D4277F">
            <w:pPr>
              <w:cnfStyle w:val="000000000000" w:firstRow="0" w:lastRow="0" w:firstColumn="0" w:lastColumn="0" w:oddVBand="0" w:evenVBand="0" w:oddHBand="0" w:evenHBand="0" w:firstRowFirstColumn="0" w:firstRowLastColumn="0" w:lastRowFirstColumn="0" w:lastRowLastColumn="0"/>
              <w:rPr>
                <w:color w:val="auto"/>
              </w:rPr>
            </w:pPr>
            <w:r w:rsidRPr="001E5999">
              <w:rPr>
                <w:color w:val="auto"/>
              </w:rPr>
              <w:t>Most common: asymptomatic (718 records)</w:t>
            </w:r>
          </w:p>
        </w:tc>
      </w:tr>
      <w:tr w:rsidR="00EF2057" w:rsidRPr="001E5999" w14:paraId="610AEE0B" w14:textId="77777777" w:rsidTr="00EF2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49619D8" w14:textId="77777777" w:rsidR="00EF2057" w:rsidRPr="001E5999" w:rsidRDefault="00D4277F">
            <w:pPr>
              <w:rPr>
                <w:color w:val="auto"/>
              </w:rPr>
            </w:pPr>
            <w:r w:rsidRPr="001E5999">
              <w:rPr>
                <w:color w:val="auto"/>
              </w:rPr>
              <w:t>Resting blood pressure</w:t>
            </w:r>
          </w:p>
        </w:tc>
        <w:tc>
          <w:tcPr>
            <w:tcW w:w="4968" w:type="dxa"/>
          </w:tcPr>
          <w:p w14:paraId="2D6A45F7" w14:textId="77777777" w:rsidR="00EF2057" w:rsidRPr="001E5999" w:rsidRDefault="00D4277F">
            <w:pPr>
              <w:cnfStyle w:val="000000100000" w:firstRow="0" w:lastRow="0" w:firstColumn="0" w:lastColumn="0" w:oddVBand="0" w:evenVBand="0" w:oddHBand="1" w:evenHBand="0" w:firstRowFirstColumn="0" w:firstRowLastColumn="0" w:lastRowFirstColumn="0" w:lastRowLastColumn="0"/>
              <w:rPr>
                <w:color w:val="auto"/>
              </w:rPr>
            </w:pPr>
            <w:r w:rsidRPr="001E5999">
              <w:rPr>
                <w:color w:val="auto"/>
              </w:rPr>
              <w:t>Mean 131.5; median 130.0; 131 values missing</w:t>
            </w:r>
          </w:p>
        </w:tc>
      </w:tr>
      <w:tr w:rsidR="00EF2057" w:rsidRPr="001E5999" w14:paraId="2905C32F" w14:textId="77777777" w:rsidTr="00EF205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B5B099D" w14:textId="77777777" w:rsidR="00EF2057" w:rsidRPr="001E5999" w:rsidRDefault="00D4277F">
            <w:pPr>
              <w:rPr>
                <w:color w:val="auto"/>
              </w:rPr>
            </w:pPr>
            <w:r w:rsidRPr="001E5999">
              <w:rPr>
                <w:color w:val="auto"/>
              </w:rPr>
              <w:t>Cholesterol</w:t>
            </w:r>
          </w:p>
        </w:tc>
        <w:tc>
          <w:tcPr>
            <w:tcW w:w="4968" w:type="dxa"/>
          </w:tcPr>
          <w:p w14:paraId="6E8CC245" w14:textId="77777777" w:rsidR="00EF2057" w:rsidRPr="001E5999" w:rsidRDefault="00D4277F">
            <w:pPr>
              <w:cnfStyle w:val="000000000000" w:firstRow="0" w:lastRow="0" w:firstColumn="0" w:lastColumn="0" w:oddVBand="0" w:evenVBand="0" w:oddHBand="0" w:evenHBand="0" w:firstRowFirstColumn="0" w:firstRowLastColumn="0" w:lastRowFirstColumn="0" w:lastRowLastColumn="0"/>
              <w:rPr>
                <w:color w:val="auto"/>
              </w:rPr>
            </w:pPr>
            <w:r w:rsidRPr="001E5999">
              <w:rPr>
                <w:color w:val="auto"/>
              </w:rPr>
              <w:t>Mean 212.7; median 224.0; 84 values missing</w:t>
            </w:r>
          </w:p>
        </w:tc>
      </w:tr>
      <w:tr w:rsidR="00EF2057" w14:paraId="68E2BDB7" w14:textId="77777777" w:rsidTr="00EF2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D1DAE20" w14:textId="77777777" w:rsidR="00EF2057" w:rsidRPr="001E5999" w:rsidRDefault="00D4277F">
            <w:pPr>
              <w:rPr>
                <w:color w:val="auto"/>
              </w:rPr>
            </w:pPr>
            <w:r w:rsidRPr="001E5999">
              <w:rPr>
                <w:color w:val="auto"/>
              </w:rPr>
              <w:lastRenderedPageBreak/>
              <w:t>Maximum heart rate</w:t>
            </w:r>
          </w:p>
        </w:tc>
        <w:tc>
          <w:tcPr>
            <w:tcW w:w="4968" w:type="dxa"/>
          </w:tcPr>
          <w:p w14:paraId="56ADE979" w14:textId="77777777" w:rsidR="00EF2057" w:rsidRPr="001E5999" w:rsidRDefault="00D4277F">
            <w:pPr>
              <w:cnfStyle w:val="000000100000" w:firstRow="0" w:lastRow="0" w:firstColumn="0" w:lastColumn="0" w:oddVBand="0" w:evenVBand="0" w:oddHBand="1" w:evenHBand="0" w:firstRowFirstColumn="0" w:firstRowLastColumn="0" w:lastRowFirstColumn="0" w:lastRowLastColumn="0"/>
              <w:rPr>
                <w:color w:val="auto"/>
              </w:rPr>
            </w:pPr>
            <w:r w:rsidRPr="001E5999">
              <w:rPr>
                <w:color w:val="auto"/>
              </w:rPr>
              <w:t>Mean 139.7; 127 values missing</w:t>
            </w:r>
          </w:p>
        </w:tc>
      </w:tr>
    </w:tbl>
    <w:p w14:paraId="5D9511DC" w14:textId="77777777" w:rsidR="00EF2057" w:rsidRDefault="00D4277F">
      <w:r>
        <w:t>The dataset is unevenly distributed by sex: male records make up about 75.8% of all rows. Asymptomatic chest pain is the largest chest-pain category (718 records), followed by atypical angina (459), non-anginal pain (369) and typical angina (73). These are descriptions of the records, not evidence that one category causes or predicts disease.</w:t>
      </w:r>
    </w:p>
    <w:p w14:paraId="3ADB12D8" w14:textId="77777777" w:rsidR="00EF2057" w:rsidRDefault="00D4277F">
      <w:r>
        <w:rPr>
          <w:noProof/>
        </w:rPr>
        <w:drawing>
          <wp:inline distT="0" distB="0" distL="0" distR="0" wp14:anchorId="6DE82D30" wp14:editId="7F1A7DC0">
            <wp:extent cx="5852160" cy="2418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_disease_categories.png"/>
                    <pic:cNvPicPr/>
                  </pic:nvPicPr>
                  <pic:blipFill>
                    <a:blip r:embed="rId6"/>
                    <a:stretch>
                      <a:fillRect/>
                    </a:stretch>
                  </pic:blipFill>
                  <pic:spPr>
                    <a:xfrm>
                      <a:off x="0" y="0"/>
                      <a:ext cx="5852160" cy="2418410"/>
                    </a:xfrm>
                    <a:prstGeom prst="rect">
                      <a:avLst/>
                    </a:prstGeom>
                  </pic:spPr>
                </pic:pic>
              </a:graphicData>
            </a:graphic>
          </wp:inline>
        </w:drawing>
      </w:r>
    </w:p>
    <w:p w14:paraId="016EADDB" w14:textId="77777777" w:rsidR="00EF2057" w:rsidRDefault="00D4277F">
      <w:pPr>
        <w:jc w:val="center"/>
      </w:pPr>
      <w:r>
        <w:rPr>
          <w:i/>
        </w:rPr>
        <w:t>Figure 1. Counts by sex and recorded chest-pain category.</w:t>
      </w:r>
    </w:p>
    <w:p w14:paraId="0E1065AE" w14:textId="77777777" w:rsidR="00EF2057" w:rsidRPr="001E5999" w:rsidRDefault="00D4277F">
      <w:pPr>
        <w:pStyle w:val="Heading1"/>
        <w:rPr>
          <w:color w:val="auto"/>
        </w:rPr>
      </w:pPr>
      <w:r w:rsidRPr="001E5999">
        <w:rPr>
          <w:color w:val="auto"/>
        </w:rPr>
        <w:t>4. Missing Values and Data Quality</w:t>
      </w:r>
    </w:p>
    <w:p w14:paraId="261983C1" w14:textId="77777777" w:rsidR="00EF2057" w:rsidRDefault="00D4277F">
      <w:r>
        <w:t>Data quality is the main limitation identified in this initial review. The 'Unnamed: 12' column is completely empty and can be removed. The date field contains only 20 non-missing values out of 1,619, so its purpose and reliability should be checked before use. The columns ca and thal have 1,301 and 1,119 missing values respectively, while slope has 843 missing values. Missingness at this scale can substantially affect analysis and may introduce bias if handled carelessly.</w:t>
      </w:r>
    </w:p>
    <w:p w14:paraId="3BE0434A" w14:textId="77777777" w:rsidR="00EF2057" w:rsidRDefault="00D4277F">
      <w:r>
        <w:t>The blood-pressure and cholesterol columns include zero values. Since zero may be an invalid or placeholder measurement for these fields, those records should be checked against the data source rather than automatically treated as genuine measurements. Missing values should be summarised, investigated, and handled using a method appropriate to the analysis.</w:t>
      </w:r>
    </w:p>
    <w:p w14:paraId="25824A9C" w14:textId="77777777" w:rsidR="00EF2057" w:rsidRPr="001E5999" w:rsidRDefault="00D4277F">
      <w:pPr>
        <w:pStyle w:val="Heading1"/>
        <w:rPr>
          <w:color w:val="auto"/>
        </w:rPr>
      </w:pPr>
      <w:r w:rsidRPr="001E5999">
        <w:rPr>
          <w:color w:val="auto"/>
        </w:rPr>
        <w:t>5. Recommended Preprocessing</w:t>
      </w:r>
    </w:p>
    <w:p w14:paraId="127500DE" w14:textId="77777777" w:rsidR="00EF2057" w:rsidRDefault="00D4277F">
      <w:pPr>
        <w:pStyle w:val="ListNumber"/>
      </w:pPr>
      <w:r>
        <w:t>Remove the fully empty column and standardise column names (for example, remove the trailing space in 'date ').</w:t>
      </w:r>
    </w:p>
    <w:p w14:paraId="2DAEEEFC" w14:textId="77777777" w:rsidR="00EF2057" w:rsidRDefault="00D4277F">
      <w:pPr>
        <w:pStyle w:val="ListNumber"/>
      </w:pPr>
      <w:r>
        <w:t>Inspect duplicate records, data types, category labels and implausible numeric values.</w:t>
      </w:r>
    </w:p>
    <w:p w14:paraId="2B130514" w14:textId="77777777" w:rsidR="00EF2057" w:rsidRDefault="00D4277F">
      <w:pPr>
        <w:pStyle w:val="ListNumber"/>
      </w:pPr>
      <w:r>
        <w:t>Determine whether zero blood-pressure and cholesterol values represent missing or erroneous measurements.</w:t>
      </w:r>
    </w:p>
    <w:p w14:paraId="13B68757" w14:textId="77777777" w:rsidR="00EF2057" w:rsidRDefault="00D4277F">
      <w:pPr>
        <w:pStyle w:val="ListNumber"/>
      </w:pPr>
      <w:r>
        <w:t>Report missingness for every feature; choose deletion or imputation only after considering the amount and likely cause of missing data.</w:t>
      </w:r>
    </w:p>
    <w:p w14:paraId="5C72DB7C" w14:textId="77777777" w:rsidR="00EF2057" w:rsidRDefault="00D4277F">
      <w:pPr>
        <w:pStyle w:val="ListNumber"/>
      </w:pPr>
      <w:r>
        <w:t>Encode categorical features when required by a statistical or machine-learning method.</w:t>
      </w:r>
    </w:p>
    <w:p w14:paraId="3D5B1DCE" w14:textId="77777777" w:rsidR="00EF2057" w:rsidRDefault="00D4277F">
      <w:pPr>
        <w:pStyle w:val="ListNumber"/>
      </w:pPr>
      <w:r>
        <w:t>Identify and verify the correct outcome/diagnosis column before attempting supervised classification.</w:t>
      </w:r>
    </w:p>
    <w:p w14:paraId="6B93480B" w14:textId="77777777" w:rsidR="00EF2057" w:rsidRPr="001E5999" w:rsidRDefault="00D4277F">
      <w:pPr>
        <w:pStyle w:val="Heading1"/>
        <w:rPr>
          <w:color w:val="auto"/>
        </w:rPr>
      </w:pPr>
      <w:r w:rsidRPr="001E5999">
        <w:rPr>
          <w:color w:val="auto"/>
        </w:rPr>
        <w:t>6. Potential Applications</w:t>
      </w:r>
    </w:p>
    <w:p w14:paraId="0C3FB088" w14:textId="77777777" w:rsidR="00EF2057" w:rsidRDefault="00D4277F">
      <w:r>
        <w:t>After data cleaning and target verification, the dataset may be used for descriptive statistics, visualisation, association analysis and educational machine-learning experiments. If a valid diagnosis label is available, classification models could be evaluated using a held-out test set, cross-validation, sensitivity, specificity, precision, recall and ROC-AUC. Any model would require careful validation and must not be treated as a substitute for professional medical assessment.</w:t>
      </w:r>
    </w:p>
    <w:p w14:paraId="0263FF7E" w14:textId="77777777" w:rsidR="00EF2057" w:rsidRDefault="00D4277F">
      <w:pPr>
        <w:pStyle w:val="Heading1"/>
      </w:pPr>
      <w:r>
        <w:lastRenderedPageBreak/>
        <w:t>7. Conclusion</w:t>
      </w:r>
    </w:p>
    <w:p w14:paraId="514D2D16" w14:textId="77777777" w:rsidR="00EF2057" w:rsidRDefault="00D4277F">
      <w:r>
        <w:t>The supplied dataset provides demographic and clinical measurements that are suitable for an initial exploratory analysis. It contains 1,619 records, an average age of about 51.8 years, a male-majority sample, and asymptomatic chest pain as the most common recorded chest-pain category. However, extensive missing values in several clinical fields, an empty column, a mostly missing date field, and the absence of a clearly identifiable target label limit what can be concluded. Cleaning and validation should th</w:t>
      </w:r>
      <w:r>
        <w:t>erefore precede any predictive modelling. These findings describe this dataset only and are not medical advice.</w:t>
      </w:r>
    </w:p>
    <w:p w14:paraId="464F1B81" w14:textId="77777777" w:rsidR="00D4277F" w:rsidRDefault="00D4277F"/>
    <w:sectPr w:rsidR="00D4277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1299421">
    <w:abstractNumId w:val="8"/>
  </w:num>
  <w:num w:numId="2" w16cid:durableId="366640439">
    <w:abstractNumId w:val="6"/>
  </w:num>
  <w:num w:numId="3" w16cid:durableId="1392652119">
    <w:abstractNumId w:val="5"/>
  </w:num>
  <w:num w:numId="4" w16cid:durableId="1329090558">
    <w:abstractNumId w:val="4"/>
  </w:num>
  <w:num w:numId="5" w16cid:durableId="575013406">
    <w:abstractNumId w:val="7"/>
  </w:num>
  <w:num w:numId="6" w16cid:durableId="1889150131">
    <w:abstractNumId w:val="3"/>
  </w:num>
  <w:num w:numId="7" w16cid:durableId="2060931402">
    <w:abstractNumId w:val="2"/>
  </w:num>
  <w:num w:numId="8" w16cid:durableId="569316517">
    <w:abstractNumId w:val="1"/>
  </w:num>
  <w:num w:numId="9" w16cid:durableId="1691909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B30"/>
    <w:rsid w:val="001E5999"/>
    <w:rsid w:val="0029639D"/>
    <w:rsid w:val="00326F90"/>
    <w:rsid w:val="008F60C2"/>
    <w:rsid w:val="00AA1D8D"/>
    <w:rsid w:val="00B47730"/>
    <w:rsid w:val="00CB0664"/>
    <w:rsid w:val="00D4277F"/>
    <w:rsid w:val="00EF20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6E07731-A0C6-42A7-B15D-9D2FB1141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862</Words>
  <Characters>4919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Sinha</cp:lastModifiedBy>
  <cp:revision>3</cp:revision>
  <dcterms:created xsi:type="dcterms:W3CDTF">2013-12-23T23:15:00Z</dcterms:created>
  <dcterms:modified xsi:type="dcterms:W3CDTF">2026-10-21T12:45:00Z</dcterms:modified>
  <cp:category/>
</cp:coreProperties>
</file>