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278" w:rsidRPr="002B7679" w:rsidRDefault="009C4209" w:rsidP="002B7679">
      <w:pPr>
        <w:widowControl/>
        <w:adjustRightInd w:val="0"/>
        <w:jc w:val="center"/>
        <w:rPr>
          <w:rFonts w:eastAsiaTheme="minorHAnsi"/>
          <w:sz w:val="49"/>
          <w:szCs w:val="49"/>
          <w:lang w:val="en-IN" w:bidi="gu-IN"/>
        </w:rPr>
      </w:pPr>
      <w:r w:rsidRPr="002B7679">
        <w:rPr>
          <w:sz w:val="48"/>
          <w:szCs w:val="48"/>
        </w:rPr>
        <w:t xml:space="preserve">A Review of </w:t>
      </w:r>
      <w:r w:rsidR="002B7679" w:rsidRPr="002B7679">
        <w:rPr>
          <w:rFonts w:eastAsiaTheme="minorHAnsi"/>
          <w:sz w:val="49"/>
          <w:szCs w:val="49"/>
          <w:lang w:val="en-IN" w:bidi="gu-IN"/>
        </w:rPr>
        <w:t>Design and Implementation Strategy of Adaptive</w:t>
      </w:r>
      <w:r w:rsidR="002B7679">
        <w:rPr>
          <w:rFonts w:eastAsiaTheme="minorHAnsi"/>
          <w:sz w:val="49"/>
          <w:szCs w:val="49"/>
          <w:lang w:val="en-IN" w:bidi="gu-IN"/>
        </w:rPr>
        <w:t xml:space="preserve"> </w:t>
      </w:r>
      <w:r w:rsidR="002B7679" w:rsidRPr="002B7679">
        <w:rPr>
          <w:rFonts w:eastAsiaTheme="minorHAnsi"/>
          <w:sz w:val="49"/>
          <w:szCs w:val="49"/>
          <w:lang w:val="en-IN" w:bidi="gu-IN"/>
        </w:rPr>
        <w:t xml:space="preserve">Processor-Based Systems for Error </w:t>
      </w:r>
      <w:r w:rsidR="002B7679">
        <w:rPr>
          <w:rFonts w:eastAsiaTheme="minorHAnsi"/>
          <w:sz w:val="49"/>
          <w:szCs w:val="49"/>
          <w:lang w:val="en-IN" w:bidi="gu-IN"/>
        </w:rPr>
        <w:t xml:space="preserve">Resilient and </w:t>
      </w:r>
      <w:r w:rsidR="002B7679" w:rsidRPr="002B7679">
        <w:rPr>
          <w:rFonts w:eastAsiaTheme="minorHAnsi"/>
          <w:sz w:val="49"/>
          <w:szCs w:val="49"/>
          <w:lang w:val="en-IN" w:bidi="gu-IN"/>
        </w:rPr>
        <w:t>Power-Efficient Operation</w:t>
      </w:r>
    </w:p>
    <w:p w:rsidR="00536278" w:rsidRDefault="009C4209">
      <w:pPr>
        <w:pStyle w:val="ListParagraph"/>
        <w:numPr>
          <w:ilvl w:val="0"/>
          <w:numId w:val="1"/>
        </w:numPr>
        <w:tabs>
          <w:tab w:val="left" w:pos="1172"/>
        </w:tabs>
        <w:spacing w:before="281"/>
        <w:ind w:hanging="361"/>
        <w:jc w:val="left"/>
        <w:rPr>
          <w:sz w:val="20"/>
        </w:rPr>
      </w:pPr>
      <w:r>
        <w:rPr>
          <w:sz w:val="20"/>
        </w:rPr>
        <w:t>Aryan</w:t>
      </w:r>
      <w:r>
        <w:rPr>
          <w:spacing w:val="-3"/>
          <w:sz w:val="20"/>
        </w:rPr>
        <w:t xml:space="preserve"> </w:t>
      </w:r>
      <w:r>
        <w:rPr>
          <w:sz w:val="20"/>
        </w:rPr>
        <w:t>Langhanoja</w:t>
      </w:r>
    </w:p>
    <w:p w:rsidR="00536278" w:rsidRDefault="009C4209">
      <w:pPr>
        <w:pStyle w:val="ListParagraph"/>
        <w:numPr>
          <w:ilvl w:val="0"/>
          <w:numId w:val="1"/>
        </w:numPr>
        <w:tabs>
          <w:tab w:val="left" w:pos="1304"/>
        </w:tabs>
        <w:ind w:left="1303" w:hanging="361"/>
        <w:jc w:val="left"/>
        <w:rPr>
          <w:sz w:val="20"/>
        </w:rPr>
      </w:pPr>
      <w:r>
        <w:rPr>
          <w:sz w:val="20"/>
        </w:rPr>
        <w:t>Jay</w:t>
      </w:r>
      <w:r>
        <w:rPr>
          <w:spacing w:val="-5"/>
          <w:sz w:val="20"/>
        </w:rPr>
        <w:t xml:space="preserve"> </w:t>
      </w:r>
      <w:r>
        <w:rPr>
          <w:sz w:val="20"/>
        </w:rPr>
        <w:t>Mangukiya</w:t>
      </w:r>
    </w:p>
    <w:p w:rsidR="00536278" w:rsidRDefault="009C4209">
      <w:pPr>
        <w:ind w:left="833" w:right="7324"/>
        <w:jc w:val="center"/>
        <w:rPr>
          <w:i/>
          <w:sz w:val="20"/>
        </w:rPr>
      </w:pPr>
      <w:r>
        <w:rPr>
          <w:i/>
          <w:sz w:val="20"/>
        </w:rPr>
        <w:t>Department of Information</w:t>
      </w:r>
      <w:r>
        <w:rPr>
          <w:i/>
          <w:spacing w:val="-47"/>
          <w:sz w:val="20"/>
        </w:rPr>
        <w:t xml:space="preserve"> </w:t>
      </w:r>
      <w:r>
        <w:rPr>
          <w:i/>
          <w:sz w:val="20"/>
        </w:rPr>
        <w:t>and Communication</w:t>
      </w:r>
      <w:r>
        <w:rPr>
          <w:i/>
          <w:spacing w:val="1"/>
          <w:sz w:val="20"/>
        </w:rPr>
        <w:t xml:space="preserve"> </w:t>
      </w:r>
      <w:r>
        <w:rPr>
          <w:i/>
          <w:sz w:val="20"/>
        </w:rPr>
        <w:t>Technology</w:t>
      </w:r>
    </w:p>
    <w:p w:rsidR="00536278" w:rsidRDefault="009C4209">
      <w:pPr>
        <w:spacing w:line="229" w:lineRule="exact"/>
        <w:ind w:left="833" w:right="7324"/>
        <w:jc w:val="center"/>
        <w:rPr>
          <w:i/>
          <w:sz w:val="20"/>
        </w:rPr>
      </w:pPr>
      <w:r>
        <w:rPr>
          <w:i/>
          <w:sz w:val="20"/>
        </w:rPr>
        <w:t>Marwadi</w:t>
      </w:r>
      <w:r>
        <w:rPr>
          <w:i/>
          <w:spacing w:val="-3"/>
          <w:sz w:val="20"/>
        </w:rPr>
        <w:t xml:space="preserve"> </w:t>
      </w:r>
      <w:r>
        <w:rPr>
          <w:i/>
          <w:sz w:val="20"/>
        </w:rPr>
        <w:t>University</w:t>
      </w:r>
    </w:p>
    <w:p w:rsidR="00536278" w:rsidRDefault="009C4209">
      <w:pPr>
        <w:spacing w:before="1"/>
        <w:ind w:left="833" w:right="7322"/>
        <w:jc w:val="center"/>
        <w:rPr>
          <w:sz w:val="20"/>
        </w:rPr>
      </w:pPr>
      <w:r>
        <w:rPr>
          <w:sz w:val="20"/>
        </w:rPr>
        <w:t>Rajkot</w:t>
      </w:r>
      <w:r>
        <w:rPr>
          <w:spacing w:val="-3"/>
          <w:sz w:val="20"/>
        </w:rPr>
        <w:t xml:space="preserve"> </w:t>
      </w:r>
      <w:r>
        <w:rPr>
          <w:sz w:val="20"/>
        </w:rPr>
        <w:t>, India</w:t>
      </w:r>
    </w:p>
    <w:p w:rsidR="00536278" w:rsidRDefault="00536278">
      <w:pPr>
        <w:pStyle w:val="BodyText"/>
        <w:rPr>
          <w:sz w:val="20"/>
        </w:rPr>
      </w:pPr>
    </w:p>
    <w:p w:rsidR="00536278" w:rsidRDefault="00536278">
      <w:pPr>
        <w:rPr>
          <w:sz w:val="20"/>
        </w:rPr>
        <w:sectPr w:rsidR="00536278">
          <w:type w:val="continuous"/>
          <w:pgSz w:w="11910" w:h="16840"/>
          <w:pgMar w:top="460" w:right="800" w:bottom="280" w:left="780" w:header="720" w:footer="720" w:gutter="0"/>
          <w:cols w:space="720"/>
        </w:sectPr>
      </w:pPr>
    </w:p>
    <w:p w:rsidR="00536278" w:rsidRDefault="00536278">
      <w:pPr>
        <w:pStyle w:val="BodyText"/>
        <w:rPr>
          <w:sz w:val="22"/>
        </w:rPr>
      </w:pPr>
    </w:p>
    <w:p w:rsidR="00536278" w:rsidRDefault="009C4209">
      <w:pPr>
        <w:ind w:left="398"/>
        <w:rPr>
          <w:b/>
          <w:sz w:val="24"/>
          <w:u w:val="thick"/>
        </w:rPr>
      </w:pPr>
      <w:r>
        <w:rPr>
          <w:b/>
          <w:i/>
          <w:sz w:val="24"/>
          <w:u w:val="thick"/>
        </w:rPr>
        <w:t>Abstract</w:t>
      </w:r>
      <w:r>
        <w:rPr>
          <w:b/>
          <w:sz w:val="24"/>
          <w:u w:val="thick"/>
        </w:rPr>
        <w:t>—</w:t>
      </w:r>
    </w:p>
    <w:p w:rsidR="006B00D6" w:rsidRDefault="006B00D6">
      <w:pPr>
        <w:ind w:left="398"/>
        <w:rPr>
          <w:b/>
          <w:sz w:val="24"/>
        </w:rPr>
      </w:pPr>
    </w:p>
    <w:p w:rsidR="006B00D6" w:rsidRDefault="006B00D6">
      <w:pPr>
        <w:ind w:left="398"/>
        <w:rPr>
          <w:bCs/>
          <w:sz w:val="24"/>
        </w:rPr>
        <w:sectPr w:rsidR="006B00D6">
          <w:type w:val="continuous"/>
          <w:pgSz w:w="11910" w:h="16840"/>
          <w:pgMar w:top="460" w:right="800" w:bottom="280" w:left="780" w:header="720" w:footer="720" w:gutter="0"/>
          <w:cols w:space="720"/>
        </w:sectPr>
      </w:pPr>
    </w:p>
    <w:p w:rsidR="006B00D6" w:rsidRPr="006B00D6" w:rsidRDefault="006B00D6" w:rsidP="006B00D6">
      <w:pPr>
        <w:ind w:left="400" w:firstLine="322"/>
        <w:jc w:val="both"/>
        <w:rPr>
          <w:bCs/>
          <w:sz w:val="24"/>
        </w:rPr>
      </w:pPr>
      <w:r w:rsidRPr="006B00D6">
        <w:rPr>
          <w:bCs/>
          <w:sz w:val="24"/>
        </w:rPr>
        <w:lastRenderedPageBreak/>
        <w:t xml:space="preserve">The abstract provides a concise overview of the paper's content. It highlights the challenges faced by contemporary computing systems, such as power consumption and susceptibility to faults. The paper proposes a strategy for designing and implementing processor-based systems using a highly configurable framework. The strategy </w:t>
      </w:r>
      <w:r w:rsidRPr="006B00D6">
        <w:rPr>
          <w:bCs/>
          <w:sz w:val="24"/>
        </w:rPr>
        <w:lastRenderedPageBreak/>
        <w:t>involves integrating hardware building blocks into the system and enables dynamic switching between low power and error resilient operation modes. The results show significant power reduction and increased soft error resilience with negligible area overhead.</w:t>
      </w:r>
    </w:p>
    <w:p w:rsidR="006B00D6" w:rsidRDefault="006B00D6">
      <w:pPr>
        <w:pStyle w:val="BodyText"/>
        <w:spacing w:before="6"/>
        <w:rPr>
          <w:b/>
          <w:sz w:val="14"/>
        </w:rPr>
        <w:sectPr w:rsidR="006B00D6" w:rsidSect="006B00D6">
          <w:type w:val="continuous"/>
          <w:pgSz w:w="11910" w:h="16840"/>
          <w:pgMar w:top="460" w:right="800" w:bottom="280" w:left="780" w:header="720" w:footer="720" w:gutter="0"/>
          <w:cols w:num="2" w:space="720"/>
        </w:sectPr>
      </w:pPr>
    </w:p>
    <w:p w:rsidR="00536278" w:rsidRDefault="00536278">
      <w:pPr>
        <w:pStyle w:val="BodyText"/>
        <w:spacing w:before="6"/>
        <w:rPr>
          <w:b/>
          <w:sz w:val="14"/>
        </w:rPr>
      </w:pPr>
    </w:p>
    <w:p w:rsidR="006B00D6" w:rsidRDefault="009C4209">
      <w:pPr>
        <w:spacing w:before="176"/>
        <w:ind w:left="127" w:right="38" w:firstLine="273"/>
        <w:jc w:val="both"/>
        <w:rPr>
          <w:b/>
          <w:i/>
          <w:sz w:val="24"/>
        </w:rPr>
        <w:sectPr w:rsidR="006B00D6">
          <w:type w:val="continuous"/>
          <w:pgSz w:w="11910" w:h="16840"/>
          <w:pgMar w:top="460" w:right="800" w:bottom="280" w:left="780" w:header="720" w:footer="720" w:gutter="0"/>
          <w:cols w:space="720"/>
        </w:sectPr>
      </w:pPr>
      <w:r>
        <w:rPr>
          <w:b/>
          <w:i/>
          <w:sz w:val="24"/>
        </w:rPr>
        <w:t xml:space="preserve">Keywords— </w:t>
      </w:r>
    </w:p>
    <w:p w:rsidR="00536278" w:rsidRDefault="00246AC8">
      <w:pPr>
        <w:spacing w:before="176"/>
        <w:ind w:left="127" w:right="38" w:firstLine="273"/>
        <w:jc w:val="both"/>
        <w:rPr>
          <w:i/>
          <w:sz w:val="24"/>
        </w:rPr>
      </w:pPr>
      <w:r w:rsidRPr="00246AC8">
        <w:rPr>
          <w:i/>
          <w:iCs/>
          <w:color w:val="333333"/>
          <w:sz w:val="24"/>
          <w:szCs w:val="24"/>
          <w:shd w:val="clear" w:color="auto" w:fill="F8F8F8"/>
        </w:rPr>
        <w:lastRenderedPageBreak/>
        <w:t xml:space="preserve">adaptive processor-based systems, error resilience, power-efficient operation, Adaptive </w:t>
      </w:r>
      <w:r w:rsidRPr="00246AC8">
        <w:rPr>
          <w:i/>
          <w:iCs/>
          <w:color w:val="333333"/>
          <w:sz w:val="24"/>
          <w:szCs w:val="24"/>
          <w:shd w:val="clear" w:color="auto" w:fill="F8F8F8"/>
        </w:rPr>
        <w:lastRenderedPageBreak/>
        <w:t>Voltage and Frequency Scaling (AVFS), Triple Modular Redundancy (TMR).</w:t>
      </w:r>
    </w:p>
    <w:p w:rsidR="006B00D6" w:rsidRDefault="006B00D6">
      <w:pPr>
        <w:pStyle w:val="BodyText"/>
        <w:rPr>
          <w:i/>
          <w:sz w:val="26"/>
        </w:rPr>
        <w:sectPr w:rsidR="006B00D6" w:rsidSect="006B00D6">
          <w:type w:val="continuous"/>
          <w:pgSz w:w="11910" w:h="16840"/>
          <w:pgMar w:top="460" w:right="800" w:bottom="280" w:left="780" w:header="720" w:footer="720" w:gutter="0"/>
          <w:cols w:num="2" w:space="720"/>
        </w:sectPr>
      </w:pPr>
    </w:p>
    <w:p w:rsidR="00536278" w:rsidRDefault="00536278">
      <w:pPr>
        <w:pStyle w:val="BodyText"/>
        <w:rPr>
          <w:i/>
          <w:sz w:val="26"/>
        </w:rPr>
      </w:pPr>
    </w:p>
    <w:p w:rsidR="00536278" w:rsidRDefault="009C4209">
      <w:pPr>
        <w:spacing w:before="157"/>
        <w:ind w:left="127"/>
        <w:rPr>
          <w:b/>
          <w:i/>
          <w:sz w:val="32"/>
        </w:rPr>
      </w:pPr>
      <w:r>
        <w:rPr>
          <w:b/>
          <w:i/>
          <w:sz w:val="32"/>
          <w:u w:val="thick"/>
        </w:rPr>
        <w:t>Introduction—</w:t>
      </w:r>
    </w:p>
    <w:p w:rsidR="006B00D6" w:rsidRDefault="006B00D6" w:rsidP="00655010">
      <w:pPr>
        <w:pStyle w:val="Heading1"/>
        <w:spacing w:before="203"/>
        <w:ind w:firstLine="593"/>
        <w:rPr>
          <w:b w:val="0"/>
          <w:bCs w:val="0"/>
          <w:i w:val="0"/>
          <w:iCs w:val="0"/>
          <w:color w:val="333333"/>
          <w:sz w:val="24"/>
          <w:szCs w:val="24"/>
          <w:u w:val="none"/>
          <w:shd w:val="clear" w:color="auto" w:fill="F8F8F8"/>
        </w:rPr>
        <w:sectPr w:rsidR="006B00D6">
          <w:type w:val="continuous"/>
          <w:pgSz w:w="11910" w:h="16840"/>
          <w:pgMar w:top="460" w:right="800" w:bottom="280" w:left="780" w:header="720" w:footer="720" w:gutter="0"/>
          <w:cols w:space="720"/>
        </w:sectPr>
      </w:pPr>
    </w:p>
    <w:p w:rsidR="00655010" w:rsidRPr="00655010" w:rsidRDefault="00655010" w:rsidP="006B00D6">
      <w:pPr>
        <w:pStyle w:val="Heading1"/>
        <w:spacing w:before="203"/>
        <w:ind w:firstLine="593"/>
        <w:jc w:val="both"/>
        <w:rPr>
          <w:b w:val="0"/>
          <w:bCs w:val="0"/>
          <w:i w:val="0"/>
          <w:iCs w:val="0"/>
          <w:color w:val="333333"/>
          <w:sz w:val="24"/>
          <w:szCs w:val="24"/>
          <w:u w:val="none"/>
          <w:shd w:val="clear" w:color="auto" w:fill="F8F8F8"/>
        </w:rPr>
      </w:pPr>
      <w:r w:rsidRPr="00655010">
        <w:rPr>
          <w:b w:val="0"/>
          <w:bCs w:val="0"/>
          <w:i w:val="0"/>
          <w:iCs w:val="0"/>
          <w:color w:val="333333"/>
          <w:sz w:val="24"/>
          <w:szCs w:val="24"/>
          <w:u w:val="none"/>
          <w:shd w:val="clear" w:color="auto" w:fill="F8F8F8"/>
        </w:rPr>
        <w:lastRenderedPageBreak/>
        <w:t xml:space="preserve">The paper titled "Design and Implementation Strategy of Adaptive Processor-Based Systems for Error Resilient and Power-Efficient Operation" presents a strategy for designing and implementing adaptive processor-based systems that address the challenges of excessive power consumption and susceptibility to faults. The authors propose a simple and </w:t>
      </w:r>
      <w:r w:rsidRPr="00655010">
        <w:rPr>
          <w:b w:val="0"/>
          <w:bCs w:val="0"/>
          <w:i w:val="0"/>
          <w:iCs w:val="0"/>
          <w:color w:val="333333"/>
          <w:sz w:val="24"/>
          <w:szCs w:val="24"/>
          <w:u w:val="none"/>
          <w:shd w:val="clear" w:color="auto" w:fill="F8F8F8"/>
        </w:rPr>
        <w:lastRenderedPageBreak/>
        <w:t>convenient strategy that integrates a highly configurable, cross-layer framework into the design flow. This framework incorporates techniques such as Adaptive Voltage and Frequency Scaling (AVFS) and Triple Modular Redundancy (TMR) to enable dynamic switching between low power and error resilient operation modes.</w:t>
      </w:r>
    </w:p>
    <w:p w:rsidR="006B00D6" w:rsidRDefault="006B00D6">
      <w:pPr>
        <w:pStyle w:val="Heading1"/>
        <w:spacing w:before="203"/>
        <w:rPr>
          <w:u w:val="thick"/>
        </w:rPr>
        <w:sectPr w:rsidR="006B00D6" w:rsidSect="006B00D6">
          <w:type w:val="continuous"/>
          <w:pgSz w:w="11910" w:h="16840"/>
          <w:pgMar w:top="460" w:right="800" w:bottom="280" w:left="780" w:header="720" w:footer="720" w:gutter="0"/>
          <w:cols w:num="2" w:space="720"/>
        </w:sectPr>
      </w:pPr>
    </w:p>
    <w:p w:rsidR="006879E0" w:rsidRDefault="006879E0">
      <w:pPr>
        <w:pStyle w:val="Heading1"/>
        <w:spacing w:before="203"/>
        <w:rPr>
          <w:u w:val="thick"/>
        </w:rPr>
      </w:pPr>
    </w:p>
    <w:p w:rsidR="006879E0" w:rsidRDefault="006879E0">
      <w:pPr>
        <w:pStyle w:val="Heading1"/>
        <w:spacing w:before="203"/>
        <w:rPr>
          <w:u w:val="thick"/>
        </w:rPr>
      </w:pPr>
    </w:p>
    <w:p w:rsidR="00FE6FC2" w:rsidRDefault="009C4209" w:rsidP="00FE6FC2">
      <w:pPr>
        <w:pStyle w:val="Heading1"/>
        <w:spacing w:before="203"/>
        <w:rPr>
          <w:b w:val="0"/>
          <w:bCs w:val="0"/>
          <w:i w:val="0"/>
          <w:iCs w:val="0"/>
          <w:sz w:val="16"/>
          <w:szCs w:val="16"/>
          <w:u w:val="thick"/>
        </w:rPr>
      </w:pPr>
      <w:r>
        <w:rPr>
          <w:u w:val="thick"/>
        </w:rPr>
        <w:t>Body—</w:t>
      </w:r>
    </w:p>
    <w:p w:rsidR="00FE6FC2" w:rsidRPr="00FE6FC2" w:rsidRDefault="00FE6FC2" w:rsidP="00FE6FC2">
      <w:pPr>
        <w:pStyle w:val="Heading1"/>
        <w:spacing w:before="203"/>
        <w:rPr>
          <w:b w:val="0"/>
          <w:bCs w:val="0"/>
          <w:i w:val="0"/>
          <w:iCs w:val="0"/>
          <w:sz w:val="16"/>
          <w:szCs w:val="16"/>
          <w:u w:val="thick"/>
        </w:rPr>
      </w:pPr>
    </w:p>
    <w:p w:rsidR="00FE6FC2" w:rsidRDefault="00FE6FC2" w:rsidP="006879E0">
      <w:pPr>
        <w:ind w:firstLine="720"/>
        <w:jc w:val="both"/>
        <w:rPr>
          <w:color w:val="333333"/>
          <w:sz w:val="24"/>
          <w:szCs w:val="24"/>
          <w:shd w:val="clear" w:color="auto" w:fill="F8F8F8"/>
        </w:rPr>
        <w:sectPr w:rsidR="00FE6FC2">
          <w:type w:val="continuous"/>
          <w:pgSz w:w="11910" w:h="16840"/>
          <w:pgMar w:top="460" w:right="800" w:bottom="280" w:left="780" w:header="720" w:footer="720" w:gutter="0"/>
          <w:cols w:space="720"/>
        </w:sectPr>
      </w:pPr>
    </w:p>
    <w:p w:rsidR="00624133" w:rsidRDefault="006879E0" w:rsidP="006879E0">
      <w:pPr>
        <w:ind w:firstLine="720"/>
        <w:jc w:val="both"/>
        <w:rPr>
          <w:color w:val="333333"/>
          <w:sz w:val="24"/>
          <w:szCs w:val="24"/>
          <w:shd w:val="clear" w:color="auto" w:fill="F8F8F8"/>
        </w:rPr>
      </w:pPr>
      <w:r w:rsidRPr="006879E0">
        <w:rPr>
          <w:color w:val="333333"/>
          <w:sz w:val="24"/>
          <w:szCs w:val="24"/>
          <w:shd w:val="clear" w:color="auto" w:fill="F8F8F8"/>
        </w:rPr>
        <w:lastRenderedPageBreak/>
        <w:t xml:space="preserve">The body of the paper is divided into several sections. The related work section provides an overview of previous approaches to mitigating soft errors and timing errors in processor-based systems. The authors discuss TMR-oriented approaches that focus on mitigating soft errors by using specially designed TMR flip-flops. They also discuss ISM-oriented approaches that use in situ monitors to detect and </w:t>
      </w:r>
      <w:r w:rsidRPr="006879E0">
        <w:rPr>
          <w:color w:val="333333"/>
          <w:sz w:val="24"/>
          <w:szCs w:val="24"/>
          <w:shd w:val="clear" w:color="auto" w:fill="F8F8F8"/>
        </w:rPr>
        <w:lastRenderedPageBreak/>
        <w:t>correct timing errors. The authors highlight the limitations of these approaches, such as increased area and power overheads.</w:t>
      </w:r>
    </w:p>
    <w:p w:rsidR="00FE6FC2" w:rsidRDefault="00FE6FC2" w:rsidP="00FE6FC2">
      <w:pPr>
        <w:jc w:val="both"/>
        <w:rPr>
          <w:color w:val="333333"/>
          <w:sz w:val="24"/>
          <w:szCs w:val="24"/>
          <w:shd w:val="clear" w:color="auto" w:fill="F8F8F8"/>
        </w:rPr>
      </w:pPr>
    </w:p>
    <w:p w:rsidR="00624133" w:rsidRDefault="006879E0" w:rsidP="006879E0">
      <w:pPr>
        <w:ind w:firstLine="720"/>
        <w:jc w:val="both"/>
        <w:rPr>
          <w:color w:val="333333"/>
          <w:sz w:val="24"/>
          <w:szCs w:val="24"/>
          <w:shd w:val="clear" w:color="auto" w:fill="F8F8F8"/>
        </w:rPr>
      </w:pPr>
      <w:r w:rsidRPr="006879E0">
        <w:rPr>
          <w:color w:val="333333"/>
          <w:sz w:val="24"/>
          <w:szCs w:val="24"/>
          <w:shd w:val="clear" w:color="auto" w:fill="F8F8F8"/>
        </w:rPr>
        <w:t xml:space="preserve">The proposed strategy section describes the design and implementation strategy in detail. The authors explain the integration of the highly configurable framework into the system, including the interfacing of the Chameleon </w:t>
      </w:r>
      <w:r w:rsidRPr="006879E0">
        <w:rPr>
          <w:color w:val="333333"/>
          <w:sz w:val="24"/>
          <w:szCs w:val="24"/>
          <w:shd w:val="clear" w:color="auto" w:fill="F8F8F8"/>
        </w:rPr>
        <w:lastRenderedPageBreak/>
        <w:t>System Operation Management Unit (SOMU) and the insertion of SWIELD FFs (SWIELD Flip-Flops) to replace critical flip-flops. The authors provide a flowchart and algorithm to guide the integration and insertion process. They also discuss the benefits of the strategy, such as significant power reduction and increased soft error resilience.</w:t>
      </w:r>
    </w:p>
    <w:p w:rsidR="006879E0" w:rsidRPr="006879E0" w:rsidRDefault="006879E0" w:rsidP="006879E0">
      <w:pPr>
        <w:ind w:firstLine="720"/>
        <w:jc w:val="both"/>
        <w:rPr>
          <w:sz w:val="32"/>
          <w:szCs w:val="32"/>
          <w:shd w:val="clear" w:color="auto" w:fill="F9F9FE"/>
        </w:rPr>
      </w:pPr>
    </w:p>
    <w:p w:rsidR="006A749A" w:rsidRDefault="006A749A" w:rsidP="006879E0">
      <w:pPr>
        <w:ind w:firstLine="720"/>
        <w:jc w:val="both"/>
        <w:rPr>
          <w:color w:val="333333"/>
          <w:sz w:val="24"/>
          <w:szCs w:val="24"/>
          <w:shd w:val="clear" w:color="auto" w:fill="F8F8F8"/>
        </w:rPr>
      </w:pPr>
    </w:p>
    <w:p w:rsidR="00624133" w:rsidRDefault="006879E0" w:rsidP="006879E0">
      <w:pPr>
        <w:ind w:firstLine="720"/>
        <w:jc w:val="both"/>
        <w:rPr>
          <w:color w:val="333333"/>
          <w:sz w:val="24"/>
          <w:szCs w:val="24"/>
          <w:shd w:val="clear" w:color="auto" w:fill="F8F8F8"/>
        </w:rPr>
      </w:pPr>
      <w:r w:rsidRPr="006879E0">
        <w:rPr>
          <w:color w:val="333333"/>
          <w:sz w:val="24"/>
          <w:szCs w:val="24"/>
          <w:shd w:val="clear" w:color="auto" w:fill="F8F8F8"/>
        </w:rPr>
        <w:lastRenderedPageBreak/>
        <w:t>The practical implementation results section presents the results of implementing the proposed strategy in single- and multi-core processor-based systems. The authors conducted experiments to estimate power consumption, evaluate soft error resilience, and compare their results with related works. The results show that the proposed strategy achieves significant power savings and improved soft error resilience with negligible area overhead.</w:t>
      </w:r>
    </w:p>
    <w:p w:rsidR="00FE6FC2" w:rsidRDefault="00FE6FC2" w:rsidP="006879E0">
      <w:pPr>
        <w:ind w:firstLine="720"/>
        <w:jc w:val="both"/>
        <w:rPr>
          <w:sz w:val="32"/>
          <w:szCs w:val="32"/>
          <w:shd w:val="clear" w:color="auto" w:fill="F9F9FE"/>
        </w:rPr>
        <w:sectPr w:rsidR="00FE6FC2" w:rsidSect="00FE6FC2">
          <w:type w:val="continuous"/>
          <w:pgSz w:w="11910" w:h="16840"/>
          <w:pgMar w:top="460" w:right="800" w:bottom="280" w:left="780" w:header="720" w:footer="720" w:gutter="0"/>
          <w:cols w:num="2" w:space="720"/>
        </w:sectPr>
      </w:pPr>
    </w:p>
    <w:p w:rsidR="006879E0" w:rsidRPr="006879E0" w:rsidRDefault="006879E0" w:rsidP="006879E0">
      <w:pPr>
        <w:ind w:firstLine="720"/>
        <w:jc w:val="both"/>
        <w:rPr>
          <w:sz w:val="32"/>
          <w:szCs w:val="32"/>
          <w:shd w:val="clear" w:color="auto" w:fill="F9F9FE"/>
        </w:rPr>
      </w:pPr>
    </w:p>
    <w:p w:rsidR="00536278" w:rsidRDefault="00536278">
      <w:pPr>
        <w:pStyle w:val="BodyText"/>
        <w:rPr>
          <w:sz w:val="20"/>
        </w:rPr>
      </w:pPr>
    </w:p>
    <w:p w:rsidR="00536278" w:rsidRDefault="00536278">
      <w:pPr>
        <w:rPr>
          <w:sz w:val="29"/>
        </w:rPr>
        <w:sectPr w:rsidR="00536278">
          <w:type w:val="continuous"/>
          <w:pgSz w:w="11910" w:h="16840"/>
          <w:pgMar w:top="460" w:right="800" w:bottom="280" w:left="780" w:header="720" w:footer="720" w:gutter="0"/>
          <w:cols w:space="720"/>
        </w:sectPr>
      </w:pPr>
      <w:bookmarkStart w:id="0" w:name="_GoBack"/>
      <w:bookmarkEnd w:id="0"/>
    </w:p>
    <w:p w:rsidR="00536278" w:rsidRDefault="009C4209">
      <w:pPr>
        <w:pStyle w:val="Heading1"/>
        <w:rPr>
          <w:u w:val="thick"/>
        </w:rPr>
      </w:pPr>
      <w:r>
        <w:rPr>
          <w:u w:val="thick"/>
        </w:rPr>
        <w:lastRenderedPageBreak/>
        <w:t>Conclusion—</w:t>
      </w:r>
    </w:p>
    <w:p w:rsidR="006B00D6" w:rsidRDefault="006B00D6">
      <w:pPr>
        <w:pStyle w:val="Heading1"/>
        <w:rPr>
          <w:u w:val="thick"/>
        </w:rPr>
      </w:pPr>
    </w:p>
    <w:p w:rsidR="008D3248" w:rsidRDefault="008D3248">
      <w:pPr>
        <w:pStyle w:val="Heading1"/>
        <w:rPr>
          <w:u w:val="none"/>
        </w:rPr>
      </w:pPr>
    </w:p>
    <w:p w:rsidR="006B00D6" w:rsidRDefault="006B00D6" w:rsidP="008D3248">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240" w:afterAutospacing="0"/>
        <w:ind w:firstLine="720"/>
        <w:jc w:val="both"/>
        <w:rPr>
          <w:color w:val="333333"/>
        </w:rPr>
        <w:sectPr w:rsidR="006B00D6">
          <w:type w:val="continuous"/>
          <w:pgSz w:w="11910" w:h="16840"/>
          <w:pgMar w:top="460" w:right="800" w:bottom="280" w:left="780" w:header="720" w:footer="720" w:gutter="0"/>
          <w:cols w:num="2" w:space="720" w:equalWidth="0">
            <w:col w:w="5034" w:space="192"/>
            <w:col w:w="5104"/>
          </w:cols>
        </w:sectPr>
      </w:pPr>
    </w:p>
    <w:p w:rsidR="008D3248" w:rsidRPr="008D3248" w:rsidRDefault="008D3248" w:rsidP="008D3248">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240" w:afterAutospacing="0"/>
        <w:ind w:firstLine="720"/>
        <w:jc w:val="both"/>
        <w:rPr>
          <w:color w:val="333333"/>
        </w:rPr>
      </w:pPr>
      <w:r w:rsidRPr="008D3248">
        <w:rPr>
          <w:color w:val="333333"/>
        </w:rPr>
        <w:lastRenderedPageBreak/>
        <w:t>The paper concludes by summarizing the key findings and contributions of the research. The authors highlight the benefits of the proposed strategy, including significant power reduction, increased soft error resilience, and negligible area overhead. They emphasize that the strategy enables dynamic switching between low power and error resilient operation modes, addressing the challenges faced by contemporary computing systems. The authors also mention the potential for future research in optimizing the strategy and expanding its application to other processor-based systems.</w:t>
      </w:r>
    </w:p>
    <w:p w:rsidR="008D3248" w:rsidRPr="008D3248" w:rsidRDefault="008D3248" w:rsidP="008D3248">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0" w:afterAutospacing="0"/>
        <w:ind w:firstLine="720"/>
        <w:jc w:val="both"/>
        <w:rPr>
          <w:color w:val="333333"/>
        </w:rPr>
      </w:pPr>
      <w:r w:rsidRPr="008D3248">
        <w:rPr>
          <w:color w:val="333333"/>
        </w:rPr>
        <w:lastRenderedPageBreak/>
        <w:t>Overall, the paper provides a comprehensive and well-structured analysis of the proposed strategy for designing and implementing adaptive processor-based systems. The research findings demonstrate the effectiveness of the strategy in addressing power consumption and fault susceptibility issues. The paper contributes to the field of computer engineering by providing a practical and efficient approach to designing power-efficient and error-resilient systems.</w:t>
      </w:r>
    </w:p>
    <w:p w:rsidR="006B00D6" w:rsidRDefault="006B00D6" w:rsidP="008D3248">
      <w:pPr>
        <w:pStyle w:val="NoSpacing"/>
        <w:ind w:firstLine="720"/>
        <w:rPr>
          <w:sz w:val="32"/>
          <w:szCs w:val="32"/>
        </w:rPr>
        <w:sectPr w:rsidR="006B00D6" w:rsidSect="006B00D6">
          <w:type w:val="continuous"/>
          <w:pgSz w:w="11910" w:h="16840"/>
          <w:pgMar w:top="460" w:right="800" w:bottom="280" w:left="780" w:header="720" w:footer="720" w:gutter="0"/>
          <w:cols w:num="2" w:space="192"/>
        </w:sectPr>
      </w:pPr>
    </w:p>
    <w:p w:rsidR="00536278" w:rsidRPr="00624133" w:rsidRDefault="00536278" w:rsidP="008D3248">
      <w:pPr>
        <w:pStyle w:val="NoSpacing"/>
        <w:ind w:firstLine="720"/>
        <w:rPr>
          <w:sz w:val="32"/>
          <w:szCs w:val="32"/>
        </w:rPr>
      </w:pPr>
    </w:p>
    <w:sectPr w:rsidR="00536278" w:rsidRPr="00624133">
      <w:type w:val="continuous"/>
      <w:pgSz w:w="11910" w:h="16840"/>
      <w:pgMar w:top="460" w:right="800" w:bottom="280" w:left="780" w:header="720" w:footer="720" w:gutter="0"/>
      <w:cols w:num="2" w:space="720" w:equalWidth="0">
        <w:col w:w="5034" w:space="192"/>
        <w:col w:w="510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64DFC"/>
    <w:multiLevelType w:val="hybridMultilevel"/>
    <w:tmpl w:val="12825742"/>
    <w:lvl w:ilvl="0" w:tplc="0256F538">
      <w:start w:val="1"/>
      <w:numFmt w:val="decimal"/>
      <w:lvlText w:val="%1)"/>
      <w:lvlJc w:val="left"/>
      <w:pPr>
        <w:ind w:left="1171" w:hanging="360"/>
        <w:jc w:val="right"/>
      </w:pPr>
      <w:rPr>
        <w:rFonts w:ascii="Times New Roman" w:eastAsia="Times New Roman" w:hAnsi="Times New Roman" w:cs="Times New Roman" w:hint="default"/>
        <w:spacing w:val="0"/>
        <w:w w:val="99"/>
        <w:sz w:val="20"/>
        <w:szCs w:val="20"/>
        <w:lang w:val="en-US" w:eastAsia="en-US" w:bidi="ar-SA"/>
      </w:rPr>
    </w:lvl>
    <w:lvl w:ilvl="1" w:tplc="F072F144">
      <w:numFmt w:val="bullet"/>
      <w:lvlText w:val="•"/>
      <w:lvlJc w:val="left"/>
      <w:pPr>
        <w:ind w:left="2094" w:hanging="360"/>
      </w:pPr>
      <w:rPr>
        <w:rFonts w:hint="default"/>
        <w:lang w:val="en-US" w:eastAsia="en-US" w:bidi="ar-SA"/>
      </w:rPr>
    </w:lvl>
    <w:lvl w:ilvl="2" w:tplc="6B18F8DC">
      <w:numFmt w:val="bullet"/>
      <w:lvlText w:val="•"/>
      <w:lvlJc w:val="left"/>
      <w:pPr>
        <w:ind w:left="3009" w:hanging="360"/>
      </w:pPr>
      <w:rPr>
        <w:rFonts w:hint="default"/>
        <w:lang w:val="en-US" w:eastAsia="en-US" w:bidi="ar-SA"/>
      </w:rPr>
    </w:lvl>
    <w:lvl w:ilvl="3" w:tplc="B574B314">
      <w:numFmt w:val="bullet"/>
      <w:lvlText w:val="•"/>
      <w:lvlJc w:val="left"/>
      <w:pPr>
        <w:ind w:left="3923" w:hanging="360"/>
      </w:pPr>
      <w:rPr>
        <w:rFonts w:hint="default"/>
        <w:lang w:val="en-US" w:eastAsia="en-US" w:bidi="ar-SA"/>
      </w:rPr>
    </w:lvl>
    <w:lvl w:ilvl="4" w:tplc="B6C67DC6">
      <w:numFmt w:val="bullet"/>
      <w:lvlText w:val="•"/>
      <w:lvlJc w:val="left"/>
      <w:pPr>
        <w:ind w:left="4838" w:hanging="360"/>
      </w:pPr>
      <w:rPr>
        <w:rFonts w:hint="default"/>
        <w:lang w:val="en-US" w:eastAsia="en-US" w:bidi="ar-SA"/>
      </w:rPr>
    </w:lvl>
    <w:lvl w:ilvl="5" w:tplc="728247D6">
      <w:numFmt w:val="bullet"/>
      <w:lvlText w:val="•"/>
      <w:lvlJc w:val="left"/>
      <w:pPr>
        <w:ind w:left="5753" w:hanging="360"/>
      </w:pPr>
      <w:rPr>
        <w:rFonts w:hint="default"/>
        <w:lang w:val="en-US" w:eastAsia="en-US" w:bidi="ar-SA"/>
      </w:rPr>
    </w:lvl>
    <w:lvl w:ilvl="6" w:tplc="3BACC790">
      <w:numFmt w:val="bullet"/>
      <w:lvlText w:val="•"/>
      <w:lvlJc w:val="left"/>
      <w:pPr>
        <w:ind w:left="6667" w:hanging="360"/>
      </w:pPr>
      <w:rPr>
        <w:rFonts w:hint="default"/>
        <w:lang w:val="en-US" w:eastAsia="en-US" w:bidi="ar-SA"/>
      </w:rPr>
    </w:lvl>
    <w:lvl w:ilvl="7" w:tplc="917A72B2">
      <w:numFmt w:val="bullet"/>
      <w:lvlText w:val="•"/>
      <w:lvlJc w:val="left"/>
      <w:pPr>
        <w:ind w:left="7582" w:hanging="360"/>
      </w:pPr>
      <w:rPr>
        <w:rFonts w:hint="default"/>
        <w:lang w:val="en-US" w:eastAsia="en-US" w:bidi="ar-SA"/>
      </w:rPr>
    </w:lvl>
    <w:lvl w:ilvl="8" w:tplc="9F868088">
      <w:numFmt w:val="bullet"/>
      <w:lvlText w:val="•"/>
      <w:lvlJc w:val="left"/>
      <w:pPr>
        <w:ind w:left="849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36278"/>
    <w:rsid w:val="00246AC8"/>
    <w:rsid w:val="002B7679"/>
    <w:rsid w:val="00536278"/>
    <w:rsid w:val="00624133"/>
    <w:rsid w:val="00655010"/>
    <w:rsid w:val="006879E0"/>
    <w:rsid w:val="006A749A"/>
    <w:rsid w:val="006B00D6"/>
    <w:rsid w:val="007F47D8"/>
    <w:rsid w:val="008D3248"/>
    <w:rsid w:val="008F5134"/>
    <w:rsid w:val="009B79F8"/>
    <w:rsid w:val="009C4209"/>
    <w:rsid w:val="00DD113A"/>
    <w:rsid w:val="00FC0F86"/>
    <w:rsid w:val="00FE6FC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17C201-6DFB-4922-80FC-EE9E3A7E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127"/>
      <w:outlineLvl w:val="0"/>
    </w:pPr>
    <w:rPr>
      <w:b/>
      <w:bCs/>
      <w:i/>
      <w:i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5"/>
      <w:ind w:left="2566" w:right="571" w:hanging="1959"/>
    </w:pPr>
    <w:rPr>
      <w:sz w:val="48"/>
      <w:szCs w:val="48"/>
    </w:rPr>
  </w:style>
  <w:style w:type="paragraph" w:styleId="ListParagraph">
    <w:name w:val="List Paragraph"/>
    <w:basedOn w:val="Normal"/>
    <w:uiPriority w:val="1"/>
    <w:qFormat/>
    <w:pPr>
      <w:spacing w:before="39"/>
      <w:ind w:left="1171" w:hanging="361"/>
    </w:pPr>
  </w:style>
  <w:style w:type="paragraph" w:customStyle="1" w:styleId="TableParagraph">
    <w:name w:val="Table Paragraph"/>
    <w:basedOn w:val="Normal"/>
    <w:uiPriority w:val="1"/>
    <w:qFormat/>
  </w:style>
  <w:style w:type="paragraph" w:styleId="NoSpacing">
    <w:name w:val="No Spacing"/>
    <w:uiPriority w:val="1"/>
    <w:qFormat/>
    <w:rsid w:val="00624133"/>
    <w:rPr>
      <w:rFonts w:ascii="Times New Roman" w:eastAsia="Times New Roman" w:hAnsi="Times New Roman" w:cs="Times New Roman"/>
    </w:rPr>
  </w:style>
  <w:style w:type="paragraph" w:styleId="NormalWeb">
    <w:name w:val="Normal (Web)"/>
    <w:basedOn w:val="Normal"/>
    <w:uiPriority w:val="99"/>
    <w:semiHidden/>
    <w:unhideWhenUsed/>
    <w:rsid w:val="008D3248"/>
    <w:pPr>
      <w:widowControl/>
      <w:autoSpaceDE/>
      <w:autoSpaceDN/>
      <w:spacing w:before="100" w:beforeAutospacing="1" w:after="100" w:afterAutospacing="1"/>
    </w:pPr>
    <w:rPr>
      <w:sz w:val="24"/>
      <w:szCs w:val="24"/>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587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15</cp:revision>
  <cp:lastPrinted>2023-10-23T01:34:00Z</cp:lastPrinted>
  <dcterms:created xsi:type="dcterms:W3CDTF">2023-10-23T01:23:00Z</dcterms:created>
  <dcterms:modified xsi:type="dcterms:W3CDTF">2023-10-23T06:47:00Z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2023-10-23T00:00:00Z</vt:filetime>
  </property>
</Properties>
</file>