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E759" w14:textId="0D68F18F" w:rsidR="000B7450" w:rsidRPr="00EA1D03" w:rsidRDefault="009B07CA" w:rsidP="000B7450">
      <w:pPr>
        <w:pStyle w:val="NoSpacing"/>
        <w:spacing w:after="100" w:afterAutospacing="1"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B.</w:t>
      </w:r>
      <w:r w:rsidR="005A0920">
        <w:rPr>
          <w:rFonts w:asciiTheme="majorHAnsi" w:hAnsiTheme="majorHAnsi" w:cs="Times New Roman"/>
          <w:b/>
          <w:sz w:val="28"/>
          <w:szCs w:val="28"/>
        </w:rPr>
        <w:t>B.A.</w:t>
      </w:r>
      <w:r w:rsidR="000B7450" w:rsidRPr="00EA1D03">
        <w:rPr>
          <w:rFonts w:asciiTheme="majorHAnsi" w:hAnsiTheme="majorHAnsi" w:cs="Times New Roman"/>
          <w:b/>
          <w:sz w:val="28"/>
          <w:szCs w:val="28"/>
        </w:rPr>
        <w:t xml:space="preserve"> SEMESTER - IV</w:t>
      </w:r>
    </w:p>
    <w:p w14:paraId="297B3A91" w14:textId="77777777" w:rsidR="000B7450" w:rsidRPr="00EA1D03" w:rsidRDefault="000B7450" w:rsidP="000B7450">
      <w:pPr>
        <w:pStyle w:val="NoSpacing"/>
        <w:spacing w:after="100" w:afterAutospacing="1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EA1D03">
        <w:rPr>
          <w:rFonts w:asciiTheme="majorHAnsi" w:hAnsiTheme="majorHAnsi" w:cs="Times New Roman"/>
          <w:b/>
          <w:sz w:val="28"/>
          <w:szCs w:val="28"/>
        </w:rPr>
        <w:t>INCOME TAX – LAW AND PRACTICE</w:t>
      </w:r>
    </w:p>
    <w:p w14:paraId="7782A29E" w14:textId="77777777" w:rsidR="000B7450" w:rsidRPr="00EA1D03" w:rsidRDefault="000B7450" w:rsidP="000B7450">
      <w:pPr>
        <w:pStyle w:val="NoSpacing"/>
        <w:spacing w:after="100" w:afterAutospacing="1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EA1D03">
        <w:rPr>
          <w:rFonts w:asciiTheme="majorHAnsi" w:hAnsiTheme="majorHAnsi" w:cs="Times New Roman"/>
          <w:b/>
          <w:sz w:val="28"/>
          <w:szCs w:val="28"/>
        </w:rPr>
        <w:t>UNIT 1 INTRODUCTION, RESIDENTIAL STATUS AND EXEMPT INCOME</w:t>
      </w:r>
    </w:p>
    <w:p w14:paraId="69A56E59" w14:textId="77777777" w:rsidR="004A32E3" w:rsidRPr="00EA1D03" w:rsidRDefault="000B7450" w:rsidP="000B7450">
      <w:pPr>
        <w:pStyle w:val="NoSpacing"/>
        <w:spacing w:after="100" w:afterAutospacing="1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EA1D03">
        <w:rPr>
          <w:rFonts w:asciiTheme="majorHAnsi" w:hAnsiTheme="majorHAnsi" w:cs="Times New Roman"/>
          <w:b/>
          <w:sz w:val="28"/>
          <w:szCs w:val="28"/>
        </w:rPr>
        <w:t xml:space="preserve">CHAPTER 2 </w:t>
      </w:r>
      <w:r w:rsidR="004A32E3" w:rsidRPr="00EA1D03">
        <w:rPr>
          <w:rFonts w:asciiTheme="majorHAnsi" w:hAnsiTheme="majorHAnsi" w:cs="Times New Roman"/>
          <w:b/>
          <w:sz w:val="28"/>
          <w:szCs w:val="28"/>
        </w:rPr>
        <w:t>RESIDENTIAL STATUS AND INCIDENCE OF TAX</w:t>
      </w:r>
    </w:p>
    <w:p w14:paraId="0A873C5A" w14:textId="77777777" w:rsidR="004A32E3" w:rsidRPr="00EA1D03" w:rsidRDefault="004A32E3" w:rsidP="004A1C44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01231161" w14:textId="77777777" w:rsidR="00C438EB" w:rsidRPr="00EA1D03" w:rsidRDefault="00115E88" w:rsidP="004A1C44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Introduction</w:t>
      </w:r>
    </w:p>
    <w:p w14:paraId="395E710F" w14:textId="77777777" w:rsidR="00DD7B6E" w:rsidRPr="00EA1D03" w:rsidRDefault="002B7363" w:rsidP="004A1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The </w:t>
      </w:r>
      <w:r w:rsidR="00D0612C" w:rsidRPr="00D0612C">
        <w:rPr>
          <w:rFonts w:asciiTheme="majorHAnsi" w:hAnsiTheme="majorHAnsi" w:cs="Times New Roman"/>
          <w:sz w:val="24"/>
          <w:szCs w:val="24"/>
          <w:highlight w:val="green"/>
        </w:rPr>
        <w:t>INCIDENCE OF TAX</w:t>
      </w:r>
      <w:r w:rsidR="00D0612C"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Pr="00EA1D03">
        <w:rPr>
          <w:rFonts w:asciiTheme="majorHAnsi" w:hAnsiTheme="majorHAnsi" w:cs="Times New Roman"/>
          <w:sz w:val="24"/>
          <w:szCs w:val="24"/>
        </w:rPr>
        <w:t xml:space="preserve">on any </w:t>
      </w:r>
      <w:proofErr w:type="spellStart"/>
      <w:r w:rsidRPr="00EA1D03">
        <w:rPr>
          <w:rFonts w:asciiTheme="majorHAnsi" w:hAnsiTheme="majorHAnsi" w:cs="Times New Roman"/>
          <w:sz w:val="24"/>
          <w:szCs w:val="24"/>
        </w:rPr>
        <w:t>assessee</w:t>
      </w:r>
      <w:proofErr w:type="spellEnd"/>
      <w:r w:rsidRPr="00EA1D03">
        <w:rPr>
          <w:rFonts w:asciiTheme="majorHAnsi" w:hAnsiTheme="majorHAnsi" w:cs="Times New Roman"/>
          <w:sz w:val="24"/>
          <w:szCs w:val="24"/>
        </w:rPr>
        <w:t xml:space="preserve"> depends upon his </w:t>
      </w:r>
      <w:r w:rsidR="00D0612C" w:rsidRPr="00D0612C">
        <w:rPr>
          <w:rFonts w:asciiTheme="majorHAnsi" w:hAnsiTheme="majorHAnsi" w:cs="Times New Roman"/>
          <w:sz w:val="24"/>
          <w:szCs w:val="24"/>
          <w:highlight w:val="darkCyan"/>
        </w:rPr>
        <w:t>RESIDENTIAL STATUS</w:t>
      </w:r>
      <w:r w:rsidRPr="00EA1D03">
        <w:rPr>
          <w:rFonts w:asciiTheme="majorHAnsi" w:hAnsiTheme="majorHAnsi" w:cs="Times New Roman"/>
          <w:sz w:val="24"/>
          <w:szCs w:val="24"/>
        </w:rPr>
        <w:t xml:space="preserve"> under the Income-tax Act, 1961.</w:t>
      </w:r>
    </w:p>
    <w:p w14:paraId="7724167A" w14:textId="77777777" w:rsidR="00904EBC" w:rsidRPr="00EA1D03" w:rsidRDefault="00904EBC" w:rsidP="004A1C44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3E7F3D4F" w14:textId="77777777" w:rsidR="00904EBC" w:rsidRPr="00EA1D03" w:rsidRDefault="00941BC3" w:rsidP="004A1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For all purposes of Income-tax,</w:t>
      </w:r>
      <w:r w:rsidR="0097754B"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="00D0612C" w:rsidRPr="00D0612C">
        <w:rPr>
          <w:rFonts w:asciiTheme="majorHAnsi" w:hAnsiTheme="majorHAnsi" w:cs="Times New Roman"/>
          <w:sz w:val="24"/>
          <w:szCs w:val="24"/>
          <w:highlight w:val="green"/>
        </w:rPr>
        <w:t>I</w:t>
      </w:r>
      <w:r w:rsidR="002B348E" w:rsidRPr="00D0612C">
        <w:rPr>
          <w:rFonts w:asciiTheme="majorHAnsi" w:hAnsiTheme="majorHAnsi" w:cs="Times New Roman"/>
          <w:sz w:val="24"/>
          <w:szCs w:val="24"/>
          <w:highlight w:val="green"/>
        </w:rPr>
        <w:t>ndividuals and HUFs</w:t>
      </w:r>
      <w:r w:rsidR="0097754B" w:rsidRPr="00EA1D03">
        <w:rPr>
          <w:rFonts w:asciiTheme="majorHAnsi" w:hAnsiTheme="majorHAnsi" w:cs="Times New Roman"/>
          <w:sz w:val="24"/>
          <w:szCs w:val="24"/>
        </w:rPr>
        <w:t xml:space="preserve"> are classified into three broad categories</w:t>
      </w:r>
      <w:r w:rsidR="004A1C44" w:rsidRPr="00EA1D03">
        <w:rPr>
          <w:rFonts w:asciiTheme="majorHAnsi" w:hAnsiTheme="majorHAnsi" w:cs="Times New Roman"/>
          <w:sz w:val="24"/>
          <w:szCs w:val="24"/>
        </w:rPr>
        <w:t>, on the basis of their residential status, viz.</w:t>
      </w:r>
    </w:p>
    <w:p w14:paraId="325FC443" w14:textId="77777777" w:rsidR="004A1C44" w:rsidRPr="00EA1D03" w:rsidRDefault="00862140" w:rsidP="00862140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Resident and ordinarily resident</w:t>
      </w:r>
      <w:r w:rsidR="00D0612C">
        <w:rPr>
          <w:rFonts w:asciiTheme="majorHAnsi" w:hAnsiTheme="majorHAnsi" w:cs="Times New Roman"/>
          <w:sz w:val="24"/>
          <w:szCs w:val="24"/>
        </w:rPr>
        <w:t xml:space="preserve"> (</w:t>
      </w:r>
      <w:r w:rsidR="00D0612C" w:rsidRPr="00D0612C">
        <w:rPr>
          <w:rFonts w:asciiTheme="majorHAnsi" w:hAnsiTheme="majorHAnsi" w:cs="Times New Roman"/>
          <w:sz w:val="24"/>
          <w:szCs w:val="24"/>
          <w:highlight w:val="darkCyan"/>
        </w:rPr>
        <w:t>R&amp;OR</w:t>
      </w:r>
      <w:r w:rsidR="00D0612C">
        <w:rPr>
          <w:rFonts w:asciiTheme="majorHAnsi" w:hAnsiTheme="majorHAnsi" w:cs="Times New Roman"/>
          <w:sz w:val="24"/>
          <w:szCs w:val="24"/>
        </w:rPr>
        <w:t>)</w:t>
      </w:r>
    </w:p>
    <w:p w14:paraId="1EF8F989" w14:textId="77777777" w:rsidR="00862140" w:rsidRPr="00EA1D03" w:rsidRDefault="00862140" w:rsidP="00862140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Resident but not ordinarily resident</w:t>
      </w:r>
      <w:r w:rsidR="00D0612C">
        <w:rPr>
          <w:rFonts w:asciiTheme="majorHAnsi" w:hAnsiTheme="majorHAnsi" w:cs="Times New Roman"/>
          <w:sz w:val="24"/>
          <w:szCs w:val="24"/>
        </w:rPr>
        <w:t xml:space="preserve"> (</w:t>
      </w:r>
      <w:r w:rsidR="00D0612C" w:rsidRPr="00D0612C">
        <w:rPr>
          <w:rFonts w:asciiTheme="majorHAnsi" w:hAnsiTheme="majorHAnsi" w:cs="Times New Roman"/>
          <w:sz w:val="24"/>
          <w:szCs w:val="24"/>
          <w:highlight w:val="darkCyan"/>
        </w:rPr>
        <w:t>RBNOR</w:t>
      </w:r>
      <w:r w:rsidR="00D0612C">
        <w:rPr>
          <w:rFonts w:asciiTheme="majorHAnsi" w:hAnsiTheme="majorHAnsi" w:cs="Times New Roman"/>
          <w:sz w:val="24"/>
          <w:szCs w:val="24"/>
        </w:rPr>
        <w:t>)</w:t>
      </w:r>
    </w:p>
    <w:p w14:paraId="5089C347" w14:textId="77777777" w:rsidR="00862140" w:rsidRDefault="00862140" w:rsidP="00862140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Non-resident</w:t>
      </w:r>
      <w:r w:rsidR="00D0612C">
        <w:rPr>
          <w:rFonts w:asciiTheme="majorHAnsi" w:hAnsiTheme="majorHAnsi" w:cs="Times New Roman"/>
          <w:sz w:val="24"/>
          <w:szCs w:val="24"/>
        </w:rPr>
        <w:t xml:space="preserve"> (</w:t>
      </w:r>
      <w:r w:rsidR="00D0612C" w:rsidRPr="00D0612C">
        <w:rPr>
          <w:rFonts w:asciiTheme="majorHAnsi" w:hAnsiTheme="majorHAnsi" w:cs="Times New Roman"/>
          <w:sz w:val="24"/>
          <w:szCs w:val="24"/>
          <w:highlight w:val="darkCyan"/>
        </w:rPr>
        <w:t>NR</w:t>
      </w:r>
      <w:r w:rsidR="00D0612C">
        <w:rPr>
          <w:rFonts w:asciiTheme="majorHAnsi" w:hAnsiTheme="majorHAnsi" w:cs="Times New Roman"/>
          <w:sz w:val="24"/>
          <w:szCs w:val="24"/>
        </w:rPr>
        <w:t>)</w:t>
      </w:r>
    </w:p>
    <w:p w14:paraId="501551B6" w14:textId="77777777" w:rsidR="002B348E" w:rsidRDefault="002B348E" w:rsidP="002B348E">
      <w:pPr>
        <w:spacing w:line="192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All other persons (</w:t>
      </w:r>
      <w:r w:rsidRPr="00D0612C">
        <w:rPr>
          <w:rFonts w:asciiTheme="majorHAnsi" w:hAnsiTheme="majorHAnsi" w:cs="Times New Roman"/>
          <w:sz w:val="24"/>
          <w:szCs w:val="24"/>
          <w:highlight w:val="green"/>
        </w:rPr>
        <w:t>other than individual and HUFs</w:t>
      </w:r>
      <w:r>
        <w:rPr>
          <w:rFonts w:asciiTheme="majorHAnsi" w:hAnsiTheme="majorHAnsi" w:cs="Times New Roman"/>
          <w:sz w:val="24"/>
          <w:szCs w:val="24"/>
        </w:rPr>
        <w:t>) are classified into-</w:t>
      </w:r>
    </w:p>
    <w:p w14:paraId="5CEC8191" w14:textId="77777777" w:rsidR="002B348E" w:rsidRPr="00D0612C" w:rsidRDefault="002B348E" w:rsidP="002B348E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D0612C">
        <w:rPr>
          <w:rFonts w:asciiTheme="majorHAnsi" w:hAnsiTheme="majorHAnsi" w:cs="Times New Roman"/>
          <w:sz w:val="24"/>
          <w:szCs w:val="24"/>
        </w:rPr>
        <w:t>Resident</w:t>
      </w:r>
      <w:r w:rsidR="00D0612C">
        <w:rPr>
          <w:rFonts w:asciiTheme="majorHAnsi" w:hAnsiTheme="majorHAnsi" w:cs="Times New Roman"/>
          <w:sz w:val="24"/>
          <w:szCs w:val="24"/>
        </w:rPr>
        <w:t xml:space="preserve"> (</w:t>
      </w:r>
      <w:r w:rsidR="00D0612C" w:rsidRPr="00D0612C">
        <w:rPr>
          <w:rFonts w:asciiTheme="majorHAnsi" w:hAnsiTheme="majorHAnsi" w:cs="Times New Roman"/>
          <w:sz w:val="24"/>
          <w:szCs w:val="24"/>
          <w:highlight w:val="darkCyan"/>
        </w:rPr>
        <w:t>R</w:t>
      </w:r>
      <w:r w:rsidR="00D0612C">
        <w:rPr>
          <w:rFonts w:asciiTheme="majorHAnsi" w:hAnsiTheme="majorHAnsi" w:cs="Times New Roman"/>
          <w:sz w:val="24"/>
          <w:szCs w:val="24"/>
        </w:rPr>
        <w:t>)</w:t>
      </w:r>
    </w:p>
    <w:p w14:paraId="78337855" w14:textId="77777777" w:rsidR="002B348E" w:rsidRPr="002B348E" w:rsidRDefault="002B348E" w:rsidP="002B348E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Non-resident</w:t>
      </w:r>
      <w:r w:rsidR="00D0612C">
        <w:rPr>
          <w:rFonts w:asciiTheme="majorHAnsi" w:hAnsiTheme="majorHAnsi" w:cs="Times New Roman"/>
          <w:sz w:val="24"/>
          <w:szCs w:val="24"/>
        </w:rPr>
        <w:t xml:space="preserve"> (</w:t>
      </w:r>
      <w:r w:rsidR="00D0612C" w:rsidRPr="00D0612C">
        <w:rPr>
          <w:rFonts w:asciiTheme="majorHAnsi" w:hAnsiTheme="majorHAnsi" w:cs="Times New Roman"/>
          <w:sz w:val="24"/>
          <w:szCs w:val="24"/>
          <w:highlight w:val="darkCyan"/>
        </w:rPr>
        <w:t>NR</w:t>
      </w:r>
      <w:r w:rsidR="00D0612C">
        <w:rPr>
          <w:rFonts w:asciiTheme="majorHAnsi" w:hAnsiTheme="majorHAnsi" w:cs="Times New Roman"/>
          <w:sz w:val="24"/>
          <w:szCs w:val="24"/>
        </w:rPr>
        <w:t>)</w:t>
      </w:r>
    </w:p>
    <w:p w14:paraId="699C3ADB" w14:textId="77777777" w:rsidR="004F71B2" w:rsidRPr="00EA1D03" w:rsidRDefault="004F71B2" w:rsidP="004F71B2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14:paraId="298AC5A4" w14:textId="77777777" w:rsidR="00FC2958" w:rsidRPr="00EA1D03" w:rsidRDefault="00E019BC" w:rsidP="008D6ACE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Residential status must be ascertained in respect of each </w:t>
      </w:r>
      <w:r w:rsidRPr="002B348E">
        <w:rPr>
          <w:rFonts w:asciiTheme="majorHAnsi" w:hAnsiTheme="majorHAnsi" w:cs="Times New Roman"/>
          <w:b/>
          <w:sz w:val="24"/>
          <w:szCs w:val="24"/>
        </w:rPr>
        <w:t>previous year</w:t>
      </w:r>
      <w:r w:rsidRPr="00EA1D03">
        <w:rPr>
          <w:rFonts w:asciiTheme="majorHAnsi" w:hAnsiTheme="majorHAnsi" w:cs="Times New Roman"/>
          <w:sz w:val="24"/>
          <w:szCs w:val="24"/>
        </w:rPr>
        <w:t xml:space="preserve"> and then, income calculation should be done accordingly.</w:t>
      </w:r>
    </w:p>
    <w:p w14:paraId="4BCCF580" w14:textId="77777777" w:rsidR="00BD7407" w:rsidRPr="00EA1D03" w:rsidRDefault="00BD7407" w:rsidP="00BD7407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10F30FF0" w14:textId="77777777" w:rsidR="00BD7407" w:rsidRPr="004562EF" w:rsidRDefault="00BD7407" w:rsidP="00BD7407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i/>
          <w:sz w:val="24"/>
          <w:szCs w:val="24"/>
        </w:rPr>
      </w:pPr>
      <w:r w:rsidRPr="004562EF">
        <w:rPr>
          <w:rFonts w:asciiTheme="majorHAnsi" w:hAnsiTheme="majorHAnsi" w:cs="Times New Roman"/>
          <w:i/>
          <w:sz w:val="24"/>
          <w:szCs w:val="24"/>
        </w:rPr>
        <w:t xml:space="preserve">The residence of an individual for income-tax purpose has </w:t>
      </w:r>
      <w:r w:rsidRPr="00D0612C">
        <w:rPr>
          <w:rFonts w:asciiTheme="majorHAnsi" w:hAnsiTheme="majorHAnsi" w:cs="Times New Roman"/>
          <w:i/>
          <w:sz w:val="24"/>
          <w:szCs w:val="24"/>
          <w:u w:val="single"/>
        </w:rPr>
        <w:t>nothing to do with citizenship, place of birth or domicile</w:t>
      </w:r>
      <w:r w:rsidR="00847C17">
        <w:rPr>
          <w:rFonts w:asciiTheme="majorHAnsi" w:hAnsiTheme="majorHAnsi" w:cs="Times New Roman"/>
          <w:i/>
          <w:sz w:val="24"/>
          <w:szCs w:val="24"/>
        </w:rPr>
        <w:t xml:space="preserve"> (permanent residence)</w:t>
      </w:r>
      <w:r w:rsidRPr="004562EF">
        <w:rPr>
          <w:rFonts w:asciiTheme="majorHAnsi" w:hAnsiTheme="majorHAnsi" w:cs="Times New Roman"/>
          <w:i/>
          <w:sz w:val="24"/>
          <w:szCs w:val="24"/>
        </w:rPr>
        <w:t>.</w:t>
      </w:r>
    </w:p>
    <w:p w14:paraId="57B714E5" w14:textId="77777777" w:rsidR="008D6ACE" w:rsidRPr="00EA1D03" w:rsidRDefault="008D6ACE" w:rsidP="008D6ACE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25A98390" w14:textId="77777777" w:rsidR="008D6ACE" w:rsidRPr="00EA1D03" w:rsidRDefault="008D6ACE" w:rsidP="00D00C39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Determination of Residential Status</w:t>
      </w:r>
      <w:r w:rsidR="00781A85" w:rsidRPr="00EA1D03"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 w:rsidR="00D00C39" w:rsidRPr="00EA1D03">
        <w:rPr>
          <w:rFonts w:asciiTheme="majorHAnsi" w:hAnsiTheme="majorHAnsi" w:cs="Times New Roman"/>
          <w:b/>
          <w:sz w:val="24"/>
          <w:szCs w:val="24"/>
          <w:u w:val="single"/>
        </w:rPr>
        <w:t>of an Individual</w:t>
      </w:r>
    </w:p>
    <w:p w14:paraId="7328F424" w14:textId="77777777" w:rsidR="008D6ACE" w:rsidRPr="00EA1D03" w:rsidRDefault="001914D6" w:rsidP="008D6ACE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As per Section 6(1) of the Income-tax Act, 1961, a</w:t>
      </w:r>
      <w:r w:rsidR="00626B36" w:rsidRPr="00EA1D03">
        <w:rPr>
          <w:rFonts w:asciiTheme="majorHAnsi" w:hAnsiTheme="majorHAnsi" w:cs="Times New Roman"/>
          <w:sz w:val="24"/>
          <w:szCs w:val="24"/>
        </w:rPr>
        <w:t xml:space="preserve">n individual is said to be </w:t>
      </w:r>
      <w:r w:rsidR="00FD7B0D" w:rsidRPr="006A6B99">
        <w:rPr>
          <w:rFonts w:asciiTheme="majorHAnsi" w:hAnsiTheme="majorHAnsi" w:cs="Times New Roman"/>
          <w:b/>
          <w:sz w:val="32"/>
          <w:szCs w:val="32"/>
        </w:rPr>
        <w:t>RESIDENT</w:t>
      </w:r>
      <w:r w:rsidR="00626B36" w:rsidRPr="00EA1D03">
        <w:rPr>
          <w:rFonts w:asciiTheme="majorHAnsi" w:hAnsiTheme="majorHAnsi" w:cs="Times New Roman"/>
          <w:sz w:val="24"/>
          <w:szCs w:val="24"/>
        </w:rPr>
        <w:t xml:space="preserve"> in India in any previous year, if he satisfies </w:t>
      </w:r>
      <w:r w:rsidR="00626B36" w:rsidRPr="00EA1D03">
        <w:rPr>
          <w:rFonts w:asciiTheme="majorHAnsi" w:hAnsiTheme="majorHAnsi" w:cs="Times New Roman"/>
          <w:b/>
          <w:sz w:val="24"/>
          <w:szCs w:val="24"/>
        </w:rPr>
        <w:t xml:space="preserve">any </w:t>
      </w:r>
      <w:r w:rsidR="00D0612C" w:rsidRPr="00D0612C">
        <w:rPr>
          <w:rFonts w:asciiTheme="majorHAnsi" w:hAnsiTheme="majorHAnsi" w:cs="Times New Roman"/>
          <w:b/>
          <w:sz w:val="28"/>
          <w:szCs w:val="24"/>
          <w:u w:val="single"/>
        </w:rPr>
        <w:t>ONE</w:t>
      </w:r>
      <w:r w:rsidR="00626B36" w:rsidRPr="00EA1D03">
        <w:rPr>
          <w:rFonts w:asciiTheme="majorHAnsi" w:hAnsiTheme="majorHAnsi" w:cs="Times New Roman"/>
          <w:sz w:val="24"/>
          <w:szCs w:val="24"/>
        </w:rPr>
        <w:t xml:space="preserve"> of the following conditions</w:t>
      </w:r>
      <w:r w:rsidR="002B348E">
        <w:rPr>
          <w:rFonts w:asciiTheme="majorHAnsi" w:hAnsiTheme="majorHAnsi" w:cs="Times New Roman"/>
          <w:sz w:val="24"/>
          <w:szCs w:val="24"/>
        </w:rPr>
        <w:t xml:space="preserve"> [Also termed as </w:t>
      </w:r>
      <w:r w:rsidR="002B348E" w:rsidRPr="002B348E">
        <w:rPr>
          <w:rFonts w:asciiTheme="majorHAnsi" w:hAnsiTheme="majorHAnsi" w:cs="Times New Roman"/>
          <w:b/>
          <w:sz w:val="24"/>
          <w:szCs w:val="24"/>
          <w:u w:val="single"/>
        </w:rPr>
        <w:t>BASIC CONDITIONS</w:t>
      </w:r>
      <w:r w:rsidR="002B348E">
        <w:rPr>
          <w:rFonts w:asciiTheme="majorHAnsi" w:hAnsiTheme="majorHAnsi" w:cs="Times New Roman"/>
          <w:sz w:val="24"/>
          <w:szCs w:val="24"/>
        </w:rPr>
        <w:t>]</w:t>
      </w:r>
      <w:r w:rsidR="00626B36" w:rsidRPr="00EA1D03">
        <w:rPr>
          <w:rFonts w:asciiTheme="majorHAnsi" w:hAnsiTheme="majorHAnsi" w:cs="Times New Roman"/>
          <w:sz w:val="24"/>
          <w:szCs w:val="24"/>
        </w:rPr>
        <w:t>:</w:t>
      </w:r>
    </w:p>
    <w:p w14:paraId="052AF833" w14:textId="77777777" w:rsidR="00626B36" w:rsidRPr="00EA1D03" w:rsidRDefault="00626B36" w:rsidP="00626B36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He has been in India during the previous year for a total period of </w:t>
      </w:r>
      <w:r w:rsidRPr="002B348E">
        <w:rPr>
          <w:rFonts w:asciiTheme="majorHAnsi" w:hAnsiTheme="majorHAnsi" w:cs="Times New Roman"/>
          <w:b/>
          <w:sz w:val="24"/>
          <w:szCs w:val="24"/>
          <w:u w:val="single"/>
        </w:rPr>
        <w:t>182 days or more</w:t>
      </w:r>
      <w:r w:rsidRPr="00EA1D03">
        <w:rPr>
          <w:rFonts w:asciiTheme="majorHAnsi" w:hAnsiTheme="majorHAnsi" w:cs="Times New Roman"/>
          <w:sz w:val="24"/>
          <w:szCs w:val="24"/>
        </w:rPr>
        <w:t xml:space="preserve">, </w:t>
      </w:r>
      <w:r w:rsidR="008C6C8B" w:rsidRPr="000F3FA1">
        <w:rPr>
          <w:rFonts w:asciiTheme="majorHAnsi" w:hAnsiTheme="majorHAnsi" w:cs="Times New Roman"/>
          <w:b/>
          <w:sz w:val="24"/>
          <w:szCs w:val="24"/>
        </w:rPr>
        <w:t>OR</w:t>
      </w:r>
    </w:p>
    <w:p w14:paraId="5C807E63" w14:textId="77777777" w:rsidR="0078466E" w:rsidRPr="00EA1D03" w:rsidRDefault="001775FB" w:rsidP="0078466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He has been in India during the immediately preceding 4 years for a total period of </w:t>
      </w:r>
      <w:r w:rsidRPr="002B348E">
        <w:rPr>
          <w:rFonts w:asciiTheme="majorHAnsi" w:hAnsiTheme="majorHAnsi" w:cs="Times New Roman"/>
          <w:b/>
          <w:sz w:val="24"/>
          <w:szCs w:val="24"/>
        </w:rPr>
        <w:t>365 days or more</w:t>
      </w:r>
      <w:r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Pr="00D0612C">
        <w:rPr>
          <w:rFonts w:asciiTheme="majorHAnsi" w:hAnsiTheme="majorHAnsi" w:cs="Times New Roman"/>
          <w:sz w:val="24"/>
          <w:szCs w:val="24"/>
          <w:u w:val="single"/>
        </w:rPr>
        <w:t>AND</w:t>
      </w:r>
      <w:r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="00636461" w:rsidRPr="00EA1D03">
        <w:rPr>
          <w:rFonts w:asciiTheme="majorHAnsi" w:hAnsiTheme="majorHAnsi" w:cs="Times New Roman"/>
          <w:sz w:val="24"/>
          <w:szCs w:val="24"/>
        </w:rPr>
        <w:t xml:space="preserve">has been in India for </w:t>
      </w:r>
      <w:r w:rsidR="00636461" w:rsidRPr="002B348E">
        <w:rPr>
          <w:rFonts w:asciiTheme="majorHAnsi" w:hAnsiTheme="majorHAnsi" w:cs="Times New Roman"/>
          <w:b/>
          <w:sz w:val="24"/>
          <w:szCs w:val="24"/>
        </w:rPr>
        <w:t>at least 60 days in the previous year</w:t>
      </w:r>
    </w:p>
    <w:p w14:paraId="487D8F34" w14:textId="77777777" w:rsidR="0078466E" w:rsidRPr="00EA1D03" w:rsidRDefault="0078466E" w:rsidP="0078466E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14:paraId="13EBA5AB" w14:textId="77777777" w:rsidR="00105D3B" w:rsidRPr="00EA1D03" w:rsidRDefault="00105D3B" w:rsidP="0078466E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For the following category of persons, </w:t>
      </w:r>
      <w:r w:rsidRPr="00EA1D03">
        <w:rPr>
          <w:rFonts w:asciiTheme="majorHAnsi" w:hAnsiTheme="majorHAnsi" w:cs="Times New Roman"/>
          <w:sz w:val="24"/>
          <w:szCs w:val="24"/>
          <w:u w:val="single"/>
        </w:rPr>
        <w:t>only 1</w:t>
      </w:r>
      <w:r w:rsidRPr="00EA1D03">
        <w:rPr>
          <w:rFonts w:asciiTheme="majorHAnsi" w:hAnsiTheme="majorHAnsi" w:cs="Times New Roman"/>
          <w:sz w:val="24"/>
          <w:szCs w:val="24"/>
          <w:u w:val="single"/>
          <w:vertAlign w:val="superscript"/>
        </w:rPr>
        <w:t>st</w:t>
      </w:r>
      <w:r w:rsidRPr="00EA1D03">
        <w:rPr>
          <w:rFonts w:asciiTheme="majorHAnsi" w:hAnsiTheme="majorHAnsi" w:cs="Times New Roman"/>
          <w:sz w:val="24"/>
          <w:szCs w:val="24"/>
          <w:u w:val="single"/>
        </w:rPr>
        <w:t xml:space="preserve"> condition</w:t>
      </w:r>
      <w:r w:rsidRPr="00EA1D03">
        <w:rPr>
          <w:rFonts w:asciiTheme="majorHAnsi" w:hAnsiTheme="majorHAnsi" w:cs="Times New Roman"/>
          <w:sz w:val="24"/>
          <w:szCs w:val="24"/>
        </w:rPr>
        <w:t xml:space="preserve"> shall be applicable to treat the person as a resident:</w:t>
      </w:r>
    </w:p>
    <w:p w14:paraId="523F5A8D" w14:textId="77777777" w:rsidR="0078466E" w:rsidRPr="00EA1D03" w:rsidRDefault="00CA3628" w:rsidP="00CA3628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lastRenderedPageBreak/>
        <w:t>Indian citizens, who leave India during the previous year</w:t>
      </w:r>
      <w:r w:rsidR="00942E38" w:rsidRPr="00EA1D03">
        <w:rPr>
          <w:rFonts w:asciiTheme="majorHAnsi" w:hAnsiTheme="majorHAnsi" w:cs="Times New Roman"/>
          <w:sz w:val="24"/>
          <w:szCs w:val="24"/>
        </w:rPr>
        <w:t xml:space="preserve"> as member of the crew of an Indian ship or for purpose of employment outside India, OR</w:t>
      </w:r>
    </w:p>
    <w:p w14:paraId="6381AD5C" w14:textId="49967935" w:rsidR="00942E38" w:rsidRPr="00EA1D03" w:rsidRDefault="00942E38" w:rsidP="00CA3628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Indian citizen o</w:t>
      </w:r>
      <w:r w:rsidR="00523338" w:rsidRPr="00EA1D03">
        <w:rPr>
          <w:rFonts w:asciiTheme="majorHAnsi" w:hAnsiTheme="majorHAnsi" w:cs="Times New Roman"/>
          <w:sz w:val="24"/>
          <w:szCs w:val="24"/>
        </w:rPr>
        <w:t>r</w:t>
      </w:r>
      <w:r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Pr="00EA1D03">
        <w:rPr>
          <w:rFonts w:asciiTheme="majorHAnsi" w:hAnsiTheme="majorHAnsi" w:cs="Times New Roman"/>
          <w:i/>
          <w:sz w:val="24"/>
          <w:szCs w:val="24"/>
        </w:rPr>
        <w:t>person of Indian origin</w:t>
      </w:r>
      <w:r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="00A127B1">
        <w:rPr>
          <w:rFonts w:asciiTheme="majorHAnsi" w:hAnsiTheme="majorHAnsi" w:cs="Times New Roman"/>
          <w:sz w:val="24"/>
          <w:szCs w:val="24"/>
        </w:rPr>
        <w:t>left India and</w:t>
      </w:r>
      <w:r w:rsidR="00A348B0" w:rsidRPr="00EA1D03">
        <w:rPr>
          <w:rFonts w:asciiTheme="majorHAnsi" w:hAnsiTheme="majorHAnsi" w:cs="Times New Roman"/>
          <w:sz w:val="24"/>
          <w:szCs w:val="24"/>
        </w:rPr>
        <w:t xml:space="preserve"> who comes on a visit to India in any previous year</w:t>
      </w:r>
    </w:p>
    <w:p w14:paraId="00E48FF9" w14:textId="77777777" w:rsidR="00507D1A" w:rsidRPr="00EA1D03" w:rsidRDefault="007E182F" w:rsidP="00507D1A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[</w:t>
      </w:r>
      <w:r w:rsidRPr="00EA1D03">
        <w:rPr>
          <w:rFonts w:asciiTheme="majorHAnsi" w:hAnsiTheme="majorHAnsi" w:cs="Times New Roman"/>
          <w:i/>
          <w:sz w:val="24"/>
          <w:szCs w:val="24"/>
        </w:rPr>
        <w:t xml:space="preserve">Person of Indian origin </w:t>
      </w:r>
      <w:r w:rsidRPr="00EA1D03">
        <w:rPr>
          <w:rFonts w:asciiTheme="majorHAnsi" w:hAnsiTheme="majorHAnsi" w:cs="Times New Roman"/>
          <w:sz w:val="24"/>
          <w:szCs w:val="24"/>
        </w:rPr>
        <w:t>is one</w:t>
      </w:r>
      <w:r w:rsidR="00F811D8" w:rsidRPr="00EA1D03">
        <w:rPr>
          <w:rFonts w:asciiTheme="majorHAnsi" w:hAnsiTheme="majorHAnsi" w:cs="Times New Roman"/>
          <w:sz w:val="24"/>
          <w:szCs w:val="24"/>
        </w:rPr>
        <w:t>,</w:t>
      </w:r>
      <w:r w:rsidRPr="00EA1D03">
        <w:rPr>
          <w:rFonts w:asciiTheme="majorHAnsi" w:hAnsiTheme="majorHAnsi" w:cs="Times New Roman"/>
          <w:sz w:val="24"/>
          <w:szCs w:val="24"/>
        </w:rPr>
        <w:t xml:space="preserve"> who himself or either of his parents or either of his grandparents</w:t>
      </w:r>
      <w:r w:rsidR="00735143" w:rsidRPr="00EA1D03">
        <w:rPr>
          <w:rFonts w:asciiTheme="majorHAnsi" w:hAnsiTheme="majorHAnsi" w:cs="Times New Roman"/>
          <w:sz w:val="24"/>
          <w:szCs w:val="24"/>
        </w:rPr>
        <w:t>,</w:t>
      </w:r>
      <w:r w:rsidR="006D064D" w:rsidRPr="00EA1D03">
        <w:rPr>
          <w:rFonts w:asciiTheme="majorHAnsi" w:hAnsiTheme="majorHAnsi" w:cs="Times New Roman"/>
          <w:sz w:val="24"/>
          <w:szCs w:val="24"/>
        </w:rPr>
        <w:t xml:space="preserve"> were born in undivided India]</w:t>
      </w:r>
    </w:p>
    <w:p w14:paraId="5B73E5FF" w14:textId="77777777" w:rsidR="006D064D" w:rsidRPr="00EA1D03" w:rsidRDefault="006D064D" w:rsidP="00507D1A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14:paraId="084B5DBB" w14:textId="77777777" w:rsidR="008D6ACE" w:rsidRPr="00EA1D03" w:rsidRDefault="00507D1A" w:rsidP="00507D1A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If an individual is </w:t>
      </w:r>
      <w:r w:rsidRPr="006A6B99">
        <w:rPr>
          <w:rFonts w:asciiTheme="majorHAnsi" w:hAnsiTheme="majorHAnsi" w:cs="Times New Roman"/>
          <w:b/>
          <w:sz w:val="24"/>
          <w:szCs w:val="24"/>
        </w:rPr>
        <w:t xml:space="preserve">unable to satisfy </w:t>
      </w:r>
      <w:r w:rsidR="00D0612C">
        <w:rPr>
          <w:rFonts w:asciiTheme="majorHAnsi" w:hAnsiTheme="majorHAnsi" w:cs="Times New Roman"/>
          <w:b/>
          <w:sz w:val="24"/>
          <w:szCs w:val="24"/>
        </w:rPr>
        <w:t>ANY</w:t>
      </w:r>
      <w:r w:rsidRPr="006A6B99">
        <w:rPr>
          <w:rFonts w:asciiTheme="majorHAnsi" w:hAnsiTheme="majorHAnsi" w:cs="Times New Roman"/>
          <w:b/>
          <w:sz w:val="24"/>
          <w:szCs w:val="24"/>
        </w:rPr>
        <w:t xml:space="preserve"> of the </w:t>
      </w:r>
      <w:r w:rsidR="002B348E" w:rsidRPr="006A6B99">
        <w:rPr>
          <w:rFonts w:asciiTheme="majorHAnsi" w:hAnsiTheme="majorHAnsi" w:cs="Times New Roman"/>
          <w:b/>
          <w:sz w:val="24"/>
          <w:szCs w:val="24"/>
        </w:rPr>
        <w:t>BASIC</w:t>
      </w:r>
      <w:r w:rsidRPr="006A6B99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2B348E" w:rsidRPr="006A6B99">
        <w:rPr>
          <w:rFonts w:asciiTheme="majorHAnsi" w:hAnsiTheme="majorHAnsi" w:cs="Times New Roman"/>
          <w:b/>
          <w:sz w:val="24"/>
          <w:szCs w:val="24"/>
        </w:rPr>
        <w:t>CONDITIONS</w:t>
      </w:r>
      <w:r w:rsidRPr="00EA1D03">
        <w:rPr>
          <w:rFonts w:asciiTheme="majorHAnsi" w:hAnsiTheme="majorHAnsi" w:cs="Times New Roman"/>
          <w:sz w:val="24"/>
          <w:szCs w:val="24"/>
        </w:rPr>
        <w:t xml:space="preserve">, he shall be </w:t>
      </w:r>
      <w:r w:rsidRPr="006A6B99">
        <w:rPr>
          <w:rFonts w:asciiTheme="majorHAnsi" w:hAnsiTheme="majorHAnsi" w:cs="Times New Roman"/>
          <w:b/>
          <w:sz w:val="32"/>
          <w:szCs w:val="32"/>
        </w:rPr>
        <w:t>NON-RESIDENT</w:t>
      </w:r>
      <w:r w:rsidRPr="00EA1D03">
        <w:rPr>
          <w:rFonts w:asciiTheme="majorHAnsi" w:hAnsiTheme="majorHAnsi" w:cs="Times New Roman"/>
          <w:sz w:val="24"/>
          <w:szCs w:val="24"/>
        </w:rPr>
        <w:t xml:space="preserve"> for the relevant previous year.</w:t>
      </w:r>
    </w:p>
    <w:p w14:paraId="4E5771B3" w14:textId="77777777" w:rsidR="00FC2958" w:rsidRPr="00EA1D03" w:rsidRDefault="00FC2958" w:rsidP="008D6ACE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0BB1C4A9" w14:textId="77777777" w:rsidR="000C05D1" w:rsidRPr="00EA1D03" w:rsidRDefault="002B3588" w:rsidP="002B3588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Individuals and HUF, which are classified as resident, </w:t>
      </w:r>
      <w:r w:rsidR="003D511A" w:rsidRPr="00EA1D03">
        <w:rPr>
          <w:rFonts w:asciiTheme="majorHAnsi" w:hAnsiTheme="majorHAnsi" w:cs="Times New Roman"/>
          <w:sz w:val="24"/>
          <w:szCs w:val="24"/>
        </w:rPr>
        <w:t xml:space="preserve">shall be further classified as </w:t>
      </w:r>
      <w:r w:rsidR="00E50524">
        <w:rPr>
          <w:rFonts w:asciiTheme="majorHAnsi" w:hAnsiTheme="majorHAnsi" w:cs="Times New Roman"/>
          <w:sz w:val="24"/>
          <w:szCs w:val="24"/>
        </w:rPr>
        <w:t>Resident and Ordinary Resident</w:t>
      </w:r>
      <w:r w:rsidR="003D511A" w:rsidRPr="00EA1D03">
        <w:rPr>
          <w:rFonts w:asciiTheme="majorHAnsi" w:hAnsiTheme="majorHAnsi" w:cs="Times New Roman"/>
          <w:sz w:val="24"/>
          <w:szCs w:val="24"/>
        </w:rPr>
        <w:t xml:space="preserve"> and </w:t>
      </w:r>
      <w:r w:rsidR="00E50524">
        <w:rPr>
          <w:rFonts w:asciiTheme="majorHAnsi" w:hAnsiTheme="majorHAnsi" w:cs="Times New Roman"/>
          <w:sz w:val="24"/>
          <w:szCs w:val="24"/>
        </w:rPr>
        <w:t>Resident but not Not-ordinar</w:t>
      </w:r>
      <w:r w:rsidR="000F3FA1">
        <w:rPr>
          <w:rFonts w:asciiTheme="majorHAnsi" w:hAnsiTheme="majorHAnsi" w:cs="Times New Roman"/>
          <w:sz w:val="24"/>
          <w:szCs w:val="24"/>
        </w:rPr>
        <w:t>y R</w:t>
      </w:r>
      <w:r w:rsidR="003D511A" w:rsidRPr="00EA1D03">
        <w:rPr>
          <w:rFonts w:asciiTheme="majorHAnsi" w:hAnsiTheme="majorHAnsi" w:cs="Times New Roman"/>
          <w:sz w:val="24"/>
          <w:szCs w:val="24"/>
        </w:rPr>
        <w:t>esident.</w:t>
      </w:r>
    </w:p>
    <w:p w14:paraId="3DD238B3" w14:textId="77777777" w:rsidR="00CA7B6D" w:rsidRPr="00EA1D03" w:rsidRDefault="00CA7B6D" w:rsidP="00CA7B6D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44D5F26F" w14:textId="77777777" w:rsidR="00CA7B6D" w:rsidRPr="00EA1D03" w:rsidRDefault="001103F9" w:rsidP="00CA7B6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An individual is said to be a </w:t>
      </w:r>
      <w:r w:rsidRPr="00D0612C">
        <w:rPr>
          <w:rFonts w:asciiTheme="majorHAnsi" w:hAnsiTheme="majorHAnsi" w:cs="Times New Roman"/>
          <w:b/>
          <w:sz w:val="24"/>
          <w:szCs w:val="24"/>
        </w:rPr>
        <w:t>RESIDENT AND ORDINARILY RESIDENT</w:t>
      </w:r>
      <w:r w:rsidR="007E63B8" w:rsidRPr="00EA1D03">
        <w:rPr>
          <w:rFonts w:asciiTheme="majorHAnsi" w:hAnsiTheme="majorHAnsi" w:cs="Times New Roman"/>
          <w:sz w:val="24"/>
          <w:szCs w:val="24"/>
        </w:rPr>
        <w:t xml:space="preserve"> if</w:t>
      </w:r>
      <w:r w:rsidR="00017518"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="00017518" w:rsidRPr="000F3FA1">
        <w:rPr>
          <w:rFonts w:asciiTheme="majorHAnsi" w:hAnsiTheme="majorHAnsi" w:cs="Times New Roman"/>
          <w:b/>
          <w:sz w:val="24"/>
          <w:szCs w:val="24"/>
        </w:rPr>
        <w:t>both</w:t>
      </w:r>
      <w:r w:rsidR="007E63B8" w:rsidRPr="00EA1D03">
        <w:rPr>
          <w:rFonts w:asciiTheme="majorHAnsi" w:hAnsiTheme="majorHAnsi" w:cs="Times New Roman"/>
          <w:sz w:val="24"/>
          <w:szCs w:val="24"/>
        </w:rPr>
        <w:t xml:space="preserve"> the following conditions are satisfied</w:t>
      </w:r>
      <w:r w:rsidR="002B348E">
        <w:rPr>
          <w:rFonts w:asciiTheme="majorHAnsi" w:hAnsiTheme="majorHAnsi" w:cs="Times New Roman"/>
          <w:sz w:val="24"/>
          <w:szCs w:val="24"/>
        </w:rPr>
        <w:t xml:space="preserve"> [Also termed as </w:t>
      </w:r>
      <w:r w:rsidR="002B348E" w:rsidRPr="002B348E">
        <w:rPr>
          <w:rFonts w:asciiTheme="majorHAnsi" w:hAnsiTheme="majorHAnsi" w:cs="Times New Roman"/>
          <w:b/>
          <w:sz w:val="24"/>
          <w:szCs w:val="24"/>
          <w:u w:val="single"/>
        </w:rPr>
        <w:t>ADDITIONAL CONDITIONS</w:t>
      </w:r>
      <w:r w:rsidR="002B348E">
        <w:rPr>
          <w:rFonts w:asciiTheme="majorHAnsi" w:hAnsiTheme="majorHAnsi" w:cs="Times New Roman"/>
          <w:sz w:val="24"/>
          <w:szCs w:val="24"/>
        </w:rPr>
        <w:t>]</w:t>
      </w:r>
      <w:r w:rsidR="007E63B8" w:rsidRPr="00EA1D03">
        <w:rPr>
          <w:rFonts w:asciiTheme="majorHAnsi" w:hAnsiTheme="majorHAnsi" w:cs="Times New Roman"/>
          <w:sz w:val="24"/>
          <w:szCs w:val="24"/>
        </w:rPr>
        <w:t>:</w:t>
      </w:r>
    </w:p>
    <w:p w14:paraId="5EC26A22" w14:textId="77777777" w:rsidR="007E63B8" w:rsidRPr="00EA1D03" w:rsidRDefault="00211580" w:rsidP="00211580">
      <w:pPr>
        <w:pStyle w:val="ListParagraph"/>
        <w:numPr>
          <w:ilvl w:val="0"/>
          <w:numId w:val="1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He is </w:t>
      </w:r>
      <w:r w:rsidR="004879BD" w:rsidRPr="00EA1D03">
        <w:rPr>
          <w:rFonts w:asciiTheme="majorHAnsi" w:hAnsiTheme="majorHAnsi" w:cs="Times New Roman"/>
          <w:sz w:val="24"/>
          <w:szCs w:val="24"/>
        </w:rPr>
        <w:t xml:space="preserve">a </w:t>
      </w:r>
      <w:r w:rsidR="004879BD" w:rsidRPr="006A6B99">
        <w:rPr>
          <w:rFonts w:asciiTheme="majorHAnsi" w:hAnsiTheme="majorHAnsi" w:cs="Times New Roman"/>
          <w:b/>
          <w:sz w:val="24"/>
          <w:szCs w:val="24"/>
        </w:rPr>
        <w:t>resident in any 2 out of the last 10 years</w:t>
      </w:r>
      <w:r w:rsidR="004879BD" w:rsidRPr="00EA1D03">
        <w:rPr>
          <w:rFonts w:asciiTheme="majorHAnsi" w:hAnsiTheme="majorHAnsi" w:cs="Times New Roman"/>
          <w:sz w:val="24"/>
          <w:szCs w:val="24"/>
        </w:rPr>
        <w:t xml:space="preserve"> preceding the relevant previous year, </w:t>
      </w:r>
      <w:r w:rsidR="004879BD" w:rsidRPr="000F3FA1">
        <w:rPr>
          <w:rFonts w:asciiTheme="majorHAnsi" w:hAnsiTheme="majorHAnsi" w:cs="Times New Roman"/>
          <w:b/>
          <w:sz w:val="24"/>
          <w:szCs w:val="24"/>
        </w:rPr>
        <w:t>AND</w:t>
      </w:r>
    </w:p>
    <w:p w14:paraId="636E8413" w14:textId="77777777" w:rsidR="007E63B8" w:rsidRPr="00EA1D03" w:rsidRDefault="00186755" w:rsidP="0085570A">
      <w:pPr>
        <w:pStyle w:val="ListParagraph"/>
        <w:numPr>
          <w:ilvl w:val="0"/>
          <w:numId w:val="1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His </w:t>
      </w:r>
      <w:r w:rsidRPr="006A6B99">
        <w:rPr>
          <w:rFonts w:asciiTheme="majorHAnsi" w:hAnsiTheme="majorHAnsi" w:cs="Times New Roman"/>
          <w:b/>
          <w:sz w:val="24"/>
          <w:szCs w:val="24"/>
        </w:rPr>
        <w:t>total stay in India in the last 7 years</w:t>
      </w:r>
      <w:r w:rsidRPr="00EA1D03">
        <w:rPr>
          <w:rFonts w:asciiTheme="majorHAnsi" w:hAnsiTheme="majorHAnsi" w:cs="Times New Roman"/>
          <w:sz w:val="24"/>
          <w:szCs w:val="24"/>
        </w:rPr>
        <w:t xml:space="preserve"> preceding the relevant previous year is </w:t>
      </w:r>
      <w:r w:rsidRPr="006A6B99">
        <w:rPr>
          <w:rFonts w:asciiTheme="majorHAnsi" w:hAnsiTheme="majorHAnsi" w:cs="Times New Roman"/>
          <w:b/>
          <w:sz w:val="24"/>
          <w:szCs w:val="24"/>
        </w:rPr>
        <w:t>730 days or more</w:t>
      </w:r>
      <w:r w:rsidR="0085570A" w:rsidRPr="00EA1D03">
        <w:rPr>
          <w:rFonts w:asciiTheme="majorHAnsi" w:hAnsiTheme="majorHAnsi" w:cs="Times New Roman"/>
          <w:sz w:val="24"/>
          <w:szCs w:val="24"/>
        </w:rPr>
        <w:t>.</w:t>
      </w:r>
    </w:p>
    <w:p w14:paraId="21CDB20F" w14:textId="77777777" w:rsidR="00735787" w:rsidRPr="00EA1D03" w:rsidRDefault="00735787" w:rsidP="00735787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14:paraId="6B34A52A" w14:textId="77777777" w:rsidR="0085570A" w:rsidRPr="00EA1D03" w:rsidRDefault="00114E19" w:rsidP="0085570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If only </w:t>
      </w:r>
      <w:r w:rsidRPr="006A6B99">
        <w:rPr>
          <w:rFonts w:asciiTheme="majorHAnsi" w:hAnsiTheme="majorHAnsi" w:cs="Times New Roman"/>
          <w:i/>
          <w:sz w:val="24"/>
          <w:szCs w:val="24"/>
          <w:u w:val="single"/>
        </w:rPr>
        <w:t>one</w:t>
      </w:r>
      <w:r w:rsidRPr="00EA1D03">
        <w:rPr>
          <w:rFonts w:asciiTheme="majorHAnsi" w:hAnsiTheme="majorHAnsi" w:cs="Times New Roman"/>
          <w:sz w:val="24"/>
          <w:szCs w:val="24"/>
        </w:rPr>
        <w:t xml:space="preserve"> or </w:t>
      </w:r>
      <w:r w:rsidRPr="006A6B99">
        <w:rPr>
          <w:rFonts w:asciiTheme="majorHAnsi" w:hAnsiTheme="majorHAnsi" w:cs="Times New Roman"/>
          <w:i/>
          <w:sz w:val="24"/>
          <w:szCs w:val="24"/>
          <w:u w:val="single"/>
        </w:rPr>
        <w:t>none</w:t>
      </w:r>
      <w:r w:rsidRPr="00EA1D03">
        <w:rPr>
          <w:rFonts w:asciiTheme="majorHAnsi" w:hAnsiTheme="majorHAnsi" w:cs="Times New Roman"/>
          <w:sz w:val="24"/>
          <w:szCs w:val="24"/>
        </w:rPr>
        <w:t xml:space="preserve"> of the </w:t>
      </w:r>
      <w:r w:rsidR="006A6B99">
        <w:rPr>
          <w:rFonts w:asciiTheme="majorHAnsi" w:hAnsiTheme="majorHAnsi" w:cs="Times New Roman"/>
          <w:sz w:val="24"/>
          <w:szCs w:val="24"/>
        </w:rPr>
        <w:t>additional</w:t>
      </w:r>
      <w:r w:rsidRPr="00EA1D03">
        <w:rPr>
          <w:rFonts w:asciiTheme="majorHAnsi" w:hAnsiTheme="majorHAnsi" w:cs="Times New Roman"/>
          <w:sz w:val="24"/>
          <w:szCs w:val="24"/>
        </w:rPr>
        <w:t xml:space="preserve"> conditions are sati</w:t>
      </w:r>
      <w:r w:rsidR="00E02125" w:rsidRPr="00EA1D03">
        <w:rPr>
          <w:rFonts w:asciiTheme="majorHAnsi" w:hAnsiTheme="majorHAnsi" w:cs="Times New Roman"/>
          <w:sz w:val="24"/>
          <w:szCs w:val="24"/>
        </w:rPr>
        <w:t>s</w:t>
      </w:r>
      <w:r w:rsidRPr="00EA1D03">
        <w:rPr>
          <w:rFonts w:asciiTheme="majorHAnsi" w:hAnsiTheme="majorHAnsi" w:cs="Times New Roman"/>
          <w:sz w:val="24"/>
          <w:szCs w:val="24"/>
        </w:rPr>
        <w:t xml:space="preserve">fied, individual shall be </w:t>
      </w:r>
      <w:r w:rsidRPr="006A6B99">
        <w:rPr>
          <w:rFonts w:asciiTheme="majorHAnsi" w:hAnsiTheme="majorHAnsi" w:cs="Times New Roman"/>
          <w:b/>
          <w:sz w:val="32"/>
          <w:szCs w:val="32"/>
        </w:rPr>
        <w:t>RESIDENT BUT NOT ORDINARILY RESIDENT</w:t>
      </w:r>
      <w:r w:rsidRPr="00EA1D03">
        <w:rPr>
          <w:rFonts w:asciiTheme="majorHAnsi" w:hAnsiTheme="majorHAnsi" w:cs="Times New Roman"/>
          <w:sz w:val="24"/>
          <w:szCs w:val="24"/>
        </w:rPr>
        <w:t>.</w:t>
      </w:r>
    </w:p>
    <w:p w14:paraId="5DB1338B" w14:textId="77777777" w:rsidR="002B6D17" w:rsidRDefault="002B6D17" w:rsidP="002B6D17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72133BED" w14:textId="77777777" w:rsidR="002A0201" w:rsidRDefault="002A0201" w:rsidP="002A0201">
      <w:pPr>
        <w:pStyle w:val="ListParagraph"/>
        <w:ind w:left="0"/>
        <w:jc w:val="both"/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b/>
          <w:i/>
          <w:sz w:val="24"/>
          <w:szCs w:val="24"/>
        </w:rPr>
        <w:t>Note: The day of arrival in India and the day of leaving India are both regarded as two separate days and both are included in the calculation.</w:t>
      </w:r>
    </w:p>
    <w:p w14:paraId="66EEEA88" w14:textId="77777777" w:rsidR="00F05FC0" w:rsidRPr="002A0201" w:rsidRDefault="00F05FC0" w:rsidP="002A0201">
      <w:pPr>
        <w:pStyle w:val="ListParagraph"/>
        <w:ind w:left="0"/>
        <w:jc w:val="both"/>
        <w:rPr>
          <w:rFonts w:asciiTheme="majorHAnsi" w:hAnsiTheme="majorHAnsi" w:cs="Times New Roman"/>
          <w:b/>
          <w:i/>
          <w:sz w:val="24"/>
          <w:szCs w:val="24"/>
        </w:rPr>
      </w:pPr>
    </w:p>
    <w:p w14:paraId="76A851EC" w14:textId="77777777" w:rsidR="00830022" w:rsidRPr="00EA1D03" w:rsidRDefault="00830022" w:rsidP="00830022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Determination of Residential Status of HUF</w:t>
      </w:r>
    </w:p>
    <w:p w14:paraId="325BC7DE" w14:textId="77777777" w:rsidR="00F45DA1" w:rsidRPr="00EA1D03" w:rsidRDefault="009A6C21" w:rsidP="00830022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A HUF would be RESIDENT in India if the </w:t>
      </w:r>
      <w:r w:rsidRPr="006A6B99">
        <w:rPr>
          <w:rFonts w:asciiTheme="majorHAnsi" w:hAnsiTheme="majorHAnsi" w:cs="Times New Roman"/>
          <w:i/>
          <w:sz w:val="24"/>
          <w:szCs w:val="24"/>
        </w:rPr>
        <w:t>control and management</w:t>
      </w:r>
      <w:r w:rsidRPr="00EA1D03">
        <w:rPr>
          <w:rFonts w:asciiTheme="majorHAnsi" w:hAnsiTheme="majorHAnsi" w:cs="Times New Roman"/>
          <w:sz w:val="24"/>
          <w:szCs w:val="24"/>
        </w:rPr>
        <w:t xml:space="preserve"> of its affairs is situated </w:t>
      </w:r>
      <w:r w:rsidRPr="006A6B99">
        <w:rPr>
          <w:rFonts w:asciiTheme="majorHAnsi" w:hAnsiTheme="majorHAnsi" w:cs="Times New Roman"/>
          <w:sz w:val="24"/>
          <w:szCs w:val="24"/>
          <w:u w:val="single"/>
        </w:rPr>
        <w:t>wholly or partly</w:t>
      </w:r>
      <w:r w:rsidRPr="00EA1D03">
        <w:rPr>
          <w:rFonts w:asciiTheme="majorHAnsi" w:hAnsiTheme="majorHAnsi" w:cs="Times New Roman"/>
          <w:sz w:val="24"/>
          <w:szCs w:val="24"/>
        </w:rPr>
        <w:t xml:space="preserve"> in India.</w:t>
      </w:r>
    </w:p>
    <w:p w14:paraId="060F5051" w14:textId="77777777" w:rsidR="00F45DA1" w:rsidRPr="00EA1D03" w:rsidRDefault="00F45DA1" w:rsidP="00F45DA1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1488DD8A" w14:textId="77777777" w:rsidR="00F45DA1" w:rsidRPr="00EA1D03" w:rsidRDefault="00F45DA1" w:rsidP="00F45DA1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 HUF would be NON-RESIDENT in India if the control and management of its affairs is situated wholly outside India.</w:t>
      </w:r>
    </w:p>
    <w:p w14:paraId="61A7ADC1" w14:textId="77777777" w:rsidR="00830022" w:rsidRPr="00EA1D03" w:rsidRDefault="00830022" w:rsidP="00F45DA1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78C1AEE9" w14:textId="77777777" w:rsidR="000A54D9" w:rsidRPr="006A6B99" w:rsidRDefault="000A54D9" w:rsidP="000A54D9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The expression “control and management” refers to the central control and management and not to the carrying on of day-to-day business by servants, employees or agents.</w:t>
      </w:r>
      <w:r w:rsidR="00BA4642"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="00BA4642" w:rsidRPr="00CB77F4">
        <w:rPr>
          <w:rFonts w:asciiTheme="majorHAnsi" w:hAnsiTheme="majorHAnsi" w:cs="Times New Roman"/>
          <w:i/>
          <w:sz w:val="24"/>
          <w:szCs w:val="24"/>
        </w:rPr>
        <w:t xml:space="preserve">Control and management </w:t>
      </w:r>
      <w:proofErr w:type="gramStart"/>
      <w:r w:rsidR="00BA4642" w:rsidRPr="00CB77F4">
        <w:rPr>
          <w:rFonts w:asciiTheme="majorHAnsi" w:hAnsiTheme="majorHAnsi" w:cs="Times New Roman"/>
          <w:i/>
          <w:sz w:val="24"/>
          <w:szCs w:val="24"/>
        </w:rPr>
        <w:t>is</w:t>
      </w:r>
      <w:proofErr w:type="gramEnd"/>
      <w:r w:rsidR="00BA4642" w:rsidRPr="00CB77F4">
        <w:rPr>
          <w:rFonts w:asciiTheme="majorHAnsi" w:hAnsiTheme="majorHAnsi" w:cs="Times New Roman"/>
          <w:i/>
          <w:sz w:val="24"/>
          <w:szCs w:val="24"/>
        </w:rPr>
        <w:t xml:space="preserve"> said to be situated at a place where the head and brain of the adventure is situated.</w:t>
      </w:r>
    </w:p>
    <w:p w14:paraId="39600CC4" w14:textId="77777777" w:rsidR="006A6B99" w:rsidRPr="006A6B99" w:rsidRDefault="006A6B99" w:rsidP="006A6B99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34D6993D" w14:textId="77777777" w:rsidR="00AD2237" w:rsidRPr="00EA1D03" w:rsidRDefault="008A41F6" w:rsidP="00AD223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lastRenderedPageBreak/>
        <w:t xml:space="preserve">If the HUF is resident, then the </w:t>
      </w:r>
      <w:r w:rsidRPr="006A6B99">
        <w:rPr>
          <w:rFonts w:asciiTheme="majorHAnsi" w:hAnsiTheme="majorHAnsi" w:cs="Times New Roman"/>
          <w:sz w:val="24"/>
          <w:szCs w:val="24"/>
          <w:u w:val="single"/>
        </w:rPr>
        <w:t xml:space="preserve">status of </w:t>
      </w:r>
      <w:r w:rsidR="00AD2237" w:rsidRPr="006A6B99">
        <w:rPr>
          <w:rFonts w:asciiTheme="majorHAnsi" w:hAnsiTheme="majorHAnsi" w:cs="Times New Roman"/>
          <w:sz w:val="24"/>
          <w:szCs w:val="24"/>
          <w:u w:val="single"/>
        </w:rPr>
        <w:t xml:space="preserve">the </w:t>
      </w:r>
      <w:r w:rsidRPr="006A6B99">
        <w:rPr>
          <w:rFonts w:asciiTheme="majorHAnsi" w:hAnsiTheme="majorHAnsi" w:cs="Times New Roman"/>
          <w:sz w:val="24"/>
          <w:szCs w:val="24"/>
          <w:u w:val="single"/>
        </w:rPr>
        <w:t>Karta</w:t>
      </w:r>
      <w:r w:rsidR="00AD2237" w:rsidRPr="00EA1D03">
        <w:rPr>
          <w:rFonts w:asciiTheme="majorHAnsi" w:hAnsiTheme="majorHAnsi" w:cs="Times New Roman"/>
          <w:sz w:val="24"/>
          <w:szCs w:val="24"/>
        </w:rPr>
        <w:t xml:space="preserve"> shall determine whether it is RESIDENT AND ORDINARILY RESIDENT or RESIDENT BUT NOT ORDINARILY RESIDENT.</w:t>
      </w:r>
    </w:p>
    <w:p w14:paraId="27C1916D" w14:textId="77777777" w:rsidR="008A41F6" w:rsidRPr="00EA1D03" w:rsidRDefault="008A41F6" w:rsidP="00ED22E0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47F4DB63" w14:textId="77777777" w:rsidR="00ED22E0" w:rsidRPr="00EA1D03" w:rsidRDefault="00ED22E0" w:rsidP="00ED22E0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Determination of Residential Status of Firms</w:t>
      </w:r>
      <w:r w:rsidR="009B0CE8" w:rsidRPr="00EA1D03">
        <w:rPr>
          <w:rFonts w:asciiTheme="majorHAnsi" w:hAnsiTheme="majorHAnsi" w:cs="Times New Roman"/>
          <w:b/>
          <w:sz w:val="24"/>
          <w:szCs w:val="24"/>
          <w:u w:val="single"/>
        </w:rPr>
        <w:t>,</w:t>
      </w: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 xml:space="preserve"> AOPs</w:t>
      </w:r>
      <w:r w:rsidR="009B0CE8" w:rsidRPr="00EA1D03">
        <w:rPr>
          <w:rFonts w:asciiTheme="majorHAnsi" w:hAnsiTheme="majorHAnsi" w:cs="Times New Roman"/>
          <w:b/>
          <w:sz w:val="24"/>
          <w:szCs w:val="24"/>
          <w:u w:val="single"/>
        </w:rPr>
        <w:t>, Local authorities, Artificial juridical person</w:t>
      </w:r>
      <w:r w:rsidR="000340A7" w:rsidRPr="00EA1D03">
        <w:rPr>
          <w:rFonts w:asciiTheme="majorHAnsi" w:hAnsiTheme="majorHAnsi" w:cs="Times New Roman"/>
          <w:b/>
          <w:sz w:val="24"/>
          <w:szCs w:val="24"/>
          <w:u w:val="single"/>
        </w:rPr>
        <w:t>s</w:t>
      </w:r>
    </w:p>
    <w:p w14:paraId="1791482C" w14:textId="77777777" w:rsidR="003849BC" w:rsidRPr="00EA1D03" w:rsidRDefault="003849BC" w:rsidP="003849BC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 Firm/ AOP</w:t>
      </w:r>
      <w:r w:rsidR="000340A7" w:rsidRPr="00EA1D03">
        <w:rPr>
          <w:rFonts w:asciiTheme="majorHAnsi" w:hAnsiTheme="majorHAnsi" w:cs="Times New Roman"/>
          <w:sz w:val="24"/>
          <w:szCs w:val="24"/>
        </w:rPr>
        <w:t>/ Local authority/ Artificial juridical person</w:t>
      </w:r>
      <w:r w:rsidRPr="00EA1D03">
        <w:rPr>
          <w:rFonts w:asciiTheme="majorHAnsi" w:hAnsiTheme="majorHAnsi" w:cs="Times New Roman"/>
          <w:sz w:val="24"/>
          <w:szCs w:val="24"/>
        </w:rPr>
        <w:t xml:space="preserve"> would be RESIDENT in India if the control and management of its affairs is situated wholly or partly in India.</w:t>
      </w:r>
    </w:p>
    <w:p w14:paraId="3B8A8658" w14:textId="77777777" w:rsidR="003849BC" w:rsidRPr="00EA1D03" w:rsidRDefault="003849BC" w:rsidP="003849BC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4C50A6F3" w14:textId="77777777" w:rsidR="003849BC" w:rsidRPr="00EA1D03" w:rsidRDefault="003849BC" w:rsidP="003849BC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 Firm/ AOP</w:t>
      </w:r>
      <w:r w:rsidR="000340A7" w:rsidRPr="00EA1D03">
        <w:rPr>
          <w:rFonts w:asciiTheme="majorHAnsi" w:hAnsiTheme="majorHAnsi" w:cs="Times New Roman"/>
          <w:sz w:val="24"/>
          <w:szCs w:val="24"/>
        </w:rPr>
        <w:t>/ Local authority/ Artificial juridical person</w:t>
      </w:r>
      <w:r w:rsidRPr="00EA1D03">
        <w:rPr>
          <w:rFonts w:asciiTheme="majorHAnsi" w:hAnsiTheme="majorHAnsi" w:cs="Times New Roman"/>
          <w:sz w:val="24"/>
          <w:szCs w:val="24"/>
        </w:rPr>
        <w:t xml:space="preserve"> would be NON-RESIDENT in India if the control and management of its affairs is situated wholly outside India.</w:t>
      </w:r>
    </w:p>
    <w:p w14:paraId="4D218EF8" w14:textId="77777777" w:rsidR="002B6D17" w:rsidRPr="00EA1D03" w:rsidRDefault="002B6D17" w:rsidP="00830022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1B76A001" w14:textId="77777777" w:rsidR="00B83158" w:rsidRPr="00EA1D03" w:rsidRDefault="00B83158" w:rsidP="00B83158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Determination of Residential Status of Company</w:t>
      </w:r>
    </w:p>
    <w:p w14:paraId="30E50D06" w14:textId="77777777" w:rsidR="008D62BB" w:rsidRPr="00EA1D03" w:rsidRDefault="00593559" w:rsidP="00AD6770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 company would be RESIDENT in India in any previous year, if</w:t>
      </w:r>
    </w:p>
    <w:p w14:paraId="5E315DAB" w14:textId="77777777" w:rsidR="008D62BB" w:rsidRPr="00EA1D03" w:rsidRDefault="008D62BB" w:rsidP="008D62B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I</w:t>
      </w:r>
      <w:r w:rsidR="00593559" w:rsidRPr="00EA1D03">
        <w:rPr>
          <w:rFonts w:asciiTheme="majorHAnsi" w:hAnsiTheme="majorHAnsi" w:cs="Times New Roman"/>
          <w:sz w:val="24"/>
          <w:szCs w:val="24"/>
        </w:rPr>
        <w:t>t is an Indian company</w:t>
      </w:r>
      <w:r w:rsidRPr="00EA1D03">
        <w:rPr>
          <w:rFonts w:asciiTheme="majorHAnsi" w:hAnsiTheme="majorHAnsi" w:cs="Times New Roman"/>
          <w:sz w:val="24"/>
          <w:szCs w:val="24"/>
        </w:rPr>
        <w:t>, OR</w:t>
      </w:r>
    </w:p>
    <w:p w14:paraId="26E355B2" w14:textId="77777777" w:rsidR="00B83158" w:rsidRDefault="008D62BB" w:rsidP="008D62B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I</w:t>
      </w:r>
      <w:r w:rsidR="00593559" w:rsidRPr="00EA1D03">
        <w:rPr>
          <w:rFonts w:asciiTheme="majorHAnsi" w:hAnsiTheme="majorHAnsi" w:cs="Times New Roman"/>
          <w:sz w:val="24"/>
          <w:szCs w:val="24"/>
        </w:rPr>
        <w:t xml:space="preserve">ts Place of Effective Management [POEM] in that year is </w:t>
      </w:r>
      <w:r w:rsidRPr="00EA1D03">
        <w:rPr>
          <w:rFonts w:asciiTheme="majorHAnsi" w:hAnsiTheme="majorHAnsi" w:cs="Times New Roman"/>
          <w:sz w:val="24"/>
          <w:szCs w:val="24"/>
        </w:rPr>
        <w:t xml:space="preserve">in </w:t>
      </w:r>
      <w:r w:rsidR="00593559" w:rsidRPr="00EA1D03">
        <w:rPr>
          <w:rFonts w:asciiTheme="majorHAnsi" w:hAnsiTheme="majorHAnsi" w:cs="Times New Roman"/>
          <w:sz w:val="24"/>
          <w:szCs w:val="24"/>
        </w:rPr>
        <w:t>India.</w:t>
      </w:r>
    </w:p>
    <w:p w14:paraId="7A5B48B4" w14:textId="77777777" w:rsidR="00D321A4" w:rsidRPr="00D321A4" w:rsidRDefault="00D321A4" w:rsidP="00D321A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 Indian company is always resident in India</w:t>
      </w:r>
    </w:p>
    <w:p w14:paraId="1B0126B1" w14:textId="77777777" w:rsidR="009227D3" w:rsidRPr="00EA1D03" w:rsidRDefault="009227D3" w:rsidP="009227D3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14:paraId="16360D2D" w14:textId="77777777" w:rsidR="005D1687" w:rsidRPr="00EA1D03" w:rsidRDefault="00BF7BE5" w:rsidP="005D1687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Scope of Total Income</w:t>
      </w:r>
    </w:p>
    <w:p w14:paraId="32A425A8" w14:textId="77777777" w:rsidR="008D62BB" w:rsidRPr="00EA1D03" w:rsidRDefault="00D97EB2" w:rsidP="009227D3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As per Section 5(1) of the Income-tax Act, 1961; a</w:t>
      </w:r>
      <w:r w:rsidR="00AC06EE" w:rsidRPr="00EA1D03">
        <w:rPr>
          <w:rFonts w:asciiTheme="majorHAnsi" w:hAnsiTheme="majorHAnsi" w:cs="Times New Roman"/>
          <w:sz w:val="24"/>
          <w:szCs w:val="24"/>
        </w:rPr>
        <w:t xml:space="preserve"> RESIDENT AND ORDINARILY RESIDENT </w:t>
      </w:r>
      <w:r w:rsidR="00602343" w:rsidRPr="00EA1D03">
        <w:rPr>
          <w:rFonts w:asciiTheme="majorHAnsi" w:hAnsiTheme="majorHAnsi" w:cs="Times New Roman"/>
          <w:sz w:val="24"/>
          <w:szCs w:val="24"/>
        </w:rPr>
        <w:t>has to pay tax on the total income</w:t>
      </w:r>
    </w:p>
    <w:p w14:paraId="5E455B3F" w14:textId="77777777" w:rsidR="00602343" w:rsidRPr="00EA1D03" w:rsidRDefault="00602343" w:rsidP="00602343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Accrued,</w:t>
      </w:r>
    </w:p>
    <w:p w14:paraId="25CA6917" w14:textId="77777777" w:rsidR="00602343" w:rsidRPr="00EA1D03" w:rsidRDefault="00602343" w:rsidP="00602343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Deemed to accrue,</w:t>
      </w:r>
    </w:p>
    <w:p w14:paraId="612E4BBB" w14:textId="77777777" w:rsidR="00602343" w:rsidRPr="00EA1D03" w:rsidRDefault="00602343" w:rsidP="00602343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Received, OR</w:t>
      </w:r>
    </w:p>
    <w:p w14:paraId="481C1D80" w14:textId="77777777" w:rsidR="00AC6AF9" w:rsidRDefault="00027DD8" w:rsidP="00AC6AF9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AC6AF9">
        <w:rPr>
          <w:rFonts w:asciiTheme="majorHAnsi" w:hAnsiTheme="majorHAnsi" w:cs="Times New Roman"/>
          <w:sz w:val="24"/>
          <w:szCs w:val="24"/>
        </w:rPr>
        <w:t>Deemed to be received</w:t>
      </w:r>
      <w:r w:rsidR="006364BC" w:rsidRPr="00AC6AF9">
        <w:rPr>
          <w:rFonts w:asciiTheme="majorHAnsi" w:hAnsiTheme="majorHAnsi" w:cs="Times New Roman"/>
          <w:sz w:val="24"/>
          <w:szCs w:val="24"/>
        </w:rPr>
        <w:t>;</w:t>
      </w:r>
    </w:p>
    <w:p w14:paraId="79A485CC" w14:textId="77777777" w:rsidR="008A0C67" w:rsidRDefault="00537F7E" w:rsidP="00AC6AF9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  <w:r w:rsidRPr="00AC6AF9">
        <w:rPr>
          <w:rFonts w:asciiTheme="majorHAnsi" w:hAnsiTheme="majorHAnsi" w:cs="Times New Roman"/>
          <w:sz w:val="24"/>
          <w:szCs w:val="24"/>
        </w:rPr>
        <w:t>During the previous year i</w:t>
      </w:r>
      <w:r w:rsidR="00027DD8" w:rsidRPr="00AC6AF9">
        <w:rPr>
          <w:rFonts w:asciiTheme="majorHAnsi" w:hAnsiTheme="majorHAnsi" w:cs="Times New Roman"/>
          <w:sz w:val="24"/>
          <w:szCs w:val="24"/>
        </w:rPr>
        <w:t>n or outside India</w:t>
      </w:r>
      <w:r w:rsidRPr="00AC6AF9">
        <w:rPr>
          <w:rFonts w:asciiTheme="majorHAnsi" w:hAnsiTheme="majorHAnsi" w:cs="Times New Roman"/>
          <w:sz w:val="24"/>
          <w:szCs w:val="24"/>
        </w:rPr>
        <w:t>.</w:t>
      </w:r>
    </w:p>
    <w:p w14:paraId="37ADDC32" w14:textId="77777777" w:rsidR="00AC6AF9" w:rsidRPr="00AC6AF9" w:rsidRDefault="00AC6AF9" w:rsidP="00AC6AF9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23E53206" w14:textId="77777777" w:rsidR="006860F0" w:rsidRPr="00EA1D03" w:rsidRDefault="0062249E" w:rsidP="008A0C67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As per Section 5(1) of the Income-tax Act, 1961; a RESIDENT BUT NOT ORDINARILY RESIDENT</w:t>
      </w:r>
      <w:r w:rsidR="002507AF" w:rsidRPr="00EA1D03">
        <w:rPr>
          <w:rFonts w:asciiTheme="majorHAnsi" w:hAnsiTheme="majorHAnsi" w:cs="Times New Roman"/>
          <w:sz w:val="24"/>
          <w:szCs w:val="24"/>
        </w:rPr>
        <w:t xml:space="preserve">’s total income shall be same as that of resident and ordinarily resident, except the fact that </w:t>
      </w:r>
      <w:r w:rsidR="00C62B95" w:rsidRPr="009C57F1">
        <w:rPr>
          <w:rFonts w:asciiTheme="majorHAnsi" w:hAnsiTheme="majorHAnsi" w:cs="Times New Roman"/>
          <w:sz w:val="24"/>
          <w:szCs w:val="24"/>
          <w:u w:val="single"/>
        </w:rPr>
        <w:t>income accruing outside India is not to be included in the total income</w:t>
      </w:r>
      <w:r w:rsidR="00B86B8C" w:rsidRPr="009C57F1">
        <w:rPr>
          <w:rFonts w:asciiTheme="majorHAnsi" w:hAnsiTheme="majorHAnsi" w:cs="Times New Roman"/>
          <w:sz w:val="24"/>
          <w:szCs w:val="24"/>
          <w:u w:val="single"/>
        </w:rPr>
        <w:t>.</w:t>
      </w:r>
      <w:r w:rsidR="00AB68A6" w:rsidRPr="00EA1D03">
        <w:rPr>
          <w:rFonts w:asciiTheme="majorHAnsi" w:hAnsiTheme="majorHAnsi" w:cs="Times New Roman"/>
          <w:sz w:val="24"/>
          <w:szCs w:val="24"/>
        </w:rPr>
        <w:t xml:space="preserve"> [If such income is derived from a business/ profession controlled from India, then it must be included].</w:t>
      </w:r>
    </w:p>
    <w:p w14:paraId="2ABCCB13" w14:textId="77777777" w:rsidR="00C62B95" w:rsidRPr="00EA1D03" w:rsidRDefault="00C62B95" w:rsidP="006860F0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27C768E7" w14:textId="77777777" w:rsidR="00D84903" w:rsidRPr="00EA1D03" w:rsidRDefault="00D84903" w:rsidP="00D84903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As per Section 5(2) of the Income-tax Act, 1961; a </w:t>
      </w:r>
      <w:r w:rsidR="0048752B" w:rsidRPr="00EA1D03">
        <w:rPr>
          <w:rFonts w:asciiTheme="majorHAnsi" w:hAnsiTheme="majorHAnsi" w:cs="Times New Roman"/>
          <w:sz w:val="24"/>
          <w:szCs w:val="24"/>
        </w:rPr>
        <w:t>NON-</w:t>
      </w:r>
      <w:r w:rsidRPr="00EA1D03">
        <w:rPr>
          <w:rFonts w:asciiTheme="majorHAnsi" w:hAnsiTheme="majorHAnsi" w:cs="Times New Roman"/>
          <w:sz w:val="24"/>
          <w:szCs w:val="24"/>
        </w:rPr>
        <w:t>RESIDENT has to pay tax on the total income</w:t>
      </w:r>
    </w:p>
    <w:p w14:paraId="281026F5" w14:textId="77777777" w:rsidR="00D84903" w:rsidRPr="00EA1D03" w:rsidRDefault="00D84903" w:rsidP="00D84903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Accrued,</w:t>
      </w:r>
    </w:p>
    <w:p w14:paraId="0EB351F5" w14:textId="77777777" w:rsidR="00D84903" w:rsidRPr="00EA1D03" w:rsidRDefault="00D84903" w:rsidP="00D84903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Deemed to accrue,</w:t>
      </w:r>
    </w:p>
    <w:p w14:paraId="105BEC63" w14:textId="77777777" w:rsidR="00D84903" w:rsidRPr="00EA1D03" w:rsidRDefault="00D84903" w:rsidP="00D84903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lastRenderedPageBreak/>
        <w:t>Received, OR</w:t>
      </w:r>
    </w:p>
    <w:p w14:paraId="31885746" w14:textId="77777777" w:rsidR="000C1E19" w:rsidRDefault="00D84903" w:rsidP="000C1E19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C1E19">
        <w:rPr>
          <w:rFonts w:asciiTheme="majorHAnsi" w:hAnsiTheme="majorHAnsi" w:cs="Times New Roman"/>
          <w:sz w:val="24"/>
          <w:szCs w:val="24"/>
        </w:rPr>
        <w:t>Deemed to be received;</w:t>
      </w:r>
    </w:p>
    <w:p w14:paraId="5688F2F1" w14:textId="77777777" w:rsidR="00D84903" w:rsidRDefault="00D84903" w:rsidP="000C1E19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  <w:r w:rsidRPr="000C1E19">
        <w:rPr>
          <w:rFonts w:asciiTheme="majorHAnsi" w:hAnsiTheme="majorHAnsi" w:cs="Times New Roman"/>
          <w:sz w:val="24"/>
          <w:szCs w:val="24"/>
        </w:rPr>
        <w:t>During the previous year in India.</w:t>
      </w:r>
    </w:p>
    <w:p w14:paraId="5EDCF193" w14:textId="77777777" w:rsidR="000C1E19" w:rsidRPr="000C1E19" w:rsidRDefault="000C1E19" w:rsidP="000C1E19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5D2C6F10" w14:textId="77777777" w:rsidR="00D84903" w:rsidRPr="00EA1D03" w:rsidRDefault="00983867" w:rsidP="00983867">
      <w:pPr>
        <w:pStyle w:val="ListParagraph"/>
        <w:ind w:left="0"/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noProof/>
          <w:sz w:val="24"/>
          <w:szCs w:val="24"/>
          <w:lang w:val="en-GB" w:eastAsia="en-GB"/>
        </w:rPr>
        <w:drawing>
          <wp:inline distT="0" distB="0" distL="0" distR="0" wp14:anchorId="3E487C06" wp14:editId="7DCAB610">
            <wp:extent cx="5939790" cy="21310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DB0C7" w14:textId="77777777" w:rsidR="00B86B8C" w:rsidRPr="00EA1D03" w:rsidRDefault="00B86B8C" w:rsidP="006860F0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7E636E59" w14:textId="77777777" w:rsidR="005211DB" w:rsidRPr="00EA1D03" w:rsidRDefault="00EA369F" w:rsidP="00EA369F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Income deemed to be received</w:t>
      </w:r>
    </w:p>
    <w:p w14:paraId="478D450B" w14:textId="77777777" w:rsidR="004222C0" w:rsidRPr="00EA1D03" w:rsidRDefault="00BF2A56" w:rsidP="00EA369F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As per Section 7 of the Income-tax Act, 1961, the following shall be deemed to be received by the </w:t>
      </w:r>
      <w:proofErr w:type="spellStart"/>
      <w:r w:rsidRPr="00EA1D03">
        <w:rPr>
          <w:rFonts w:asciiTheme="majorHAnsi" w:hAnsiTheme="majorHAnsi" w:cs="Times New Roman"/>
          <w:sz w:val="24"/>
          <w:szCs w:val="24"/>
        </w:rPr>
        <w:t>assessee</w:t>
      </w:r>
      <w:proofErr w:type="spellEnd"/>
      <w:r w:rsidRPr="00EA1D03">
        <w:rPr>
          <w:rFonts w:asciiTheme="majorHAnsi" w:hAnsiTheme="majorHAnsi" w:cs="Times New Roman"/>
          <w:sz w:val="24"/>
          <w:szCs w:val="24"/>
        </w:rPr>
        <w:t xml:space="preserve"> during the previous year irrespective of whether he had actually received the same or not</w:t>
      </w:r>
      <w:r w:rsidR="004222C0" w:rsidRPr="00EA1D03">
        <w:rPr>
          <w:rFonts w:asciiTheme="majorHAnsi" w:hAnsiTheme="majorHAnsi" w:cs="Times New Roman"/>
          <w:sz w:val="24"/>
          <w:szCs w:val="24"/>
        </w:rPr>
        <w:t>:</w:t>
      </w:r>
    </w:p>
    <w:p w14:paraId="119E8274" w14:textId="77777777" w:rsidR="00EA369F" w:rsidRPr="00EA1D03" w:rsidRDefault="00CB1EFA" w:rsidP="00CB1EFA">
      <w:pPr>
        <w:pStyle w:val="ListParagraph"/>
        <w:numPr>
          <w:ilvl w:val="0"/>
          <w:numId w:val="2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Annual accretion </w:t>
      </w:r>
      <w:r w:rsidR="00E32E0F" w:rsidRPr="00EA1D03">
        <w:rPr>
          <w:rFonts w:asciiTheme="majorHAnsi" w:hAnsiTheme="majorHAnsi" w:cs="Times New Roman"/>
          <w:sz w:val="24"/>
          <w:szCs w:val="24"/>
        </w:rPr>
        <w:t>in the previous year by an employee in his recognized Provident Fund</w:t>
      </w:r>
    </w:p>
    <w:p w14:paraId="08FF4C40" w14:textId="77777777" w:rsidR="00D81D06" w:rsidRPr="00EA1D03" w:rsidRDefault="003B0653" w:rsidP="00CB1EFA">
      <w:pPr>
        <w:pStyle w:val="ListParagraph"/>
        <w:numPr>
          <w:ilvl w:val="0"/>
          <w:numId w:val="2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Balance transferred from unrecognized to recognized Provident Fund</w:t>
      </w:r>
      <w:r w:rsidR="00D81D06" w:rsidRPr="00EA1D03">
        <w:rPr>
          <w:rFonts w:asciiTheme="majorHAnsi" w:hAnsiTheme="majorHAnsi" w:cs="Times New Roman"/>
          <w:sz w:val="24"/>
          <w:szCs w:val="24"/>
        </w:rPr>
        <w:t>, if it is taxable in nature</w:t>
      </w:r>
    </w:p>
    <w:p w14:paraId="451CD7E4" w14:textId="77777777" w:rsidR="00361311" w:rsidRDefault="00B733A7" w:rsidP="00CB1EFA">
      <w:pPr>
        <w:pStyle w:val="ListParagraph"/>
        <w:numPr>
          <w:ilvl w:val="0"/>
          <w:numId w:val="2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Contribution made by the Central Govt. or any other employer in the previous year to the employee under a Pension scheme</w:t>
      </w:r>
      <w:r w:rsidR="001857F3" w:rsidRPr="00EA1D03">
        <w:rPr>
          <w:rFonts w:asciiTheme="majorHAnsi" w:hAnsiTheme="majorHAnsi" w:cs="Times New Roman"/>
          <w:sz w:val="24"/>
          <w:szCs w:val="24"/>
        </w:rPr>
        <w:t>.</w:t>
      </w:r>
    </w:p>
    <w:p w14:paraId="7E9318D8" w14:textId="77777777" w:rsidR="006A6B99" w:rsidRDefault="006A6B99" w:rsidP="006A6B9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6C2D208F" w14:textId="77777777" w:rsidR="006A6B99" w:rsidRPr="006A6B99" w:rsidRDefault="006A6B99" w:rsidP="006A6B9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A47052A" w14:textId="77777777" w:rsidR="009C217A" w:rsidRPr="00EA1D03" w:rsidRDefault="00DF0BED" w:rsidP="00361311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D03">
        <w:rPr>
          <w:rFonts w:asciiTheme="majorHAnsi" w:hAnsiTheme="majorHAnsi" w:cs="Times New Roman"/>
          <w:b/>
          <w:sz w:val="24"/>
          <w:szCs w:val="24"/>
          <w:u w:val="single"/>
        </w:rPr>
        <w:t>Income deemed to accrue</w:t>
      </w:r>
    </w:p>
    <w:p w14:paraId="319DCF6F" w14:textId="77777777" w:rsidR="00E32E0F" w:rsidRPr="00EA1D03" w:rsidRDefault="00F26FAC" w:rsidP="009C217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As per Section 9 of the Income-tax Act, 1961, </w:t>
      </w:r>
      <w:r w:rsidR="00AA01BC" w:rsidRPr="00EA1D03">
        <w:rPr>
          <w:rFonts w:asciiTheme="majorHAnsi" w:hAnsiTheme="majorHAnsi" w:cs="Times New Roman"/>
          <w:sz w:val="24"/>
          <w:szCs w:val="24"/>
        </w:rPr>
        <w:t>the following categories</w:t>
      </w:r>
      <w:r w:rsidR="0080392E" w:rsidRPr="00EA1D03">
        <w:rPr>
          <w:rFonts w:asciiTheme="majorHAnsi" w:hAnsiTheme="majorHAnsi" w:cs="Times New Roman"/>
          <w:sz w:val="24"/>
          <w:szCs w:val="24"/>
        </w:rPr>
        <w:t xml:space="preserve"> of income</w:t>
      </w:r>
      <w:r w:rsidR="00AA01BC" w:rsidRPr="00EA1D03">
        <w:rPr>
          <w:rFonts w:asciiTheme="majorHAnsi" w:hAnsiTheme="majorHAnsi" w:cs="Times New Roman"/>
          <w:sz w:val="24"/>
          <w:szCs w:val="24"/>
        </w:rPr>
        <w:t xml:space="preserve"> are always deemed to accrue in India:</w:t>
      </w:r>
    </w:p>
    <w:p w14:paraId="0E2BB17D" w14:textId="77777777" w:rsidR="00AA01BC" w:rsidRPr="00EA1D03" w:rsidRDefault="00E1510E" w:rsidP="00E1510E">
      <w:pPr>
        <w:pStyle w:val="ListParagraph"/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Any income </w:t>
      </w:r>
      <w:r w:rsidR="000B5817" w:rsidRPr="00EA1D03">
        <w:rPr>
          <w:rFonts w:asciiTheme="majorHAnsi" w:hAnsiTheme="majorHAnsi" w:cs="Times New Roman"/>
          <w:sz w:val="24"/>
          <w:szCs w:val="24"/>
        </w:rPr>
        <w:t xml:space="preserve">accruing </w:t>
      </w:r>
      <w:r w:rsidR="006045B6" w:rsidRPr="00EA1D03">
        <w:rPr>
          <w:rFonts w:asciiTheme="majorHAnsi" w:hAnsiTheme="majorHAnsi" w:cs="Times New Roman"/>
          <w:sz w:val="24"/>
          <w:szCs w:val="24"/>
        </w:rPr>
        <w:t xml:space="preserve">from any business connection or from any property </w:t>
      </w:r>
      <w:r w:rsidR="00A0492A" w:rsidRPr="00EA1D03">
        <w:rPr>
          <w:rFonts w:asciiTheme="majorHAnsi" w:hAnsiTheme="majorHAnsi" w:cs="Times New Roman"/>
          <w:sz w:val="24"/>
          <w:szCs w:val="24"/>
        </w:rPr>
        <w:t xml:space="preserve">or from any </w:t>
      </w:r>
      <w:r w:rsidR="002069CB" w:rsidRPr="00EA1D03">
        <w:rPr>
          <w:rFonts w:asciiTheme="majorHAnsi" w:hAnsiTheme="majorHAnsi" w:cs="Times New Roman"/>
          <w:sz w:val="24"/>
          <w:szCs w:val="24"/>
        </w:rPr>
        <w:t>source of income</w:t>
      </w:r>
      <w:r w:rsidR="00A0492A" w:rsidRPr="00EA1D03">
        <w:rPr>
          <w:rFonts w:asciiTheme="majorHAnsi" w:hAnsiTheme="majorHAnsi" w:cs="Times New Roman"/>
          <w:sz w:val="24"/>
          <w:szCs w:val="24"/>
        </w:rPr>
        <w:t xml:space="preserve"> </w:t>
      </w:r>
      <w:r w:rsidR="006045B6" w:rsidRPr="00EA1D03">
        <w:rPr>
          <w:rFonts w:asciiTheme="majorHAnsi" w:hAnsiTheme="majorHAnsi" w:cs="Times New Roman"/>
          <w:sz w:val="24"/>
          <w:szCs w:val="24"/>
        </w:rPr>
        <w:t>in India</w:t>
      </w:r>
      <w:r w:rsidR="002E44CD" w:rsidRPr="00EA1D03">
        <w:rPr>
          <w:rFonts w:asciiTheme="majorHAnsi" w:hAnsiTheme="majorHAnsi" w:cs="Times New Roman"/>
          <w:sz w:val="24"/>
          <w:szCs w:val="24"/>
        </w:rPr>
        <w:t xml:space="preserve"> [even if it arises outside India]</w:t>
      </w:r>
    </w:p>
    <w:p w14:paraId="3D44CBEC" w14:textId="77777777" w:rsidR="003A3F32" w:rsidRPr="00EA1D03" w:rsidRDefault="00CE746D" w:rsidP="00E1510E">
      <w:pPr>
        <w:pStyle w:val="ListParagraph"/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 xml:space="preserve">Income from Salary which is payable by the Govt. to a citizen of India for services rendered </w:t>
      </w:r>
      <w:r w:rsidR="004E5B10" w:rsidRPr="00EA1D03">
        <w:rPr>
          <w:rFonts w:asciiTheme="majorHAnsi" w:hAnsiTheme="majorHAnsi" w:cs="Times New Roman"/>
          <w:sz w:val="24"/>
          <w:szCs w:val="24"/>
        </w:rPr>
        <w:t>outside India</w:t>
      </w:r>
    </w:p>
    <w:p w14:paraId="134FE977" w14:textId="77777777" w:rsidR="004E5B10" w:rsidRPr="00EA1D03" w:rsidRDefault="001857F3" w:rsidP="00E1510E">
      <w:pPr>
        <w:pStyle w:val="ListParagraph"/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Dividend paid by an Indian company outside India</w:t>
      </w:r>
    </w:p>
    <w:p w14:paraId="7BBC2DB4" w14:textId="77777777" w:rsidR="001857F3" w:rsidRPr="00EA1D03" w:rsidRDefault="001857F3" w:rsidP="00E1510E">
      <w:pPr>
        <w:pStyle w:val="ListParagraph"/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Interest</w:t>
      </w:r>
    </w:p>
    <w:p w14:paraId="7D324A6C" w14:textId="77777777" w:rsidR="001857F3" w:rsidRPr="00EA1D03" w:rsidRDefault="001857F3" w:rsidP="00E1510E">
      <w:pPr>
        <w:pStyle w:val="ListParagraph"/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Royalty</w:t>
      </w:r>
    </w:p>
    <w:p w14:paraId="0D5E1124" w14:textId="77777777" w:rsidR="001857F3" w:rsidRPr="00EA1D03" w:rsidRDefault="001857F3" w:rsidP="00E1510E">
      <w:pPr>
        <w:pStyle w:val="ListParagraph"/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EA1D03">
        <w:rPr>
          <w:rFonts w:asciiTheme="majorHAnsi" w:hAnsiTheme="majorHAnsi" w:cs="Times New Roman"/>
          <w:sz w:val="24"/>
          <w:szCs w:val="24"/>
        </w:rPr>
        <w:t>Fees for technical services</w:t>
      </w:r>
    </w:p>
    <w:p w14:paraId="6CC447F3" w14:textId="77777777" w:rsidR="00331FAD" w:rsidRDefault="00331FAD" w:rsidP="00331FAD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14:paraId="4109261F" w14:textId="77777777" w:rsidR="004F7383" w:rsidRPr="004F7383" w:rsidRDefault="004F7383" w:rsidP="004F7383">
      <w:pPr>
        <w:jc w:val="both"/>
        <w:rPr>
          <w:rFonts w:asciiTheme="majorHAnsi" w:hAnsiTheme="majorHAnsi" w:cs="Times New Roman"/>
          <w:i/>
          <w:sz w:val="24"/>
          <w:szCs w:val="24"/>
          <w:u w:val="single"/>
        </w:rPr>
      </w:pPr>
      <w:r w:rsidRPr="004F7383">
        <w:rPr>
          <w:rFonts w:asciiTheme="majorHAnsi" w:hAnsiTheme="majorHAnsi" w:cs="Times New Roman"/>
          <w:i/>
          <w:sz w:val="24"/>
          <w:szCs w:val="24"/>
          <w:u w:val="single"/>
        </w:rPr>
        <w:lastRenderedPageBreak/>
        <w:t>Illustration 1</w:t>
      </w:r>
    </w:p>
    <w:p w14:paraId="17083C05" w14:textId="77777777" w:rsidR="001E4EF2" w:rsidRDefault="002B6A4A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Mr. Ganesh was in India for the following period. Determine his residential status for A.Y. 2017-18.</w:t>
      </w:r>
    </w:p>
    <w:p w14:paraId="31F34D9B" w14:textId="77777777" w:rsidR="002B6A4A" w:rsidRDefault="002B6A4A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Previous Year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Presence in India</w:t>
      </w:r>
    </w:p>
    <w:p w14:paraId="5DF4F937" w14:textId="77777777" w:rsidR="002B6A4A" w:rsidRDefault="002B6A4A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2016-17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182 days</w:t>
      </w:r>
    </w:p>
    <w:p w14:paraId="1A099EE1" w14:textId="77777777" w:rsidR="002B6A4A" w:rsidRDefault="002B6A4A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2015-16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55 days</w:t>
      </w:r>
    </w:p>
    <w:p w14:paraId="7E20E6CA" w14:textId="77777777" w:rsidR="002B6A4A" w:rsidRDefault="002B6A4A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2014-15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28 days</w:t>
      </w:r>
    </w:p>
    <w:p w14:paraId="4F42D768" w14:textId="77777777" w:rsidR="001E4EF2" w:rsidRPr="004F7383" w:rsidRDefault="001E4EF2" w:rsidP="001E4EF2">
      <w:pPr>
        <w:jc w:val="both"/>
        <w:rPr>
          <w:rFonts w:asciiTheme="majorHAnsi" w:hAnsiTheme="majorHAnsi" w:cs="Times New Roman"/>
          <w:i/>
          <w:sz w:val="24"/>
          <w:szCs w:val="24"/>
          <w:u w:val="single"/>
        </w:rPr>
      </w:pPr>
      <w:r w:rsidRPr="004F7383">
        <w:rPr>
          <w:rFonts w:asciiTheme="majorHAnsi" w:hAnsiTheme="majorHAnsi" w:cs="Times New Roman"/>
          <w:i/>
          <w:sz w:val="24"/>
          <w:szCs w:val="24"/>
          <w:u w:val="single"/>
        </w:rPr>
        <w:t xml:space="preserve">Illustration </w:t>
      </w:r>
      <w:r>
        <w:rPr>
          <w:rFonts w:asciiTheme="majorHAnsi" w:hAnsiTheme="majorHAnsi" w:cs="Times New Roman"/>
          <w:i/>
          <w:sz w:val="24"/>
          <w:szCs w:val="24"/>
          <w:u w:val="single"/>
        </w:rPr>
        <w:t>2</w:t>
      </w:r>
    </w:p>
    <w:p w14:paraId="524E8CB8" w14:textId="77777777" w:rsidR="001E4EF2" w:rsidRDefault="002B6A4A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Steve Waugh, the Australian cricketer, comes to India for 100 days every year. Find out his residential status for A.Y. 2017-18.</w:t>
      </w:r>
    </w:p>
    <w:p w14:paraId="2A7943D0" w14:textId="77777777" w:rsidR="00583BA4" w:rsidRPr="004F7383" w:rsidRDefault="00583BA4" w:rsidP="00583BA4">
      <w:pPr>
        <w:jc w:val="both"/>
        <w:rPr>
          <w:rFonts w:asciiTheme="majorHAnsi" w:hAnsiTheme="majorHAnsi" w:cs="Times New Roman"/>
          <w:i/>
          <w:sz w:val="24"/>
          <w:szCs w:val="24"/>
          <w:u w:val="single"/>
        </w:rPr>
      </w:pPr>
      <w:r w:rsidRPr="004F7383">
        <w:rPr>
          <w:rFonts w:asciiTheme="majorHAnsi" w:hAnsiTheme="majorHAnsi" w:cs="Times New Roman"/>
          <w:i/>
          <w:sz w:val="24"/>
          <w:szCs w:val="24"/>
          <w:u w:val="single"/>
        </w:rPr>
        <w:t xml:space="preserve">Illustration </w:t>
      </w:r>
      <w:r>
        <w:rPr>
          <w:rFonts w:asciiTheme="majorHAnsi" w:hAnsiTheme="majorHAnsi" w:cs="Times New Roman"/>
          <w:i/>
          <w:sz w:val="24"/>
          <w:szCs w:val="24"/>
          <w:u w:val="single"/>
        </w:rPr>
        <w:t>3</w:t>
      </w:r>
    </w:p>
    <w:p w14:paraId="092B5BA8" w14:textId="77777777" w:rsidR="00B85137" w:rsidRDefault="00583BA4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Mr. Bob, a US citizen, comes to India for the first time in P.Y. 2012-13. During the financial years 2012-13, 2013-14, 2014-15, 2015-16 and 2016-17, he was in India for 55 days, 60 days, 90 days, 150 days and 70 days, respectively. </w:t>
      </w:r>
      <w:r w:rsidR="00E40CF3">
        <w:rPr>
          <w:rFonts w:asciiTheme="majorHAnsi" w:hAnsiTheme="majorHAnsi" w:cs="Times New Roman"/>
          <w:sz w:val="24"/>
          <w:szCs w:val="24"/>
        </w:rPr>
        <w:t>Determine his residential status for A.Y. 2017-18.</w:t>
      </w:r>
    </w:p>
    <w:p w14:paraId="5F67EE62" w14:textId="77777777" w:rsidR="00B85137" w:rsidRDefault="00B85137" w:rsidP="004F738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  <w:u w:val="single"/>
        </w:rPr>
        <w:t>Illustration 4</w:t>
      </w:r>
    </w:p>
    <w:p w14:paraId="313101D7" w14:textId="77777777" w:rsidR="004A5962" w:rsidRDefault="00553B55" w:rsidP="004B3C54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Mr. Ramamurthy went to England on 5</w:t>
      </w:r>
      <w:r w:rsidRPr="00553B55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>
        <w:rPr>
          <w:rFonts w:asciiTheme="majorHAnsi" w:hAnsiTheme="majorHAnsi" w:cs="Times New Roman"/>
          <w:sz w:val="24"/>
          <w:szCs w:val="24"/>
        </w:rPr>
        <w:t xml:space="preserve"> August, 2016 and came back to India on 25</w:t>
      </w:r>
      <w:r w:rsidRPr="00553B55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>
        <w:rPr>
          <w:rFonts w:asciiTheme="majorHAnsi" w:hAnsiTheme="majorHAnsi" w:cs="Times New Roman"/>
          <w:sz w:val="24"/>
          <w:szCs w:val="24"/>
        </w:rPr>
        <w:t xml:space="preserve"> February, 2017. He had never been out of India before. What is his residential status for A.Y. 2017-18?</w:t>
      </w:r>
    </w:p>
    <w:p w14:paraId="40205F96" w14:textId="77777777" w:rsidR="00553B55" w:rsidRDefault="00553B55" w:rsidP="004B3C54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4FFC619" w14:textId="77777777" w:rsidR="00553B55" w:rsidRDefault="00553B55" w:rsidP="004B3C54">
      <w:pPr>
        <w:jc w:val="both"/>
        <w:rPr>
          <w:rFonts w:asciiTheme="majorHAnsi" w:hAnsiTheme="majorHAnsi" w:cs="Times New Roman"/>
          <w:i/>
          <w:sz w:val="24"/>
          <w:szCs w:val="24"/>
          <w:u w:val="single"/>
        </w:rPr>
      </w:pPr>
      <w:r>
        <w:rPr>
          <w:rFonts w:asciiTheme="majorHAnsi" w:hAnsiTheme="majorHAnsi" w:cs="Times New Roman"/>
          <w:i/>
          <w:sz w:val="24"/>
          <w:szCs w:val="24"/>
          <w:u w:val="single"/>
        </w:rPr>
        <w:t>Illustration 5</w:t>
      </w:r>
    </w:p>
    <w:p w14:paraId="535F874B" w14:textId="77777777" w:rsidR="00553B55" w:rsidRDefault="00553B55" w:rsidP="004B3C54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Ms. Rose</w:t>
      </w:r>
      <w:r w:rsidR="00401B42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797FA7">
        <w:rPr>
          <w:rFonts w:asciiTheme="majorHAnsi" w:hAnsiTheme="majorHAnsi" w:cs="Times New Roman"/>
          <w:sz w:val="24"/>
          <w:szCs w:val="24"/>
        </w:rPr>
        <w:t xml:space="preserve">a foreign national and a person of Indian </w:t>
      </w:r>
      <w:r w:rsidR="00127270">
        <w:rPr>
          <w:rFonts w:asciiTheme="majorHAnsi" w:hAnsiTheme="majorHAnsi" w:cs="Times New Roman"/>
          <w:sz w:val="24"/>
          <w:szCs w:val="24"/>
        </w:rPr>
        <w:t>origin</w:t>
      </w:r>
      <w:r w:rsidR="00401B42">
        <w:rPr>
          <w:rFonts w:asciiTheme="majorHAnsi" w:hAnsiTheme="majorHAnsi" w:cs="Times New Roman"/>
          <w:sz w:val="24"/>
          <w:szCs w:val="24"/>
        </w:rPr>
        <w:t>,</w:t>
      </w:r>
      <w:r w:rsidR="00127270">
        <w:rPr>
          <w:rFonts w:asciiTheme="majorHAnsi" w:hAnsiTheme="majorHAnsi" w:cs="Times New Roman"/>
          <w:sz w:val="24"/>
          <w:szCs w:val="24"/>
        </w:rPr>
        <w:t xml:space="preserve"> comes to India </w:t>
      </w:r>
      <w:r w:rsidR="00797FA7">
        <w:rPr>
          <w:rFonts w:asciiTheme="majorHAnsi" w:hAnsiTheme="majorHAnsi" w:cs="Times New Roman"/>
          <w:sz w:val="24"/>
          <w:szCs w:val="24"/>
        </w:rPr>
        <w:t>for the first time on 22/8/12 and left for Tokyo on 5/5/15</w:t>
      </w:r>
      <w:r>
        <w:rPr>
          <w:rFonts w:asciiTheme="majorHAnsi" w:hAnsiTheme="majorHAnsi" w:cs="Times New Roman"/>
          <w:sz w:val="24"/>
          <w:szCs w:val="24"/>
        </w:rPr>
        <w:t xml:space="preserve">. </w:t>
      </w:r>
      <w:r w:rsidR="00797FA7">
        <w:rPr>
          <w:rFonts w:asciiTheme="majorHAnsi" w:hAnsiTheme="majorHAnsi" w:cs="Times New Roman"/>
          <w:sz w:val="24"/>
          <w:szCs w:val="24"/>
        </w:rPr>
        <w:t xml:space="preserve">She once again arrived in India on 26/1/17 and left for China on 30/3/17. </w:t>
      </w:r>
      <w:r>
        <w:rPr>
          <w:rFonts w:asciiTheme="majorHAnsi" w:hAnsiTheme="majorHAnsi" w:cs="Times New Roman"/>
          <w:sz w:val="24"/>
          <w:szCs w:val="24"/>
        </w:rPr>
        <w:t xml:space="preserve">Determine her residential status for </w:t>
      </w:r>
      <w:r w:rsidR="00797FA7">
        <w:rPr>
          <w:rFonts w:asciiTheme="majorHAnsi" w:hAnsiTheme="majorHAnsi" w:cs="Times New Roman"/>
          <w:sz w:val="24"/>
          <w:szCs w:val="24"/>
        </w:rPr>
        <w:t>A.Y. 2017-18.</w:t>
      </w:r>
    </w:p>
    <w:p w14:paraId="12D63CC3" w14:textId="77777777" w:rsidR="001544FB" w:rsidRDefault="001544FB" w:rsidP="004B3C54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  <w:u w:val="single"/>
        </w:rPr>
        <w:t>Illustration 6</w:t>
      </w:r>
    </w:p>
    <w:p w14:paraId="3FE5C9A0" w14:textId="77777777" w:rsidR="006A6B99" w:rsidRDefault="001544FB" w:rsidP="004B3C54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4B77361" wp14:editId="6CD23BE8">
            <wp:extent cx="5939790" cy="536702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6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4CF39" w14:textId="77777777" w:rsidR="001544FB" w:rsidRDefault="001544FB" w:rsidP="004B3C54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n-GB" w:eastAsia="en-GB"/>
        </w:rPr>
        <w:drawing>
          <wp:inline distT="0" distB="0" distL="0" distR="0" wp14:anchorId="58513428" wp14:editId="3E4ACC8E">
            <wp:extent cx="5934710" cy="1121410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E9E37" w14:textId="626462E5" w:rsidR="00C70BEA" w:rsidRDefault="00C70BE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2410"/>
        <w:gridCol w:w="1622"/>
      </w:tblGrid>
      <w:tr w:rsidR="00C70BEA" w14:paraId="059434D9" w14:textId="77777777" w:rsidTr="0030557D">
        <w:tc>
          <w:tcPr>
            <w:tcW w:w="3369" w:type="dxa"/>
          </w:tcPr>
          <w:p w14:paraId="741FDDE2" w14:textId="77777777" w:rsidR="00C70BEA" w:rsidRDefault="00C70BEA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E89E6E5" w14:textId="71C968C9" w:rsidR="00C70BEA" w:rsidRDefault="00C70BEA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R&amp;OR</w:t>
            </w:r>
          </w:p>
        </w:tc>
        <w:tc>
          <w:tcPr>
            <w:tcW w:w="2410" w:type="dxa"/>
          </w:tcPr>
          <w:p w14:paraId="355F5B69" w14:textId="303630A1" w:rsidR="00C70BEA" w:rsidRDefault="00C70BEA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RBNOR</w:t>
            </w:r>
          </w:p>
        </w:tc>
        <w:tc>
          <w:tcPr>
            <w:tcW w:w="1622" w:type="dxa"/>
          </w:tcPr>
          <w:p w14:paraId="059022D0" w14:textId="1C729A4D" w:rsidR="00C70BEA" w:rsidRDefault="00C70BEA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NR</w:t>
            </w:r>
          </w:p>
        </w:tc>
      </w:tr>
      <w:tr w:rsidR="00C70BEA" w14:paraId="012E9D72" w14:textId="77777777" w:rsidTr="0030557D">
        <w:tc>
          <w:tcPr>
            <w:tcW w:w="3369" w:type="dxa"/>
          </w:tcPr>
          <w:p w14:paraId="21BC0D8D" w14:textId="3BDBDD79" w:rsidR="00C70BEA" w:rsidRPr="0030557D" w:rsidRDefault="0030557D" w:rsidP="0030557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Interest on UK Development Bonds</w:t>
            </w:r>
          </w:p>
        </w:tc>
        <w:tc>
          <w:tcPr>
            <w:tcW w:w="1842" w:type="dxa"/>
          </w:tcPr>
          <w:p w14:paraId="5D41C99D" w14:textId="66981500" w:rsidR="00C70BEA" w:rsidRDefault="005B1D5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10,000</w:t>
            </w:r>
          </w:p>
        </w:tc>
        <w:tc>
          <w:tcPr>
            <w:tcW w:w="2410" w:type="dxa"/>
          </w:tcPr>
          <w:p w14:paraId="65334F8E" w14:textId="7E6A239F" w:rsidR="00C70BEA" w:rsidRDefault="005B1D5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  <w:tc>
          <w:tcPr>
            <w:tcW w:w="1622" w:type="dxa"/>
          </w:tcPr>
          <w:p w14:paraId="46608DD9" w14:textId="0DCCCFCD" w:rsidR="00C70BEA" w:rsidRDefault="005B1D5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</w:tr>
      <w:tr w:rsidR="00C70BEA" w14:paraId="534CBD1C" w14:textId="77777777" w:rsidTr="0030557D">
        <w:tc>
          <w:tcPr>
            <w:tcW w:w="3369" w:type="dxa"/>
          </w:tcPr>
          <w:p w14:paraId="745AC932" w14:textId="3527F43E" w:rsidR="00C70BEA" w:rsidRPr="005B1D59" w:rsidRDefault="005B1D59" w:rsidP="005B1D5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Income from business in Chennai (accrue or arise in India)</w:t>
            </w:r>
          </w:p>
        </w:tc>
        <w:tc>
          <w:tcPr>
            <w:tcW w:w="1842" w:type="dxa"/>
          </w:tcPr>
          <w:p w14:paraId="20773F9E" w14:textId="23909D2F" w:rsidR="00C70BEA" w:rsidRDefault="005B1D5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  <w:tc>
          <w:tcPr>
            <w:tcW w:w="2410" w:type="dxa"/>
          </w:tcPr>
          <w:p w14:paraId="5077FA96" w14:textId="64DCA04F" w:rsidR="00C70BEA" w:rsidRDefault="005B1D5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  <w:tc>
          <w:tcPr>
            <w:tcW w:w="1622" w:type="dxa"/>
          </w:tcPr>
          <w:p w14:paraId="59E57880" w14:textId="638D08A2" w:rsidR="00C70BEA" w:rsidRDefault="005B1D5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</w:tr>
      <w:tr w:rsidR="00C70BEA" w14:paraId="021DA32A" w14:textId="77777777" w:rsidTr="0030557D">
        <w:tc>
          <w:tcPr>
            <w:tcW w:w="3369" w:type="dxa"/>
          </w:tcPr>
          <w:p w14:paraId="41FFC99E" w14:textId="7F6B4A96" w:rsidR="00C70BEA" w:rsidRPr="005B1D59" w:rsidRDefault="005B1D59" w:rsidP="005B1D5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Profit from sale of shares of Indian Company (Deemed to accrue or arise in India)</w:t>
            </w:r>
          </w:p>
        </w:tc>
        <w:tc>
          <w:tcPr>
            <w:tcW w:w="1842" w:type="dxa"/>
          </w:tcPr>
          <w:p w14:paraId="65DFB903" w14:textId="0121174B" w:rsidR="00C70BEA" w:rsidRDefault="005B1D5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</w:t>
            </w:r>
            <w:r w:rsidR="0098116C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14:paraId="7DEFD3C1" w14:textId="7EE87FBA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  <w:tc>
          <w:tcPr>
            <w:tcW w:w="1622" w:type="dxa"/>
          </w:tcPr>
          <w:p w14:paraId="0CE68233" w14:textId="242A2C1B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</w:tr>
      <w:tr w:rsidR="00C70BEA" w14:paraId="50E8B30E" w14:textId="77777777" w:rsidTr="0030557D">
        <w:tc>
          <w:tcPr>
            <w:tcW w:w="3369" w:type="dxa"/>
          </w:tcPr>
          <w:p w14:paraId="4609446B" w14:textId="1C457A8E" w:rsidR="00C70BEA" w:rsidRPr="0098116C" w:rsidRDefault="0098116C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Dividend form British Company</w:t>
            </w:r>
          </w:p>
        </w:tc>
        <w:tc>
          <w:tcPr>
            <w:tcW w:w="1842" w:type="dxa"/>
          </w:tcPr>
          <w:p w14:paraId="1848109A" w14:textId="23A64BC8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  <w:tc>
          <w:tcPr>
            <w:tcW w:w="2410" w:type="dxa"/>
          </w:tcPr>
          <w:p w14:paraId="0D9DB120" w14:textId="2C94423B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  <w:tc>
          <w:tcPr>
            <w:tcW w:w="1622" w:type="dxa"/>
          </w:tcPr>
          <w:p w14:paraId="6C92A59F" w14:textId="71BAC40D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</w:tr>
      <w:tr w:rsidR="00C70BEA" w14:paraId="1BF02BF7" w14:textId="77777777" w:rsidTr="0030557D">
        <w:tc>
          <w:tcPr>
            <w:tcW w:w="3369" w:type="dxa"/>
          </w:tcPr>
          <w:p w14:paraId="0A2A0851" w14:textId="36ED9617" w:rsidR="00C70BEA" w:rsidRPr="0098116C" w:rsidRDefault="0098116C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Profit from sale of plant abroad</w:t>
            </w:r>
          </w:p>
        </w:tc>
        <w:tc>
          <w:tcPr>
            <w:tcW w:w="1842" w:type="dxa"/>
          </w:tcPr>
          <w:p w14:paraId="7A7562A1" w14:textId="52381E0D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40,000</w:t>
            </w:r>
          </w:p>
        </w:tc>
        <w:tc>
          <w:tcPr>
            <w:tcW w:w="2410" w:type="dxa"/>
          </w:tcPr>
          <w:p w14:paraId="380FED19" w14:textId="4679160D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  <w:tc>
          <w:tcPr>
            <w:tcW w:w="1622" w:type="dxa"/>
          </w:tcPr>
          <w:p w14:paraId="098DB1F1" w14:textId="78333EEE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</w:tr>
      <w:tr w:rsidR="00C70BEA" w14:paraId="728A8F73" w14:textId="77777777" w:rsidTr="0030557D">
        <w:tc>
          <w:tcPr>
            <w:tcW w:w="3369" w:type="dxa"/>
          </w:tcPr>
          <w:p w14:paraId="67D36C28" w14:textId="0501CAB4" w:rsidR="00C70BEA" w:rsidRPr="0098116C" w:rsidRDefault="0098116C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Income from business in Germany (Controlled from India)</w:t>
            </w:r>
          </w:p>
        </w:tc>
        <w:tc>
          <w:tcPr>
            <w:tcW w:w="1842" w:type="dxa"/>
          </w:tcPr>
          <w:p w14:paraId="6575463D" w14:textId="58EA28B1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70,000</w:t>
            </w:r>
          </w:p>
        </w:tc>
        <w:tc>
          <w:tcPr>
            <w:tcW w:w="2410" w:type="dxa"/>
          </w:tcPr>
          <w:p w14:paraId="7CD7A3B8" w14:textId="1CB3EAB3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70,000</w:t>
            </w:r>
          </w:p>
        </w:tc>
        <w:tc>
          <w:tcPr>
            <w:tcW w:w="1622" w:type="dxa"/>
          </w:tcPr>
          <w:p w14:paraId="34E93B09" w14:textId="35255590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40,000</w:t>
            </w:r>
          </w:p>
        </w:tc>
      </w:tr>
      <w:tr w:rsidR="00C70BEA" w14:paraId="19652388" w14:textId="77777777" w:rsidTr="0030557D">
        <w:tc>
          <w:tcPr>
            <w:tcW w:w="3369" w:type="dxa"/>
          </w:tcPr>
          <w:p w14:paraId="48AE1E0C" w14:textId="6A026B62" w:rsidR="00C70BEA" w:rsidRPr="0098116C" w:rsidRDefault="0098116C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Profit from business in Delhi (accrue or arise in India)</w:t>
            </w:r>
          </w:p>
        </w:tc>
        <w:tc>
          <w:tcPr>
            <w:tcW w:w="1842" w:type="dxa"/>
          </w:tcPr>
          <w:p w14:paraId="30E146BF" w14:textId="5CF48381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15,000</w:t>
            </w:r>
          </w:p>
        </w:tc>
        <w:tc>
          <w:tcPr>
            <w:tcW w:w="2410" w:type="dxa"/>
          </w:tcPr>
          <w:p w14:paraId="5238D7A5" w14:textId="50C9A4E9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15,000</w:t>
            </w:r>
          </w:p>
        </w:tc>
        <w:tc>
          <w:tcPr>
            <w:tcW w:w="1622" w:type="dxa"/>
          </w:tcPr>
          <w:p w14:paraId="5AC38228" w14:textId="56EF2A2A" w:rsidR="00C70BEA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15,000</w:t>
            </w:r>
          </w:p>
        </w:tc>
      </w:tr>
      <w:tr w:rsidR="0098116C" w14:paraId="69CA2034" w14:textId="77777777" w:rsidTr="0030557D">
        <w:tc>
          <w:tcPr>
            <w:tcW w:w="3369" w:type="dxa"/>
          </w:tcPr>
          <w:p w14:paraId="50CC8526" w14:textId="18EE735A" w:rsidR="0098116C" w:rsidRDefault="0098116C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Income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property in London</w:t>
            </w:r>
          </w:p>
        </w:tc>
        <w:tc>
          <w:tcPr>
            <w:tcW w:w="1842" w:type="dxa"/>
          </w:tcPr>
          <w:p w14:paraId="511CE197" w14:textId="150C3DC5" w:rsidR="0098116C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50,000</w:t>
            </w:r>
          </w:p>
        </w:tc>
        <w:tc>
          <w:tcPr>
            <w:tcW w:w="2410" w:type="dxa"/>
          </w:tcPr>
          <w:p w14:paraId="5C072F14" w14:textId="0BAABCA7" w:rsidR="0098116C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  <w:tc>
          <w:tcPr>
            <w:tcW w:w="1622" w:type="dxa"/>
          </w:tcPr>
          <w:p w14:paraId="1AA5E836" w14:textId="623BCA92" w:rsidR="0098116C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</w:tr>
      <w:tr w:rsidR="0098116C" w14:paraId="4D142AC5" w14:textId="77777777" w:rsidTr="0030557D">
        <w:tc>
          <w:tcPr>
            <w:tcW w:w="3369" w:type="dxa"/>
          </w:tcPr>
          <w:p w14:paraId="6ADA5AAA" w14:textId="771474DA" w:rsidR="0098116C" w:rsidRDefault="0098116C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Interest on Debentures in Indian Company (deemed to accrue or arise in India)</w:t>
            </w:r>
          </w:p>
        </w:tc>
        <w:tc>
          <w:tcPr>
            <w:tcW w:w="1842" w:type="dxa"/>
          </w:tcPr>
          <w:p w14:paraId="55D51DB9" w14:textId="29B96678" w:rsidR="0098116C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12,000</w:t>
            </w:r>
          </w:p>
        </w:tc>
        <w:tc>
          <w:tcPr>
            <w:tcW w:w="2410" w:type="dxa"/>
          </w:tcPr>
          <w:p w14:paraId="6BE226AF" w14:textId="4DAFECAB" w:rsidR="0098116C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12,000</w:t>
            </w:r>
          </w:p>
        </w:tc>
        <w:tc>
          <w:tcPr>
            <w:tcW w:w="1622" w:type="dxa"/>
          </w:tcPr>
          <w:p w14:paraId="5DF2F7AA" w14:textId="69FE17C8" w:rsidR="0098116C" w:rsidRDefault="0098116C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12,000</w:t>
            </w:r>
          </w:p>
        </w:tc>
      </w:tr>
      <w:tr w:rsidR="0098116C" w14:paraId="7080A695" w14:textId="77777777" w:rsidTr="0030557D">
        <w:tc>
          <w:tcPr>
            <w:tcW w:w="3369" w:type="dxa"/>
          </w:tcPr>
          <w:p w14:paraId="34BB0BFE" w14:textId="3315610D" w:rsidR="0098116C" w:rsidRDefault="00302420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FTS rendered in India (deemed to accrue or arise in India)</w:t>
            </w:r>
          </w:p>
        </w:tc>
        <w:tc>
          <w:tcPr>
            <w:tcW w:w="1842" w:type="dxa"/>
          </w:tcPr>
          <w:p w14:paraId="06C7D962" w14:textId="7EC3D86A" w:rsidR="0098116C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8,000</w:t>
            </w:r>
          </w:p>
        </w:tc>
        <w:tc>
          <w:tcPr>
            <w:tcW w:w="2410" w:type="dxa"/>
          </w:tcPr>
          <w:p w14:paraId="3BEB2A5E" w14:textId="19DC74B7" w:rsidR="0098116C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8,000</w:t>
            </w:r>
          </w:p>
        </w:tc>
        <w:tc>
          <w:tcPr>
            <w:tcW w:w="1622" w:type="dxa"/>
          </w:tcPr>
          <w:p w14:paraId="47C5209B" w14:textId="51E4249F" w:rsidR="0098116C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8,000</w:t>
            </w:r>
          </w:p>
        </w:tc>
      </w:tr>
      <w:tr w:rsidR="00302420" w14:paraId="2569D767" w14:textId="77777777" w:rsidTr="0030557D">
        <w:tc>
          <w:tcPr>
            <w:tcW w:w="3369" w:type="dxa"/>
          </w:tcPr>
          <w:p w14:paraId="620ACE8D" w14:textId="07D683B7" w:rsidR="00302420" w:rsidRDefault="00302420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Profit from business in Bombay (accrue or arise in India)</w:t>
            </w:r>
          </w:p>
        </w:tc>
        <w:tc>
          <w:tcPr>
            <w:tcW w:w="1842" w:type="dxa"/>
          </w:tcPr>
          <w:p w14:paraId="53A2D375" w14:textId="549898AA" w:rsidR="00302420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26,000</w:t>
            </w:r>
          </w:p>
        </w:tc>
        <w:tc>
          <w:tcPr>
            <w:tcW w:w="2410" w:type="dxa"/>
          </w:tcPr>
          <w:p w14:paraId="28972059" w14:textId="2065B9A4" w:rsidR="00302420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26,000</w:t>
            </w:r>
          </w:p>
        </w:tc>
        <w:tc>
          <w:tcPr>
            <w:tcW w:w="1622" w:type="dxa"/>
          </w:tcPr>
          <w:p w14:paraId="48C0BEF0" w14:textId="3C90B400" w:rsidR="00302420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26,000</w:t>
            </w:r>
          </w:p>
        </w:tc>
      </w:tr>
      <w:tr w:rsidR="00302420" w14:paraId="514C3130" w14:textId="77777777" w:rsidTr="0030557D">
        <w:tc>
          <w:tcPr>
            <w:tcW w:w="3369" w:type="dxa"/>
          </w:tcPr>
          <w:p w14:paraId="5EDFE307" w14:textId="761421DD" w:rsidR="00302420" w:rsidRDefault="00302420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Pension for services rendered in India</w:t>
            </w:r>
          </w:p>
        </w:tc>
        <w:tc>
          <w:tcPr>
            <w:tcW w:w="1842" w:type="dxa"/>
          </w:tcPr>
          <w:p w14:paraId="4E156A32" w14:textId="2DE0305B" w:rsidR="00302420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4,000</w:t>
            </w:r>
          </w:p>
        </w:tc>
        <w:tc>
          <w:tcPr>
            <w:tcW w:w="2410" w:type="dxa"/>
          </w:tcPr>
          <w:p w14:paraId="2697D429" w14:textId="45320C06" w:rsidR="00302420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4,000</w:t>
            </w:r>
          </w:p>
        </w:tc>
        <w:tc>
          <w:tcPr>
            <w:tcW w:w="1622" w:type="dxa"/>
          </w:tcPr>
          <w:p w14:paraId="29B2F420" w14:textId="33B46A5E" w:rsidR="00302420" w:rsidRDefault="00302420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4,000</w:t>
            </w:r>
          </w:p>
        </w:tc>
      </w:tr>
      <w:tr w:rsidR="007817F6" w14:paraId="14EA69D0" w14:textId="77777777" w:rsidTr="0030557D">
        <w:tc>
          <w:tcPr>
            <w:tcW w:w="3369" w:type="dxa"/>
          </w:tcPr>
          <w:p w14:paraId="28F00877" w14:textId="103526E6" w:rsidR="007817F6" w:rsidRDefault="007817F6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Income from property in Pakistan</w:t>
            </w:r>
          </w:p>
        </w:tc>
        <w:tc>
          <w:tcPr>
            <w:tcW w:w="1842" w:type="dxa"/>
          </w:tcPr>
          <w:p w14:paraId="1B817D86" w14:textId="4CF7C958" w:rsidR="007817F6" w:rsidRDefault="007817F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16,000</w:t>
            </w:r>
          </w:p>
        </w:tc>
        <w:tc>
          <w:tcPr>
            <w:tcW w:w="2410" w:type="dxa"/>
          </w:tcPr>
          <w:p w14:paraId="51B92B4F" w14:textId="7800C7FD" w:rsidR="007817F6" w:rsidRDefault="007817F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  <w:tc>
          <w:tcPr>
            <w:tcW w:w="1622" w:type="dxa"/>
          </w:tcPr>
          <w:p w14:paraId="47BF674A" w14:textId="75B08486" w:rsidR="007817F6" w:rsidRDefault="007817F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</w:tr>
      <w:tr w:rsidR="007817F6" w14:paraId="56CCA19E" w14:textId="77777777" w:rsidTr="0030557D">
        <w:tc>
          <w:tcPr>
            <w:tcW w:w="3369" w:type="dxa"/>
          </w:tcPr>
          <w:p w14:paraId="6C691972" w14:textId="1F1AC384" w:rsidR="007817F6" w:rsidRDefault="00C26351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Past untaxed income brought to India (remittance in India)</w:t>
            </w:r>
          </w:p>
        </w:tc>
        <w:tc>
          <w:tcPr>
            <w:tcW w:w="1842" w:type="dxa"/>
          </w:tcPr>
          <w:p w14:paraId="17021B7C" w14:textId="60B2C87F" w:rsidR="007817F6" w:rsidRDefault="00C26351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NOT TAXABLE</w:t>
            </w:r>
          </w:p>
        </w:tc>
        <w:tc>
          <w:tcPr>
            <w:tcW w:w="2410" w:type="dxa"/>
          </w:tcPr>
          <w:p w14:paraId="46E51B45" w14:textId="4AD4615B" w:rsidR="007817F6" w:rsidRDefault="00C26351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NOT TAXABLE</w:t>
            </w:r>
          </w:p>
        </w:tc>
        <w:tc>
          <w:tcPr>
            <w:tcW w:w="1622" w:type="dxa"/>
          </w:tcPr>
          <w:p w14:paraId="5E53FAE2" w14:textId="575AEB08" w:rsidR="007817F6" w:rsidRDefault="00C26351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NOT TAXABLE</w:t>
            </w:r>
          </w:p>
        </w:tc>
      </w:tr>
      <w:tr w:rsidR="00C26351" w14:paraId="6FF16F18" w14:textId="77777777" w:rsidTr="0030557D">
        <w:tc>
          <w:tcPr>
            <w:tcW w:w="3369" w:type="dxa"/>
          </w:tcPr>
          <w:p w14:paraId="2CDFA0C0" w14:textId="2D3110BA" w:rsidR="00C26351" w:rsidRDefault="00660A7A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Agriculture income in Nepal received there</w:t>
            </w:r>
          </w:p>
        </w:tc>
        <w:tc>
          <w:tcPr>
            <w:tcW w:w="1842" w:type="dxa"/>
          </w:tcPr>
          <w:p w14:paraId="1A26B8C6" w14:textId="66FB044E" w:rsidR="00C26351" w:rsidRDefault="00660A7A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18,000</w:t>
            </w:r>
          </w:p>
        </w:tc>
        <w:tc>
          <w:tcPr>
            <w:tcW w:w="2410" w:type="dxa"/>
          </w:tcPr>
          <w:p w14:paraId="5A8B414B" w14:textId="329C9CDA" w:rsidR="00C26351" w:rsidRDefault="00660A7A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  <w:tc>
          <w:tcPr>
            <w:tcW w:w="1622" w:type="dxa"/>
          </w:tcPr>
          <w:p w14:paraId="2B54D162" w14:textId="02F3F7DD" w:rsidR="00C26351" w:rsidRDefault="00660A7A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</w:tr>
      <w:tr w:rsidR="00660A7A" w14:paraId="72ABCCDA" w14:textId="77777777" w:rsidTr="0030557D">
        <w:tc>
          <w:tcPr>
            <w:tcW w:w="3369" w:type="dxa"/>
          </w:tcPr>
          <w:p w14:paraId="013F5B42" w14:textId="40F9E507" w:rsidR="00660A7A" w:rsidRDefault="006C470A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Income from profession in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kenya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setup in India</w:t>
            </w:r>
          </w:p>
        </w:tc>
        <w:tc>
          <w:tcPr>
            <w:tcW w:w="1842" w:type="dxa"/>
          </w:tcPr>
          <w:p w14:paraId="769C9C69" w14:textId="408C584A" w:rsidR="00660A7A" w:rsidRDefault="00905F73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  <w:tc>
          <w:tcPr>
            <w:tcW w:w="2410" w:type="dxa"/>
          </w:tcPr>
          <w:p w14:paraId="71295324" w14:textId="4A59C939" w:rsidR="00660A7A" w:rsidRDefault="00905F73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  <w:tc>
          <w:tcPr>
            <w:tcW w:w="1622" w:type="dxa"/>
          </w:tcPr>
          <w:p w14:paraId="59678024" w14:textId="379AB0A4" w:rsidR="00660A7A" w:rsidRDefault="00905F73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</w:tr>
      <w:tr w:rsidR="00905F73" w14:paraId="40CEC9F4" w14:textId="77777777" w:rsidTr="0030557D">
        <w:tc>
          <w:tcPr>
            <w:tcW w:w="3369" w:type="dxa"/>
          </w:tcPr>
          <w:p w14:paraId="612720F0" w14:textId="3B045B72" w:rsidR="00905F73" w:rsidRDefault="00696FA6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Gift received on the occasion of marriage</w:t>
            </w:r>
          </w:p>
        </w:tc>
        <w:tc>
          <w:tcPr>
            <w:tcW w:w="1842" w:type="dxa"/>
          </w:tcPr>
          <w:p w14:paraId="3527717A" w14:textId="6629A4E9" w:rsidR="00905F73" w:rsidRDefault="00696FA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EXEMPT</w:t>
            </w:r>
          </w:p>
        </w:tc>
        <w:tc>
          <w:tcPr>
            <w:tcW w:w="2410" w:type="dxa"/>
          </w:tcPr>
          <w:p w14:paraId="45392A70" w14:textId="5179CED7" w:rsidR="00905F73" w:rsidRDefault="00696FA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EXEMPT</w:t>
            </w:r>
          </w:p>
        </w:tc>
        <w:tc>
          <w:tcPr>
            <w:tcW w:w="1622" w:type="dxa"/>
          </w:tcPr>
          <w:p w14:paraId="3D1DF1B7" w14:textId="33A46259" w:rsidR="00905F73" w:rsidRDefault="00696FA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EXEMPT</w:t>
            </w:r>
          </w:p>
        </w:tc>
      </w:tr>
      <w:tr w:rsidR="00696FA6" w14:paraId="214B5091" w14:textId="77777777" w:rsidTr="0030557D">
        <w:tc>
          <w:tcPr>
            <w:tcW w:w="3369" w:type="dxa"/>
          </w:tcPr>
          <w:p w14:paraId="54A324D0" w14:textId="62E7B87F" w:rsidR="00696FA6" w:rsidRDefault="004C293D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Interest on SB </w:t>
            </w:r>
            <w:r w:rsidR="00340C6D">
              <w:rPr>
                <w:rFonts w:asciiTheme="majorHAnsi" w:hAnsiTheme="majorHAnsi" w:cs="Times New Roman"/>
                <w:sz w:val="24"/>
                <w:szCs w:val="24"/>
              </w:rPr>
              <w:t xml:space="preserve">AC with </w:t>
            </w:r>
            <w:r w:rsidR="00340C6D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SBI</w:t>
            </w:r>
          </w:p>
        </w:tc>
        <w:tc>
          <w:tcPr>
            <w:tcW w:w="1842" w:type="dxa"/>
          </w:tcPr>
          <w:p w14:paraId="11C812BC" w14:textId="5E75933E" w:rsidR="00696FA6" w:rsidRDefault="00340C6D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12000</w:t>
            </w:r>
          </w:p>
        </w:tc>
        <w:tc>
          <w:tcPr>
            <w:tcW w:w="2410" w:type="dxa"/>
          </w:tcPr>
          <w:p w14:paraId="4383819A" w14:textId="616DC726" w:rsidR="00696FA6" w:rsidRDefault="00340C6D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12000</w:t>
            </w:r>
          </w:p>
        </w:tc>
        <w:tc>
          <w:tcPr>
            <w:tcW w:w="1622" w:type="dxa"/>
          </w:tcPr>
          <w:p w14:paraId="270FB97A" w14:textId="0CB420FE" w:rsidR="00696FA6" w:rsidRDefault="00340C6D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12000</w:t>
            </w:r>
          </w:p>
        </w:tc>
      </w:tr>
      <w:tr w:rsidR="00340C6D" w14:paraId="03C723A2" w14:textId="77777777" w:rsidTr="0030557D">
        <w:tc>
          <w:tcPr>
            <w:tcW w:w="3369" w:type="dxa"/>
          </w:tcPr>
          <w:p w14:paraId="32A4583E" w14:textId="40918711" w:rsidR="00340C6D" w:rsidRDefault="006D4249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Income from business in Russia</w:t>
            </w:r>
          </w:p>
        </w:tc>
        <w:tc>
          <w:tcPr>
            <w:tcW w:w="1842" w:type="dxa"/>
          </w:tcPr>
          <w:p w14:paraId="65D9FF97" w14:textId="00688EB9" w:rsidR="00340C6D" w:rsidRDefault="006D424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20,000</w:t>
            </w:r>
          </w:p>
        </w:tc>
        <w:tc>
          <w:tcPr>
            <w:tcW w:w="2410" w:type="dxa"/>
          </w:tcPr>
          <w:p w14:paraId="772F1F1D" w14:textId="0BEAD886" w:rsidR="00340C6D" w:rsidRDefault="006D424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  <w:tc>
          <w:tcPr>
            <w:tcW w:w="1622" w:type="dxa"/>
          </w:tcPr>
          <w:p w14:paraId="65C9A4E0" w14:textId="632FC102" w:rsidR="00340C6D" w:rsidRDefault="006D4249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NIL</w:t>
            </w:r>
          </w:p>
        </w:tc>
      </w:tr>
      <w:tr w:rsidR="006D4249" w14:paraId="3841E9DF" w14:textId="77777777" w:rsidTr="0030557D">
        <w:tc>
          <w:tcPr>
            <w:tcW w:w="3369" w:type="dxa"/>
          </w:tcPr>
          <w:p w14:paraId="45D9F8B2" w14:textId="550B8265" w:rsidR="006D4249" w:rsidRDefault="003D1C55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Dividend from Reliance Ltd. (Deemed to accrue or arise in India)</w:t>
            </w:r>
          </w:p>
        </w:tc>
        <w:tc>
          <w:tcPr>
            <w:tcW w:w="1842" w:type="dxa"/>
          </w:tcPr>
          <w:p w14:paraId="562697C2" w14:textId="7AC5A524" w:rsidR="006D4249" w:rsidRDefault="003D1C55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  <w:tc>
          <w:tcPr>
            <w:tcW w:w="2410" w:type="dxa"/>
          </w:tcPr>
          <w:p w14:paraId="2198D82D" w14:textId="1347BA3D" w:rsidR="006D4249" w:rsidRDefault="003D1C55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  <w:tc>
          <w:tcPr>
            <w:tcW w:w="1622" w:type="dxa"/>
          </w:tcPr>
          <w:p w14:paraId="7FAA02FF" w14:textId="45177881" w:rsidR="006D4249" w:rsidRDefault="003D1C55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5,000</w:t>
            </w:r>
          </w:p>
        </w:tc>
      </w:tr>
      <w:tr w:rsidR="003D1C55" w14:paraId="2CA756F3" w14:textId="77777777" w:rsidTr="0030557D">
        <w:tc>
          <w:tcPr>
            <w:tcW w:w="3369" w:type="dxa"/>
          </w:tcPr>
          <w:p w14:paraId="188FD6FD" w14:textId="2EB434A2" w:rsidR="003D1C55" w:rsidRDefault="00A810A6" w:rsidP="009811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Agriculture income in India</w:t>
            </w:r>
          </w:p>
        </w:tc>
        <w:tc>
          <w:tcPr>
            <w:tcW w:w="1842" w:type="dxa"/>
          </w:tcPr>
          <w:p w14:paraId="613776E2" w14:textId="263950C4" w:rsidR="003D1C55" w:rsidRDefault="00A810A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EXEMPT</w:t>
            </w:r>
          </w:p>
        </w:tc>
        <w:tc>
          <w:tcPr>
            <w:tcW w:w="2410" w:type="dxa"/>
          </w:tcPr>
          <w:p w14:paraId="27D8A72D" w14:textId="4694A331" w:rsidR="003D1C55" w:rsidRDefault="00A810A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EXEMPT</w:t>
            </w:r>
          </w:p>
        </w:tc>
        <w:tc>
          <w:tcPr>
            <w:tcW w:w="1622" w:type="dxa"/>
          </w:tcPr>
          <w:p w14:paraId="3D92327A" w14:textId="46848A96" w:rsidR="003D1C55" w:rsidRDefault="00A810A6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EXEMPT</w:t>
            </w:r>
          </w:p>
        </w:tc>
      </w:tr>
      <w:tr w:rsidR="00554202" w14:paraId="290A87DF" w14:textId="77777777" w:rsidTr="0030557D">
        <w:tc>
          <w:tcPr>
            <w:tcW w:w="3369" w:type="dxa"/>
          </w:tcPr>
          <w:p w14:paraId="6BCE816D" w14:textId="0B650F01" w:rsidR="00554202" w:rsidRDefault="00554202" w:rsidP="00554202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TOTAL INCOME</w:t>
            </w:r>
          </w:p>
        </w:tc>
        <w:tc>
          <w:tcPr>
            <w:tcW w:w="1842" w:type="dxa"/>
          </w:tcPr>
          <w:p w14:paraId="6C481799" w14:textId="77777777" w:rsidR="00554202" w:rsidRDefault="00554202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4BE4317" w14:textId="77777777" w:rsidR="00554202" w:rsidRDefault="00554202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622" w:type="dxa"/>
          </w:tcPr>
          <w:p w14:paraId="3220A299" w14:textId="77777777" w:rsidR="00554202" w:rsidRDefault="00554202" w:rsidP="004B3C5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14:paraId="4032E639" w14:textId="77777777" w:rsidR="001544FB" w:rsidRPr="001544FB" w:rsidRDefault="001544FB" w:rsidP="004B3C54">
      <w:pPr>
        <w:jc w:val="both"/>
        <w:rPr>
          <w:rFonts w:asciiTheme="majorHAnsi" w:hAnsiTheme="majorHAnsi" w:cs="Times New Roman"/>
          <w:sz w:val="24"/>
          <w:szCs w:val="24"/>
        </w:rPr>
      </w:pPr>
    </w:p>
    <w:sectPr w:rsidR="001544FB" w:rsidRPr="001544FB" w:rsidSect="00DB3EBE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CE8C" w14:textId="77777777" w:rsidR="00F95F66" w:rsidRDefault="00F95F66" w:rsidP="00904EBC">
      <w:pPr>
        <w:spacing w:after="0" w:line="240" w:lineRule="auto"/>
      </w:pPr>
      <w:r>
        <w:separator/>
      </w:r>
    </w:p>
  </w:endnote>
  <w:endnote w:type="continuationSeparator" w:id="0">
    <w:p w14:paraId="45D9B6CC" w14:textId="77777777" w:rsidR="00F95F66" w:rsidRDefault="00F95F66" w:rsidP="0090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460688"/>
      <w:docPartObj>
        <w:docPartGallery w:val="Page Numbers (Bottom of Page)"/>
        <w:docPartUnique/>
      </w:docPartObj>
    </w:sdtPr>
    <w:sdtEndPr/>
    <w:sdtContent>
      <w:p w14:paraId="3248E698" w14:textId="77777777" w:rsidR="00553B55" w:rsidRDefault="002A3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E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C32372" w14:textId="77777777" w:rsidR="00553B55" w:rsidRDefault="00553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1544" w14:textId="77777777" w:rsidR="00F95F66" w:rsidRDefault="00F95F66" w:rsidP="00904EBC">
      <w:pPr>
        <w:spacing w:after="0" w:line="240" w:lineRule="auto"/>
      </w:pPr>
      <w:r>
        <w:separator/>
      </w:r>
    </w:p>
  </w:footnote>
  <w:footnote w:type="continuationSeparator" w:id="0">
    <w:p w14:paraId="6BCC6BE8" w14:textId="77777777" w:rsidR="00F95F66" w:rsidRDefault="00F95F66" w:rsidP="0090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151F" w14:textId="77777777" w:rsidR="00553B55" w:rsidRPr="00445325" w:rsidRDefault="00553B55" w:rsidP="002A0C61">
    <w:pPr>
      <w:pStyle w:val="Header"/>
      <w:rPr>
        <w:rFonts w:ascii="Times New Roman" w:hAnsi="Times New Roman" w:cs="Times New Roman"/>
      </w:rPr>
    </w:pPr>
    <w:r w:rsidRPr="00445325">
      <w:rPr>
        <w:rFonts w:ascii="Times New Roman" w:hAnsi="Times New Roman" w:cs="Times New Roman"/>
      </w:rPr>
      <w:ptab w:relativeTo="margin" w:alignment="center" w:leader="none"/>
    </w:r>
    <w:r w:rsidRPr="00445325">
      <w:rPr>
        <w:rFonts w:ascii="Times New Roman" w:hAnsi="Times New Roman" w:cs="Times New Roman"/>
      </w:rPr>
      <w:t>INCOME TAX</w:t>
    </w:r>
    <w:r>
      <w:rPr>
        <w:rFonts w:ascii="Times New Roman" w:hAnsi="Times New Roman" w:cs="Times New Roman"/>
      </w:rPr>
      <w:t xml:space="preserve"> - LAW AND PRACTICE</w:t>
    </w:r>
    <w:r w:rsidRPr="00445325">
      <w:rPr>
        <w:rFonts w:ascii="Times New Roman" w:hAnsi="Times New Roman" w:cs="Times New Roman"/>
      </w:rPr>
      <w:ptab w:relativeTo="margin" w:alignment="right" w:leader="none"/>
    </w:r>
  </w:p>
  <w:p w14:paraId="773A1708" w14:textId="77777777" w:rsidR="00553B55" w:rsidRPr="002A0C61" w:rsidRDefault="00553B55" w:rsidP="002A0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0AD"/>
    <w:multiLevelType w:val="hybridMultilevel"/>
    <w:tmpl w:val="2EC47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4BAF"/>
    <w:multiLevelType w:val="hybridMultilevel"/>
    <w:tmpl w:val="5F98B5CE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" w15:restartNumberingAfterBreak="0">
    <w:nsid w:val="07A85A09"/>
    <w:multiLevelType w:val="hybridMultilevel"/>
    <w:tmpl w:val="93B625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82CF6"/>
    <w:multiLevelType w:val="hybridMultilevel"/>
    <w:tmpl w:val="81A40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B44AD"/>
    <w:multiLevelType w:val="hybridMultilevel"/>
    <w:tmpl w:val="AC2A33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905DF"/>
    <w:multiLevelType w:val="hybridMultilevel"/>
    <w:tmpl w:val="EB90B4B8"/>
    <w:lvl w:ilvl="0" w:tplc="04090005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1ED172DB"/>
    <w:multiLevelType w:val="hybridMultilevel"/>
    <w:tmpl w:val="F99EB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2D63A3"/>
    <w:multiLevelType w:val="hybridMultilevel"/>
    <w:tmpl w:val="7F9CE1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037E1"/>
    <w:multiLevelType w:val="hybridMultilevel"/>
    <w:tmpl w:val="07325A02"/>
    <w:lvl w:ilvl="0" w:tplc="4E381B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32066"/>
    <w:multiLevelType w:val="hybridMultilevel"/>
    <w:tmpl w:val="B388D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93D39"/>
    <w:multiLevelType w:val="hybridMultilevel"/>
    <w:tmpl w:val="FC8ACF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D01785"/>
    <w:multiLevelType w:val="hybridMultilevel"/>
    <w:tmpl w:val="27125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79E6"/>
    <w:multiLevelType w:val="hybridMultilevel"/>
    <w:tmpl w:val="B1F0E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22C28"/>
    <w:multiLevelType w:val="hybridMultilevel"/>
    <w:tmpl w:val="8E0A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F3852"/>
    <w:multiLevelType w:val="hybridMultilevel"/>
    <w:tmpl w:val="B02400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73D8E"/>
    <w:multiLevelType w:val="hybridMultilevel"/>
    <w:tmpl w:val="8F3A0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B6B89"/>
    <w:multiLevelType w:val="hybridMultilevel"/>
    <w:tmpl w:val="AC605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E7A97"/>
    <w:multiLevelType w:val="hybridMultilevel"/>
    <w:tmpl w:val="87846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77F98"/>
    <w:multiLevelType w:val="hybridMultilevel"/>
    <w:tmpl w:val="8A8A6E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D12526"/>
    <w:multiLevelType w:val="hybridMultilevel"/>
    <w:tmpl w:val="C8BA07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6F6E12"/>
    <w:multiLevelType w:val="hybridMultilevel"/>
    <w:tmpl w:val="E4529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B7687"/>
    <w:multiLevelType w:val="hybridMultilevel"/>
    <w:tmpl w:val="F80C75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4203CA"/>
    <w:multiLevelType w:val="hybridMultilevel"/>
    <w:tmpl w:val="F99EB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A11AA6"/>
    <w:multiLevelType w:val="hybridMultilevel"/>
    <w:tmpl w:val="23E42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366DAF"/>
    <w:multiLevelType w:val="hybridMultilevel"/>
    <w:tmpl w:val="E5D83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279C0"/>
    <w:multiLevelType w:val="hybridMultilevel"/>
    <w:tmpl w:val="DF2C2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93D58"/>
    <w:multiLevelType w:val="hybridMultilevel"/>
    <w:tmpl w:val="0D2229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A525F"/>
    <w:multiLevelType w:val="hybridMultilevel"/>
    <w:tmpl w:val="91AE2E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610C35"/>
    <w:multiLevelType w:val="hybridMultilevel"/>
    <w:tmpl w:val="FB56A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2931769">
    <w:abstractNumId w:val="15"/>
  </w:num>
  <w:num w:numId="2" w16cid:durableId="470486355">
    <w:abstractNumId w:val="3"/>
  </w:num>
  <w:num w:numId="3" w16cid:durableId="1506552504">
    <w:abstractNumId w:val="16"/>
  </w:num>
  <w:num w:numId="4" w16cid:durableId="1356955058">
    <w:abstractNumId w:val="13"/>
  </w:num>
  <w:num w:numId="5" w16cid:durableId="326710484">
    <w:abstractNumId w:val="7"/>
  </w:num>
  <w:num w:numId="6" w16cid:durableId="229582748">
    <w:abstractNumId w:val="23"/>
  </w:num>
  <w:num w:numId="7" w16cid:durableId="133526762">
    <w:abstractNumId w:val="17"/>
  </w:num>
  <w:num w:numId="8" w16cid:durableId="1531256686">
    <w:abstractNumId w:val="14"/>
  </w:num>
  <w:num w:numId="9" w16cid:durableId="1540363992">
    <w:abstractNumId w:val="24"/>
  </w:num>
  <w:num w:numId="10" w16cid:durableId="1682509350">
    <w:abstractNumId w:val="8"/>
  </w:num>
  <w:num w:numId="11" w16cid:durableId="151919278">
    <w:abstractNumId w:val="26"/>
  </w:num>
  <w:num w:numId="12" w16cid:durableId="2007781099">
    <w:abstractNumId w:val="0"/>
  </w:num>
  <w:num w:numId="13" w16cid:durableId="1048332700">
    <w:abstractNumId w:val="22"/>
  </w:num>
  <w:num w:numId="14" w16cid:durableId="1362827097">
    <w:abstractNumId w:val="18"/>
  </w:num>
  <w:num w:numId="15" w16cid:durableId="10839724">
    <w:abstractNumId w:val="5"/>
  </w:num>
  <w:num w:numId="16" w16cid:durableId="1902400880">
    <w:abstractNumId w:val="21"/>
  </w:num>
  <w:num w:numId="17" w16cid:durableId="276184639">
    <w:abstractNumId w:val="2"/>
  </w:num>
  <w:num w:numId="18" w16cid:durableId="2145780262">
    <w:abstractNumId w:val="9"/>
  </w:num>
  <w:num w:numId="19" w16cid:durableId="1456605273">
    <w:abstractNumId w:val="4"/>
  </w:num>
  <w:num w:numId="20" w16cid:durableId="973295901">
    <w:abstractNumId w:val="12"/>
  </w:num>
  <w:num w:numId="21" w16cid:durableId="1161309789">
    <w:abstractNumId w:val="27"/>
  </w:num>
  <w:num w:numId="22" w16cid:durableId="1301765844">
    <w:abstractNumId w:val="10"/>
  </w:num>
  <w:num w:numId="23" w16cid:durableId="122581262">
    <w:abstractNumId w:val="25"/>
  </w:num>
  <w:num w:numId="24" w16cid:durableId="63190131">
    <w:abstractNumId w:val="19"/>
  </w:num>
  <w:num w:numId="25" w16cid:durableId="751511207">
    <w:abstractNumId w:val="20"/>
  </w:num>
  <w:num w:numId="26" w16cid:durableId="627980344">
    <w:abstractNumId w:val="1"/>
  </w:num>
  <w:num w:numId="27" w16cid:durableId="2030597850">
    <w:abstractNumId w:val="28"/>
  </w:num>
  <w:num w:numId="28" w16cid:durableId="1959482837">
    <w:abstractNumId w:val="6"/>
  </w:num>
  <w:num w:numId="29" w16cid:durableId="1347907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88"/>
    <w:rsid w:val="00000971"/>
    <w:rsid w:val="00017518"/>
    <w:rsid w:val="00027DD8"/>
    <w:rsid w:val="000323C3"/>
    <w:rsid w:val="000340A7"/>
    <w:rsid w:val="00034AC0"/>
    <w:rsid w:val="00041687"/>
    <w:rsid w:val="0005043D"/>
    <w:rsid w:val="00061B9E"/>
    <w:rsid w:val="000A54D9"/>
    <w:rsid w:val="000A6377"/>
    <w:rsid w:val="000B2F28"/>
    <w:rsid w:val="000B5817"/>
    <w:rsid w:val="000B7450"/>
    <w:rsid w:val="000C05D1"/>
    <w:rsid w:val="000C1E19"/>
    <w:rsid w:val="000D4E56"/>
    <w:rsid w:val="000F3FA1"/>
    <w:rsid w:val="000F4B5D"/>
    <w:rsid w:val="00102E8E"/>
    <w:rsid w:val="00105D3B"/>
    <w:rsid w:val="001103F9"/>
    <w:rsid w:val="00114E19"/>
    <w:rsid w:val="00115E88"/>
    <w:rsid w:val="00127270"/>
    <w:rsid w:val="00137911"/>
    <w:rsid w:val="001544FB"/>
    <w:rsid w:val="00161470"/>
    <w:rsid w:val="00164620"/>
    <w:rsid w:val="001652B1"/>
    <w:rsid w:val="001769DF"/>
    <w:rsid w:val="001775FB"/>
    <w:rsid w:val="00183E2A"/>
    <w:rsid w:val="001857F3"/>
    <w:rsid w:val="00186755"/>
    <w:rsid w:val="001914D6"/>
    <w:rsid w:val="001A3DC2"/>
    <w:rsid w:val="001B433B"/>
    <w:rsid w:val="001E4EF2"/>
    <w:rsid w:val="001F5D8D"/>
    <w:rsid w:val="001F6755"/>
    <w:rsid w:val="00204C7A"/>
    <w:rsid w:val="002069CB"/>
    <w:rsid w:val="00211580"/>
    <w:rsid w:val="002507AF"/>
    <w:rsid w:val="002666A4"/>
    <w:rsid w:val="00270743"/>
    <w:rsid w:val="00277FF1"/>
    <w:rsid w:val="002847EE"/>
    <w:rsid w:val="002A0201"/>
    <w:rsid w:val="002A0C61"/>
    <w:rsid w:val="002A3893"/>
    <w:rsid w:val="002B348E"/>
    <w:rsid w:val="002B3588"/>
    <w:rsid w:val="002B6A4A"/>
    <w:rsid w:val="002B6D17"/>
    <w:rsid w:val="002B7363"/>
    <w:rsid w:val="002E44CD"/>
    <w:rsid w:val="00300C49"/>
    <w:rsid w:val="00301283"/>
    <w:rsid w:val="0030192D"/>
    <w:rsid w:val="00302420"/>
    <w:rsid w:val="0030557D"/>
    <w:rsid w:val="00313CDA"/>
    <w:rsid w:val="00317632"/>
    <w:rsid w:val="00324806"/>
    <w:rsid w:val="00331FAD"/>
    <w:rsid w:val="00340C6D"/>
    <w:rsid w:val="00353B3D"/>
    <w:rsid w:val="00357A6C"/>
    <w:rsid w:val="00361311"/>
    <w:rsid w:val="003849BC"/>
    <w:rsid w:val="0038783C"/>
    <w:rsid w:val="003910A0"/>
    <w:rsid w:val="003A3F32"/>
    <w:rsid w:val="003A763C"/>
    <w:rsid w:val="003B0653"/>
    <w:rsid w:val="003D1C55"/>
    <w:rsid w:val="003D4A46"/>
    <w:rsid w:val="003D511A"/>
    <w:rsid w:val="00401B42"/>
    <w:rsid w:val="004222C0"/>
    <w:rsid w:val="00424B54"/>
    <w:rsid w:val="00427AC6"/>
    <w:rsid w:val="00443C06"/>
    <w:rsid w:val="00445325"/>
    <w:rsid w:val="004562EF"/>
    <w:rsid w:val="0046096D"/>
    <w:rsid w:val="00460E27"/>
    <w:rsid w:val="0048752B"/>
    <w:rsid w:val="004879BD"/>
    <w:rsid w:val="004A1C44"/>
    <w:rsid w:val="004A32E3"/>
    <w:rsid w:val="004A5962"/>
    <w:rsid w:val="004B2797"/>
    <w:rsid w:val="004B3C54"/>
    <w:rsid w:val="004B7D7C"/>
    <w:rsid w:val="004C293D"/>
    <w:rsid w:val="004E5B10"/>
    <w:rsid w:val="004F5CF9"/>
    <w:rsid w:val="004F71B2"/>
    <w:rsid w:val="004F7383"/>
    <w:rsid w:val="00507D1A"/>
    <w:rsid w:val="005211DB"/>
    <w:rsid w:val="00523338"/>
    <w:rsid w:val="0053382C"/>
    <w:rsid w:val="00537F7E"/>
    <w:rsid w:val="0055015C"/>
    <w:rsid w:val="00553B55"/>
    <w:rsid w:val="00554202"/>
    <w:rsid w:val="0055700D"/>
    <w:rsid w:val="0058104E"/>
    <w:rsid w:val="00583BA4"/>
    <w:rsid w:val="005870D7"/>
    <w:rsid w:val="00593559"/>
    <w:rsid w:val="005958F6"/>
    <w:rsid w:val="005960B6"/>
    <w:rsid w:val="005A0920"/>
    <w:rsid w:val="005B0F74"/>
    <w:rsid w:val="005B1120"/>
    <w:rsid w:val="005B1D59"/>
    <w:rsid w:val="005C6FD3"/>
    <w:rsid w:val="005D1687"/>
    <w:rsid w:val="005F36AB"/>
    <w:rsid w:val="00602343"/>
    <w:rsid w:val="00602696"/>
    <w:rsid w:val="006045B6"/>
    <w:rsid w:val="0062249E"/>
    <w:rsid w:val="00626B36"/>
    <w:rsid w:val="00636461"/>
    <w:rsid w:val="006364BC"/>
    <w:rsid w:val="00660A7A"/>
    <w:rsid w:val="0066587A"/>
    <w:rsid w:val="0067328B"/>
    <w:rsid w:val="0068447E"/>
    <w:rsid w:val="006860F0"/>
    <w:rsid w:val="00696FA6"/>
    <w:rsid w:val="006A6B99"/>
    <w:rsid w:val="006C1AB2"/>
    <w:rsid w:val="006C470A"/>
    <w:rsid w:val="006C4857"/>
    <w:rsid w:val="006D064D"/>
    <w:rsid w:val="006D4249"/>
    <w:rsid w:val="006D4870"/>
    <w:rsid w:val="007076EC"/>
    <w:rsid w:val="0072342A"/>
    <w:rsid w:val="00734362"/>
    <w:rsid w:val="00735143"/>
    <w:rsid w:val="00735787"/>
    <w:rsid w:val="00753B27"/>
    <w:rsid w:val="00760751"/>
    <w:rsid w:val="007705B2"/>
    <w:rsid w:val="00775808"/>
    <w:rsid w:val="0078039D"/>
    <w:rsid w:val="007817F6"/>
    <w:rsid w:val="00781A85"/>
    <w:rsid w:val="0078466E"/>
    <w:rsid w:val="00785D74"/>
    <w:rsid w:val="00797FA7"/>
    <w:rsid w:val="007A2721"/>
    <w:rsid w:val="007B5242"/>
    <w:rsid w:val="007E182F"/>
    <w:rsid w:val="007E2510"/>
    <w:rsid w:val="007E63B8"/>
    <w:rsid w:val="0080392E"/>
    <w:rsid w:val="0082698E"/>
    <w:rsid w:val="00830022"/>
    <w:rsid w:val="00847C17"/>
    <w:rsid w:val="008550CA"/>
    <w:rsid w:val="0085570A"/>
    <w:rsid w:val="00862140"/>
    <w:rsid w:val="00872573"/>
    <w:rsid w:val="008A0C67"/>
    <w:rsid w:val="008A41F6"/>
    <w:rsid w:val="008A65C1"/>
    <w:rsid w:val="008B1D0C"/>
    <w:rsid w:val="008C6C8B"/>
    <w:rsid w:val="008C7473"/>
    <w:rsid w:val="008D62BB"/>
    <w:rsid w:val="008D6ACE"/>
    <w:rsid w:val="008E7A2B"/>
    <w:rsid w:val="00904EBC"/>
    <w:rsid w:val="00905F73"/>
    <w:rsid w:val="009065B5"/>
    <w:rsid w:val="009227D3"/>
    <w:rsid w:val="00941BC3"/>
    <w:rsid w:val="00942E38"/>
    <w:rsid w:val="00957053"/>
    <w:rsid w:val="0096394D"/>
    <w:rsid w:val="00966DCA"/>
    <w:rsid w:val="0097754B"/>
    <w:rsid w:val="0098116C"/>
    <w:rsid w:val="00983867"/>
    <w:rsid w:val="009A6C21"/>
    <w:rsid w:val="009B07CA"/>
    <w:rsid w:val="009B0AD7"/>
    <w:rsid w:val="009B0CE8"/>
    <w:rsid w:val="009C217A"/>
    <w:rsid w:val="009C552E"/>
    <w:rsid w:val="009C57F1"/>
    <w:rsid w:val="009D1926"/>
    <w:rsid w:val="009D66DE"/>
    <w:rsid w:val="00A0492A"/>
    <w:rsid w:val="00A127B1"/>
    <w:rsid w:val="00A13434"/>
    <w:rsid w:val="00A14AFF"/>
    <w:rsid w:val="00A210D5"/>
    <w:rsid w:val="00A348B0"/>
    <w:rsid w:val="00A65BA2"/>
    <w:rsid w:val="00A7752A"/>
    <w:rsid w:val="00A810A6"/>
    <w:rsid w:val="00AA01BC"/>
    <w:rsid w:val="00AA1DAB"/>
    <w:rsid w:val="00AA3A4A"/>
    <w:rsid w:val="00AA409B"/>
    <w:rsid w:val="00AB68A6"/>
    <w:rsid w:val="00AC06EE"/>
    <w:rsid w:val="00AC5698"/>
    <w:rsid w:val="00AC5BA0"/>
    <w:rsid w:val="00AC6AF9"/>
    <w:rsid w:val="00AC7EB3"/>
    <w:rsid w:val="00AD2237"/>
    <w:rsid w:val="00AD2A5B"/>
    <w:rsid w:val="00AD6770"/>
    <w:rsid w:val="00AD7E77"/>
    <w:rsid w:val="00AF7CB3"/>
    <w:rsid w:val="00B34D47"/>
    <w:rsid w:val="00B41B32"/>
    <w:rsid w:val="00B51E56"/>
    <w:rsid w:val="00B54781"/>
    <w:rsid w:val="00B712AF"/>
    <w:rsid w:val="00B733A7"/>
    <w:rsid w:val="00B83158"/>
    <w:rsid w:val="00B85137"/>
    <w:rsid w:val="00B86B8C"/>
    <w:rsid w:val="00B92E35"/>
    <w:rsid w:val="00BA1791"/>
    <w:rsid w:val="00BA4642"/>
    <w:rsid w:val="00BD7407"/>
    <w:rsid w:val="00BF2A56"/>
    <w:rsid w:val="00BF7BE5"/>
    <w:rsid w:val="00C00751"/>
    <w:rsid w:val="00C26351"/>
    <w:rsid w:val="00C438EB"/>
    <w:rsid w:val="00C62B95"/>
    <w:rsid w:val="00C70BEA"/>
    <w:rsid w:val="00C76C62"/>
    <w:rsid w:val="00C83619"/>
    <w:rsid w:val="00CA3628"/>
    <w:rsid w:val="00CA488E"/>
    <w:rsid w:val="00CA7B6D"/>
    <w:rsid w:val="00CB0C09"/>
    <w:rsid w:val="00CB1EFA"/>
    <w:rsid w:val="00CB77F4"/>
    <w:rsid w:val="00CC6235"/>
    <w:rsid w:val="00CE746D"/>
    <w:rsid w:val="00D00C39"/>
    <w:rsid w:val="00D0612C"/>
    <w:rsid w:val="00D321A4"/>
    <w:rsid w:val="00D7081B"/>
    <w:rsid w:val="00D81D06"/>
    <w:rsid w:val="00D84903"/>
    <w:rsid w:val="00D87F6F"/>
    <w:rsid w:val="00D97EB2"/>
    <w:rsid w:val="00DA1229"/>
    <w:rsid w:val="00DB0130"/>
    <w:rsid w:val="00DB3EBE"/>
    <w:rsid w:val="00DC783B"/>
    <w:rsid w:val="00DD7B6E"/>
    <w:rsid w:val="00DE4195"/>
    <w:rsid w:val="00DF0BED"/>
    <w:rsid w:val="00E019BC"/>
    <w:rsid w:val="00E02125"/>
    <w:rsid w:val="00E1510E"/>
    <w:rsid w:val="00E16EC6"/>
    <w:rsid w:val="00E32E0F"/>
    <w:rsid w:val="00E3739E"/>
    <w:rsid w:val="00E40CF3"/>
    <w:rsid w:val="00E50524"/>
    <w:rsid w:val="00E573F3"/>
    <w:rsid w:val="00E64D86"/>
    <w:rsid w:val="00E6576F"/>
    <w:rsid w:val="00EA1D03"/>
    <w:rsid w:val="00EA2845"/>
    <w:rsid w:val="00EA369F"/>
    <w:rsid w:val="00EA5275"/>
    <w:rsid w:val="00EC1A3C"/>
    <w:rsid w:val="00ED22E0"/>
    <w:rsid w:val="00ED283F"/>
    <w:rsid w:val="00EE38C0"/>
    <w:rsid w:val="00EF0AA2"/>
    <w:rsid w:val="00F01245"/>
    <w:rsid w:val="00F05FC0"/>
    <w:rsid w:val="00F10853"/>
    <w:rsid w:val="00F223D7"/>
    <w:rsid w:val="00F26FAC"/>
    <w:rsid w:val="00F45DA1"/>
    <w:rsid w:val="00F811D8"/>
    <w:rsid w:val="00F95F66"/>
    <w:rsid w:val="00FA73F5"/>
    <w:rsid w:val="00FC2958"/>
    <w:rsid w:val="00FD48FD"/>
    <w:rsid w:val="00FD7B0D"/>
    <w:rsid w:val="00F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5CC1"/>
  <w15:docId w15:val="{A6444C8A-40CC-4D2C-8142-37EF36B2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BC"/>
  </w:style>
  <w:style w:type="paragraph" w:styleId="Footer">
    <w:name w:val="footer"/>
    <w:basedOn w:val="Normal"/>
    <w:link w:val="FooterChar"/>
    <w:uiPriority w:val="99"/>
    <w:unhideWhenUsed/>
    <w:rsid w:val="00904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BC"/>
  </w:style>
  <w:style w:type="paragraph" w:styleId="BalloonText">
    <w:name w:val="Balloon Text"/>
    <w:basedOn w:val="Normal"/>
    <w:link w:val="BalloonTextChar"/>
    <w:uiPriority w:val="99"/>
    <w:semiHidden/>
    <w:unhideWhenUsed/>
    <w:rsid w:val="0042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10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B7450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9180F-D13C-46BA-A58D-25239199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Hiren Parekh</cp:lastModifiedBy>
  <cp:revision>15</cp:revision>
  <cp:lastPrinted>2018-01-02T04:01:00Z</cp:lastPrinted>
  <dcterms:created xsi:type="dcterms:W3CDTF">2017-06-20T11:17:00Z</dcterms:created>
  <dcterms:modified xsi:type="dcterms:W3CDTF">2023-02-28T11:18:00Z</dcterms:modified>
</cp:coreProperties>
</file>