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FD3" w:rsidRDefault="00EF3FD3">
      <w:pPr>
        <w:pStyle w:val="Title"/>
      </w:pPr>
      <w:r>
        <w:t>Assessment - Culminating Activity</w:t>
      </w:r>
    </w:p>
    <w:tbl>
      <w:tblPr>
        <w:tblW w:w="11520" w:type="dxa"/>
        <w:jc w:val="center"/>
        <w:tblInd w:w="-2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9"/>
        <w:gridCol w:w="245"/>
        <w:gridCol w:w="2304"/>
        <w:gridCol w:w="1512"/>
        <w:gridCol w:w="792"/>
        <w:gridCol w:w="2304"/>
        <w:gridCol w:w="384"/>
        <w:gridCol w:w="1920"/>
      </w:tblGrid>
      <w:tr w:rsidR="00EF3FD3">
        <w:trPr>
          <w:gridBefore w:val="1"/>
          <w:gridAfter w:val="1"/>
          <w:wBefore w:w="2059" w:type="dxa"/>
          <w:wAfter w:w="1920" w:type="dxa"/>
          <w:jc w:val="center"/>
        </w:trPr>
        <w:tc>
          <w:tcPr>
            <w:tcW w:w="4061" w:type="dxa"/>
            <w:gridSpan w:val="3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F3FD3" w:rsidRDefault="00EF3FD3">
            <w:pPr>
              <w:spacing w:before="120" w:after="100" w:afterAutospacing="1"/>
              <w:rPr>
                <w:rFonts w:eastAsia="Arial Unicode MS"/>
                <w:color w:val="282A55"/>
                <w:sz w:val="14"/>
              </w:rPr>
            </w:pPr>
            <w:r>
              <w:rPr>
                <w:b/>
                <w:bCs/>
                <w:color w:val="282A55"/>
                <w:sz w:val="14"/>
              </w:rPr>
              <w:t>Northern Collegiate I. V. S.</w:t>
            </w:r>
            <w:r>
              <w:rPr>
                <w:color w:val="282A55"/>
                <w:sz w:val="14"/>
              </w:rPr>
              <w:br/>
              <w:t xml:space="preserve">940 Michigan Avenue </w:t>
            </w:r>
            <w:r>
              <w:rPr>
                <w:color w:val="282A55"/>
                <w:sz w:val="14"/>
              </w:rPr>
              <w:br/>
              <w:t xml:space="preserve">Sarnia, ON </w:t>
            </w:r>
            <w:r>
              <w:rPr>
                <w:color w:val="282A55"/>
                <w:sz w:val="14"/>
              </w:rPr>
              <w:br/>
              <w:t>N7S 2B1</w:t>
            </w:r>
          </w:p>
        </w:tc>
        <w:tc>
          <w:tcPr>
            <w:tcW w:w="3480" w:type="dxa"/>
            <w:gridSpan w:val="3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F3FD3" w:rsidRDefault="00EF3FD3" w:rsidP="006C4DA6">
            <w:pPr>
              <w:spacing w:before="120" w:after="100" w:afterAutospacing="1"/>
              <w:rPr>
                <w:rFonts w:eastAsia="Arial Unicode MS"/>
                <w:color w:val="282A55"/>
                <w:sz w:val="14"/>
              </w:rPr>
            </w:pPr>
            <w:r>
              <w:rPr>
                <w:b/>
                <w:bCs/>
                <w:color w:val="282A55"/>
                <w:sz w:val="14"/>
              </w:rPr>
              <w:t xml:space="preserve">Name: </w:t>
            </w:r>
            <w:r>
              <w:rPr>
                <w:b/>
                <w:bCs/>
                <w:color w:val="282A55"/>
                <w:sz w:val="14"/>
                <w:u w:val="single"/>
              </w:rPr>
              <w:t>                                                         </w:t>
            </w:r>
            <w:r>
              <w:rPr>
                <w:b/>
                <w:bCs/>
                <w:color w:val="282A55"/>
                <w:sz w:val="14"/>
                <w:u w:val="single"/>
              </w:rPr>
              <w:br/>
            </w:r>
            <w:r>
              <w:rPr>
                <w:b/>
                <w:bCs/>
                <w:color w:val="282A55"/>
                <w:sz w:val="14"/>
              </w:rPr>
              <w:t>Teacher:</w:t>
            </w:r>
            <w:r>
              <w:rPr>
                <w:color w:val="282A55"/>
                <w:sz w:val="14"/>
              </w:rPr>
              <w:t>     Mr. Kedwell</w:t>
            </w:r>
            <w:r>
              <w:rPr>
                <w:b/>
                <w:bCs/>
                <w:color w:val="282A55"/>
                <w:sz w:val="14"/>
              </w:rPr>
              <w:br/>
              <w:t>Course:</w:t>
            </w:r>
            <w:r w:rsidR="008C0B47">
              <w:rPr>
                <w:color w:val="282A55"/>
                <w:sz w:val="14"/>
              </w:rPr>
              <w:t>      ICS3U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EF3FD3" w:rsidRDefault="00EF3FD3">
            <w:pPr>
              <w:pStyle w:val="NormalWeb"/>
              <w:jc w:val="center"/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</w:rPr>
              <w:t> </w:t>
            </w:r>
            <w:r>
              <w:rPr>
                <w:b/>
                <w:bCs/>
                <w:color w:val="282A55"/>
                <w:sz w:val="14"/>
              </w:rPr>
              <w:t>Criteria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EF3FD3" w:rsidRDefault="00EF3FD3">
            <w:pPr>
              <w:jc w:val="center"/>
              <w:rPr>
                <w:rFonts w:eastAsia="Arial Unicode MS"/>
                <w:color w:val="282A55"/>
                <w:sz w:val="14"/>
              </w:rPr>
            </w:pPr>
            <w:r>
              <w:rPr>
                <w:b/>
                <w:bCs/>
                <w:color w:val="282A55"/>
                <w:sz w:val="14"/>
              </w:rPr>
              <w:t>Level 1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EF3FD3" w:rsidRDefault="00EF3FD3">
            <w:pPr>
              <w:jc w:val="center"/>
              <w:rPr>
                <w:rFonts w:eastAsia="Arial Unicode MS"/>
                <w:color w:val="282A55"/>
                <w:sz w:val="14"/>
              </w:rPr>
            </w:pPr>
            <w:r>
              <w:rPr>
                <w:b/>
                <w:bCs/>
                <w:color w:val="282A55"/>
                <w:sz w:val="14"/>
              </w:rPr>
              <w:t>Level 2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EF3FD3" w:rsidRDefault="00EF3FD3">
            <w:pPr>
              <w:jc w:val="center"/>
              <w:rPr>
                <w:rFonts w:eastAsia="Arial Unicode MS"/>
                <w:color w:val="282A55"/>
                <w:sz w:val="14"/>
              </w:rPr>
            </w:pPr>
            <w:r>
              <w:rPr>
                <w:b/>
                <w:bCs/>
                <w:color w:val="282A55"/>
                <w:sz w:val="14"/>
              </w:rPr>
              <w:t>Level 3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EF3FD3" w:rsidRDefault="00EF3FD3">
            <w:pPr>
              <w:jc w:val="center"/>
              <w:rPr>
                <w:rFonts w:eastAsia="Arial Unicode MS"/>
                <w:color w:val="282A55"/>
                <w:sz w:val="14"/>
              </w:rPr>
            </w:pPr>
            <w:r>
              <w:rPr>
                <w:b/>
                <w:bCs/>
                <w:color w:val="282A55"/>
                <w:sz w:val="14"/>
              </w:rPr>
              <w:t>Level 4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1520" w:type="dxa"/>
            <w:gridSpan w:val="8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800000"/>
            <w:vAlign w:val="center"/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b/>
                <w:bCs/>
                <w:color w:val="FFFFFF"/>
                <w:sz w:val="14"/>
              </w:rPr>
              <w:t>Knowledge (30%)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"/>
          <w:tblCellSpacing w:w="0" w:type="dxa"/>
        </w:trPr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 w:rsidP="00362892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 xml:space="preserve">– </w:t>
            </w:r>
            <w:r w:rsidR="00362892">
              <w:rPr>
                <w:color w:val="282A55"/>
                <w:sz w:val="14"/>
                <w:szCs w:val="20"/>
              </w:rPr>
              <w:t xml:space="preserve">understands </w:t>
            </w:r>
            <w:r>
              <w:rPr>
                <w:color w:val="282A55"/>
                <w:sz w:val="14"/>
                <w:szCs w:val="20"/>
              </w:rPr>
              <w:t xml:space="preserve"> suitable data structures</w:t>
            </w:r>
            <w:r w:rsidR="000148E8">
              <w:rPr>
                <w:color w:val="282A55"/>
                <w:sz w:val="14"/>
                <w:szCs w:val="20"/>
              </w:rPr>
              <w:t xml:space="preserve"> / variables</w:t>
            </w:r>
            <w:r>
              <w:rPr>
                <w:color w:val="282A55"/>
                <w:sz w:val="14"/>
                <w:szCs w:val="20"/>
              </w:rPr>
              <w:t xml:space="preserve"> for information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rarely selects suitable data structures</w:t>
            </w:r>
            <w:r w:rsidR="000148E8">
              <w:rPr>
                <w:color w:val="282A55"/>
                <w:sz w:val="14"/>
                <w:szCs w:val="20"/>
              </w:rPr>
              <w:t xml:space="preserve"> / variables</w:t>
            </w:r>
            <w:r>
              <w:rPr>
                <w:color w:val="282A55"/>
                <w:sz w:val="14"/>
                <w:szCs w:val="20"/>
              </w:rPr>
              <w:t xml:space="preserve"> for information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 xml:space="preserve">– sometime selects suitable data structures </w:t>
            </w:r>
            <w:r w:rsidR="000148E8">
              <w:rPr>
                <w:color w:val="282A55"/>
                <w:sz w:val="14"/>
                <w:szCs w:val="20"/>
              </w:rPr>
              <w:t xml:space="preserve">/ variables </w:t>
            </w:r>
            <w:r>
              <w:rPr>
                <w:color w:val="282A55"/>
                <w:sz w:val="14"/>
                <w:szCs w:val="20"/>
              </w:rPr>
              <w:t>for information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 xml:space="preserve">– often selects suitable data structures </w:t>
            </w:r>
            <w:r w:rsidR="000148E8">
              <w:rPr>
                <w:color w:val="282A55"/>
                <w:sz w:val="14"/>
                <w:szCs w:val="20"/>
              </w:rPr>
              <w:t xml:space="preserve">/ variables </w:t>
            </w:r>
            <w:r>
              <w:rPr>
                <w:color w:val="282A55"/>
                <w:sz w:val="14"/>
                <w:szCs w:val="20"/>
              </w:rPr>
              <w:t>for information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 xml:space="preserve">– always or almost always selects suitable data structures </w:t>
            </w:r>
            <w:r w:rsidR="000148E8">
              <w:rPr>
                <w:color w:val="282A55"/>
                <w:sz w:val="14"/>
                <w:szCs w:val="20"/>
              </w:rPr>
              <w:t xml:space="preserve">/ variables </w:t>
            </w:r>
            <w:r>
              <w:rPr>
                <w:color w:val="282A55"/>
                <w:sz w:val="14"/>
                <w:szCs w:val="20"/>
              </w:rPr>
              <w:t>for information</w:t>
            </w:r>
          </w:p>
        </w:tc>
      </w:tr>
      <w:tr w:rsidR="00EB437A" w:rsidTr="00764308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B437A" w:rsidRDefault="00EB437A" w:rsidP="00764308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demonstrates appropriate variable names and naming conventions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B437A" w:rsidRDefault="00EB437A" w:rsidP="00764308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 limited to no use of variable naming conventions 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B437A" w:rsidRDefault="00EB437A" w:rsidP="00764308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some use of variable and object naming conventions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B437A" w:rsidRDefault="00EB437A" w:rsidP="00764308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good variable and object naming conventions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B437A" w:rsidRDefault="00EB437A" w:rsidP="00764308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excellent variable and object naming conventions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3"/>
          <w:tblCellSpacing w:w="0" w:type="dxa"/>
        </w:trPr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362892" w:rsidRPr="00362892" w:rsidRDefault="00EF3FD3" w:rsidP="00362892">
            <w:pPr>
              <w:rPr>
                <w:color w:val="282A55"/>
                <w:sz w:val="14"/>
                <w:szCs w:val="20"/>
              </w:rPr>
            </w:pPr>
            <w:r>
              <w:rPr>
                <w:color w:val="282A55"/>
                <w:sz w:val="14"/>
                <w:szCs w:val="20"/>
              </w:rPr>
              <w:t xml:space="preserve">– </w:t>
            </w:r>
            <w:r w:rsidR="00362892" w:rsidRPr="00362892">
              <w:rPr>
                <w:color w:val="282A55"/>
                <w:sz w:val="14"/>
                <w:szCs w:val="20"/>
              </w:rPr>
              <w:t>demonstrate the ability to use different data types, including one-dimensional arrays, in</w:t>
            </w:r>
          </w:p>
          <w:p w:rsidR="00EF3FD3" w:rsidRDefault="00362892" w:rsidP="00583206">
            <w:pPr>
              <w:rPr>
                <w:rFonts w:eastAsia="Arial Unicode MS"/>
                <w:color w:val="282A55"/>
                <w:sz w:val="14"/>
              </w:rPr>
            </w:pPr>
            <w:r w:rsidRPr="00362892">
              <w:rPr>
                <w:color w:val="282A55"/>
                <w:sz w:val="14"/>
                <w:szCs w:val="20"/>
              </w:rPr>
              <w:t>computer programs;</w:t>
            </w:r>
            <w:r w:rsidR="00583206">
              <w:rPr>
                <w:color w:val="282A55"/>
                <w:sz w:val="14"/>
                <w:szCs w:val="20"/>
              </w:rPr>
              <w:t xml:space="preserve"> (see bottom for items to demonstrate understanding)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demonstrates limited understanding of content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demonstrates some understanding of content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demonstrates considerable understanding of content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demonstrates thorough understanding of content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1520" w:type="dxa"/>
            <w:gridSpan w:val="8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800000"/>
            <w:vAlign w:val="center"/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b/>
                <w:bCs/>
                <w:color w:val="FFFFFF"/>
                <w:sz w:val="14"/>
              </w:rPr>
              <w:t>Thinking / Inquiry (20%)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color w:val="282A55"/>
                <w:sz w:val="14"/>
                <w:szCs w:val="20"/>
              </w:rPr>
            </w:pPr>
            <w:r>
              <w:rPr>
                <w:color w:val="282A55"/>
                <w:sz w:val="14"/>
                <w:szCs w:val="20"/>
              </w:rPr>
              <w:t>– follows a software design process</w:t>
            </w:r>
            <w:r>
              <w:rPr>
                <w:color w:val="282A55"/>
                <w:sz w:val="14"/>
                <w:szCs w:val="20"/>
              </w:rPr>
              <w:br/>
              <w:t> </w:t>
            </w:r>
          </w:p>
          <w:p w:rsidR="00583206" w:rsidRDefault="00583206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 detail of plan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color w:val="282A55"/>
                <w:sz w:val="14"/>
                <w:szCs w:val="20"/>
              </w:rPr>
            </w:pPr>
            <w:r>
              <w:rPr>
                <w:color w:val="282A55"/>
                <w:sz w:val="14"/>
                <w:szCs w:val="20"/>
              </w:rPr>
              <w:t>– follows a software design process with limited effectiveness (did not follow the process)</w:t>
            </w:r>
          </w:p>
          <w:p w:rsidR="00583206" w:rsidRDefault="00583206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-minimal detail in plan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color w:val="282A55"/>
                <w:sz w:val="14"/>
                <w:szCs w:val="20"/>
              </w:rPr>
            </w:pPr>
            <w:r>
              <w:rPr>
                <w:color w:val="282A55"/>
                <w:sz w:val="14"/>
                <w:szCs w:val="20"/>
              </w:rPr>
              <w:t>– follows a software design process with some effectiveness (1 or 2 steps incomplete)</w:t>
            </w:r>
          </w:p>
          <w:p w:rsidR="00583206" w:rsidRDefault="00583206" w:rsidP="00583206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 some detail in plan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color w:val="282A55"/>
                <w:sz w:val="14"/>
                <w:szCs w:val="20"/>
              </w:rPr>
            </w:pPr>
            <w:r>
              <w:rPr>
                <w:color w:val="282A55"/>
                <w:sz w:val="14"/>
                <w:szCs w:val="20"/>
              </w:rPr>
              <w:t>– follows a software design process with considerable effectiveness (1 step was missed or incomplete)</w:t>
            </w:r>
          </w:p>
          <w:p w:rsidR="00583206" w:rsidRDefault="00583206" w:rsidP="00583206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 good detail in plan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follows a software design process with excellent effectiveness (all steps are completed with nothing missing)</w:t>
            </w:r>
            <w:r w:rsidR="002671C7">
              <w:rPr>
                <w:color w:val="282A55"/>
                <w:sz w:val="14"/>
                <w:szCs w:val="20"/>
              </w:rPr>
              <w:t>.  Thorough detail used in all / or most steps.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"/>
          <w:tblCellSpacing w:w="0" w:type="dxa"/>
        </w:trPr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</w:rPr>
              <w:t xml:space="preserve">- </w:t>
            </w:r>
            <w:r>
              <w:rPr>
                <w:color w:val="282A55"/>
                <w:sz w:val="14"/>
                <w:szCs w:val="20"/>
              </w:rPr>
              <w:t>inventive problem solving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Program is very basic in setup and design</w:t>
            </w:r>
            <w:r>
              <w:rPr>
                <w:color w:val="282A55"/>
                <w:sz w:val="14"/>
                <w:szCs w:val="20"/>
              </w:rPr>
              <w:br/>
              <w:t> 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 w:rsidP="008C0B47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 xml:space="preserve">– </w:t>
            </w:r>
            <w:r w:rsidR="008C0B47" w:rsidRPr="008C0B47">
              <w:rPr>
                <w:color w:val="282A55"/>
                <w:sz w:val="14"/>
                <w:szCs w:val="20"/>
              </w:rPr>
              <w:t>Program shows some thinking and/or creativity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Program shows some advanced  thinking and/or creativity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Program shows advanced thinking and creativity (i.e. explores new programming concepts not covered in class)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1520" w:type="dxa"/>
            <w:gridSpan w:val="8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800000"/>
            <w:vAlign w:val="center"/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b/>
                <w:bCs/>
                <w:color w:val="FFFFFF"/>
                <w:sz w:val="14"/>
              </w:rPr>
              <w:t>Communication (20%)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"/>
          <w:tblCellSpacing w:w="0" w:type="dxa"/>
        </w:trPr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develop internal documentation 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 develops limited internal documentation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develops some internal documentation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develops good internal documentation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develops expert internal documentation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B437A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rFonts w:eastAsia="Arial Unicode MS"/>
                <w:color w:val="282A55"/>
                <w:sz w:val="14"/>
              </w:rPr>
              <w:t>- written program package is completed and submitted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1C674B" w:rsidP="001C674B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rFonts w:eastAsia="Arial Unicode MS"/>
                <w:color w:val="282A55"/>
                <w:sz w:val="14"/>
              </w:rPr>
              <w:t>- minimal</w:t>
            </w:r>
            <w:r w:rsidR="00EB437A">
              <w:rPr>
                <w:rFonts w:eastAsia="Arial Unicode MS"/>
                <w:color w:val="282A55"/>
                <w:sz w:val="14"/>
              </w:rPr>
              <w:t xml:space="preserve"> requirements of the written package are submitted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B437A" w:rsidP="00EB437A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rFonts w:eastAsia="Arial Unicode MS"/>
                <w:color w:val="282A55"/>
                <w:sz w:val="14"/>
              </w:rPr>
              <w:t>- some requirements of the written package are submitted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B437A" w:rsidP="00EB437A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rFonts w:eastAsia="Arial Unicode MS"/>
                <w:color w:val="282A55"/>
                <w:sz w:val="14"/>
              </w:rPr>
              <w:t>- most requirements of the written package are submitted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B437A" w:rsidP="00EB437A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rFonts w:eastAsia="Arial Unicode MS"/>
                <w:color w:val="282A55"/>
                <w:sz w:val="14"/>
              </w:rPr>
              <w:t>- all requirements of the written package are submitted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color w:val="282A55"/>
                <w:sz w:val="14"/>
                <w:szCs w:val="20"/>
              </w:rPr>
            </w:pPr>
            <w:r>
              <w:rPr>
                <w:color w:val="282A55"/>
                <w:sz w:val="14"/>
                <w:szCs w:val="20"/>
              </w:rPr>
              <w:t>- daily work log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color w:val="282A55"/>
                <w:sz w:val="14"/>
                <w:szCs w:val="20"/>
              </w:rPr>
            </w:pPr>
            <w:r>
              <w:rPr>
                <w:color w:val="282A55"/>
                <w:sz w:val="14"/>
                <w:szCs w:val="20"/>
              </w:rPr>
              <w:t>- work log completed for minimal days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color w:val="282A55"/>
                <w:sz w:val="14"/>
                <w:szCs w:val="20"/>
              </w:rPr>
            </w:pPr>
            <w:r>
              <w:rPr>
                <w:color w:val="282A55"/>
                <w:sz w:val="14"/>
                <w:szCs w:val="20"/>
              </w:rPr>
              <w:t>- work log completed for most days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color w:val="282A55"/>
                <w:sz w:val="14"/>
                <w:szCs w:val="20"/>
              </w:rPr>
            </w:pPr>
            <w:r>
              <w:rPr>
                <w:color w:val="282A55"/>
                <w:sz w:val="14"/>
                <w:szCs w:val="20"/>
              </w:rPr>
              <w:t>- work log completed for all days, with some detail, or completed after working days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color w:val="282A55"/>
                <w:sz w:val="14"/>
                <w:szCs w:val="20"/>
              </w:rPr>
            </w:pPr>
            <w:r>
              <w:rPr>
                <w:color w:val="282A55"/>
                <w:sz w:val="14"/>
                <w:szCs w:val="20"/>
              </w:rPr>
              <w:t>- detailed work log completed for all days and completed as project goes along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 w:rsidP="009B5A74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 xml:space="preserve">- </w:t>
            </w:r>
            <w:r w:rsidR="00764308">
              <w:rPr>
                <w:color w:val="282A55"/>
                <w:sz w:val="14"/>
                <w:szCs w:val="20"/>
              </w:rPr>
              <w:t>application</w:t>
            </w:r>
            <w:r>
              <w:rPr>
                <w:color w:val="282A55"/>
                <w:sz w:val="14"/>
                <w:szCs w:val="20"/>
              </w:rPr>
              <w:t xml:space="preserve"> use clearly explained (i.e. instructions / how to play)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 limited to no explanation as to how to use the application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 some explanation as to how to use the application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 good explanation as to how to use the application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 excellent explanation as to how to use the application (user would have no questions / misunderstanding)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11520" w:type="dxa"/>
            <w:gridSpan w:val="8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800000"/>
            <w:vAlign w:val="center"/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b/>
                <w:bCs/>
                <w:color w:val="FFFFFF"/>
                <w:sz w:val="14"/>
              </w:rPr>
              <w:t>Application (30%)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program functionality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program crashes or does not function at all 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program has minimal functionality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program vary rarely crashes and functions well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program functions smoothly with all crashing issues addressed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application of concepts covered in course 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 w:rsidP="0051275A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</w:t>
            </w:r>
            <w:r w:rsidR="0051275A">
              <w:rPr>
                <w:color w:val="282A55"/>
                <w:sz w:val="14"/>
                <w:szCs w:val="20"/>
              </w:rPr>
              <w:t xml:space="preserve"> </w:t>
            </w:r>
            <w:r>
              <w:rPr>
                <w:color w:val="282A55"/>
                <w:sz w:val="14"/>
                <w:szCs w:val="20"/>
              </w:rPr>
              <w:t xml:space="preserve"> little selection of concepts included in program</w:t>
            </w:r>
            <w:r w:rsidR="0051275A">
              <w:rPr>
                <w:color w:val="282A55"/>
                <w:sz w:val="14"/>
                <w:szCs w:val="20"/>
              </w:rPr>
              <w:t xml:space="preserve"> (1 to 3)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 w:rsidP="0051275A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 xml:space="preserve">– </w:t>
            </w:r>
            <w:r w:rsidR="0051275A">
              <w:rPr>
                <w:color w:val="282A55"/>
                <w:sz w:val="14"/>
                <w:szCs w:val="20"/>
              </w:rPr>
              <w:t>4 or 5</w:t>
            </w:r>
            <w:r>
              <w:rPr>
                <w:color w:val="282A55"/>
                <w:sz w:val="14"/>
                <w:szCs w:val="20"/>
              </w:rPr>
              <w:t xml:space="preserve"> concepts included in program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 w:rsidP="0051275A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good selection of concepts included in program</w:t>
            </w:r>
            <w:r w:rsidR="0051275A">
              <w:rPr>
                <w:color w:val="282A55"/>
                <w:sz w:val="14"/>
                <w:szCs w:val="20"/>
              </w:rPr>
              <w:t xml:space="preserve"> (6 to 8)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 w:rsidP="0051275A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– all or most concepts included in program</w:t>
            </w:r>
            <w:r w:rsidR="0051275A">
              <w:rPr>
                <w:color w:val="282A55"/>
                <w:sz w:val="14"/>
                <w:szCs w:val="20"/>
              </w:rPr>
              <w:t xml:space="preserve"> (9 to 12)</w:t>
            </w:r>
          </w:p>
        </w:tc>
      </w:tr>
      <w:tr w:rsidR="00EF3FD3">
        <w:tblPrEx>
          <w:jc w:val="left"/>
          <w:tblCellSpacing w:w="0" w:type="dxa"/>
          <w:tblBorders>
            <w:top w:val="outset" w:sz="6" w:space="0" w:color="333333"/>
            <w:left w:val="outset" w:sz="6" w:space="0" w:color="333333"/>
            <w:bottom w:val="outset" w:sz="6" w:space="0" w:color="333333"/>
            <w:right w:val="outset" w:sz="6" w:space="0" w:color="333333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 program interface is user friendly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 program is very difficult to use or unclear as to what to do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 program is difficult to use or unclear as to what to do</w:t>
            </w:r>
          </w:p>
        </w:tc>
        <w:tc>
          <w:tcPr>
            <w:tcW w:w="23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 program is fairly straight forward to use or clear as to what to do</w:t>
            </w:r>
          </w:p>
        </w:tc>
        <w:tc>
          <w:tcPr>
            <w:tcW w:w="2304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EF3FD3" w:rsidRDefault="00EF3FD3">
            <w:pPr>
              <w:rPr>
                <w:rFonts w:eastAsia="Arial Unicode MS"/>
                <w:color w:val="282A55"/>
                <w:sz w:val="14"/>
              </w:rPr>
            </w:pPr>
            <w:r>
              <w:rPr>
                <w:color w:val="282A55"/>
                <w:sz w:val="14"/>
                <w:szCs w:val="20"/>
              </w:rPr>
              <w:t>- program is very easy to use or little to no uncertainty on what to do</w:t>
            </w:r>
          </w:p>
        </w:tc>
      </w:tr>
    </w:tbl>
    <w:p w:rsidR="00EF3FD3" w:rsidRDefault="00EF3FD3"/>
    <w:p w:rsidR="00EF3FD3" w:rsidRPr="001847C3" w:rsidRDefault="00EF3FD3">
      <w:pPr>
        <w:pStyle w:val="Heading1"/>
        <w:rPr>
          <w:sz w:val="20"/>
        </w:rPr>
      </w:pPr>
      <w:r w:rsidRPr="001847C3">
        <w:rPr>
          <w:sz w:val="20"/>
        </w:rPr>
        <w:t>Concepts Applied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672"/>
        <w:gridCol w:w="3672"/>
        <w:gridCol w:w="3672"/>
      </w:tblGrid>
      <w:tr w:rsidR="00EF3FD3" w:rsidRPr="001847C3">
        <w:tc>
          <w:tcPr>
            <w:tcW w:w="3672" w:type="dxa"/>
          </w:tcPr>
          <w:p w:rsidR="00EF3FD3" w:rsidRPr="001847C3" w:rsidRDefault="00EF3FD3">
            <w:pPr>
              <w:numPr>
                <w:ilvl w:val="0"/>
                <w:numId w:val="2"/>
              </w:numPr>
              <w:rPr>
                <w:sz w:val="20"/>
              </w:rPr>
            </w:pPr>
            <w:r w:rsidRPr="001847C3">
              <w:rPr>
                <w:sz w:val="20"/>
              </w:rPr>
              <w:t>Variables</w:t>
            </w:r>
          </w:p>
          <w:p w:rsidR="00EF3FD3" w:rsidRPr="001847C3" w:rsidRDefault="00EF3FD3">
            <w:pPr>
              <w:numPr>
                <w:ilvl w:val="0"/>
                <w:numId w:val="2"/>
              </w:numPr>
              <w:rPr>
                <w:sz w:val="20"/>
              </w:rPr>
            </w:pPr>
            <w:r w:rsidRPr="001847C3">
              <w:rPr>
                <w:sz w:val="20"/>
              </w:rPr>
              <w:t>Decision Structures</w:t>
            </w:r>
          </w:p>
          <w:p w:rsidR="00EF3FD3" w:rsidRPr="001847C3" w:rsidRDefault="00EF3FD3">
            <w:pPr>
              <w:numPr>
                <w:ilvl w:val="0"/>
                <w:numId w:val="2"/>
              </w:numPr>
              <w:rPr>
                <w:sz w:val="20"/>
              </w:rPr>
            </w:pPr>
            <w:r w:rsidRPr="001847C3">
              <w:rPr>
                <w:sz w:val="20"/>
              </w:rPr>
              <w:t>Loops</w:t>
            </w:r>
          </w:p>
          <w:p w:rsidR="00EF3FD3" w:rsidRPr="001847C3" w:rsidRDefault="00EF3FD3">
            <w:pPr>
              <w:numPr>
                <w:ilvl w:val="0"/>
                <w:numId w:val="2"/>
              </w:numPr>
              <w:rPr>
                <w:sz w:val="20"/>
              </w:rPr>
            </w:pPr>
            <w:r w:rsidRPr="001847C3">
              <w:rPr>
                <w:sz w:val="20"/>
              </w:rPr>
              <w:t>Procedures</w:t>
            </w:r>
          </w:p>
        </w:tc>
        <w:tc>
          <w:tcPr>
            <w:tcW w:w="3672" w:type="dxa"/>
          </w:tcPr>
          <w:p w:rsidR="00EF3FD3" w:rsidRPr="001847C3" w:rsidRDefault="00EF3FD3">
            <w:pPr>
              <w:numPr>
                <w:ilvl w:val="0"/>
                <w:numId w:val="2"/>
              </w:numPr>
              <w:rPr>
                <w:sz w:val="20"/>
              </w:rPr>
            </w:pPr>
            <w:r w:rsidRPr="001847C3">
              <w:rPr>
                <w:sz w:val="20"/>
              </w:rPr>
              <w:t>Functions</w:t>
            </w:r>
          </w:p>
          <w:p w:rsidR="00EF3FD3" w:rsidRPr="001847C3" w:rsidRDefault="00EF3FD3">
            <w:pPr>
              <w:numPr>
                <w:ilvl w:val="0"/>
                <w:numId w:val="2"/>
              </w:numPr>
              <w:rPr>
                <w:sz w:val="20"/>
              </w:rPr>
            </w:pPr>
            <w:r w:rsidRPr="001847C3">
              <w:rPr>
                <w:sz w:val="20"/>
              </w:rPr>
              <w:t>Arrays</w:t>
            </w:r>
          </w:p>
          <w:p w:rsidR="00EF3FD3" w:rsidRPr="001847C3" w:rsidRDefault="00EF3FD3">
            <w:pPr>
              <w:numPr>
                <w:ilvl w:val="0"/>
                <w:numId w:val="2"/>
              </w:numPr>
              <w:rPr>
                <w:sz w:val="20"/>
              </w:rPr>
            </w:pPr>
            <w:r w:rsidRPr="001847C3">
              <w:rPr>
                <w:sz w:val="20"/>
              </w:rPr>
              <w:t>Structures</w:t>
            </w:r>
          </w:p>
          <w:p w:rsidR="00EF3FD3" w:rsidRPr="001847C3" w:rsidRDefault="001847C3" w:rsidP="001847C3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Colours and / or</w:t>
            </w:r>
            <w:r w:rsidR="00EF3FD3" w:rsidRPr="001847C3">
              <w:rPr>
                <w:sz w:val="20"/>
              </w:rPr>
              <w:t xml:space="preserve"> Graphics</w:t>
            </w:r>
          </w:p>
        </w:tc>
        <w:tc>
          <w:tcPr>
            <w:tcW w:w="3672" w:type="dxa"/>
          </w:tcPr>
          <w:p w:rsidR="00EF3FD3" w:rsidRPr="001847C3" w:rsidRDefault="00EF3FD3">
            <w:pPr>
              <w:numPr>
                <w:ilvl w:val="0"/>
                <w:numId w:val="2"/>
              </w:numPr>
              <w:rPr>
                <w:sz w:val="20"/>
              </w:rPr>
            </w:pPr>
            <w:r w:rsidRPr="001847C3">
              <w:rPr>
                <w:sz w:val="20"/>
              </w:rPr>
              <w:t>Sounds</w:t>
            </w:r>
          </w:p>
          <w:p w:rsidR="00EF3FD3" w:rsidRPr="001847C3" w:rsidRDefault="00EF3FD3">
            <w:pPr>
              <w:numPr>
                <w:ilvl w:val="0"/>
                <w:numId w:val="2"/>
              </w:numPr>
              <w:rPr>
                <w:sz w:val="20"/>
              </w:rPr>
            </w:pPr>
            <w:r w:rsidRPr="001847C3">
              <w:rPr>
                <w:sz w:val="20"/>
              </w:rPr>
              <w:t>Files</w:t>
            </w:r>
          </w:p>
          <w:p w:rsidR="00EF3FD3" w:rsidRPr="001847C3" w:rsidRDefault="00EF3FD3">
            <w:pPr>
              <w:numPr>
                <w:ilvl w:val="0"/>
                <w:numId w:val="2"/>
              </w:numPr>
              <w:rPr>
                <w:sz w:val="20"/>
              </w:rPr>
            </w:pPr>
            <w:r w:rsidRPr="001847C3">
              <w:rPr>
                <w:sz w:val="20"/>
              </w:rPr>
              <w:t xml:space="preserve">Sorts </w:t>
            </w:r>
            <w:r w:rsidR="001847C3">
              <w:rPr>
                <w:sz w:val="20"/>
              </w:rPr>
              <w:t xml:space="preserve">and </w:t>
            </w:r>
            <w:r w:rsidRPr="001847C3">
              <w:rPr>
                <w:sz w:val="20"/>
              </w:rPr>
              <w:t>/</w:t>
            </w:r>
            <w:r w:rsidR="001847C3">
              <w:rPr>
                <w:sz w:val="20"/>
              </w:rPr>
              <w:t xml:space="preserve"> or</w:t>
            </w:r>
            <w:r w:rsidRPr="001847C3">
              <w:rPr>
                <w:sz w:val="20"/>
              </w:rPr>
              <w:t xml:space="preserve"> Searches</w:t>
            </w:r>
          </w:p>
          <w:p w:rsidR="00EF3FD3" w:rsidRPr="001847C3" w:rsidRDefault="00EF3FD3" w:rsidP="002671C7">
            <w:pPr>
              <w:numPr>
                <w:ilvl w:val="0"/>
                <w:numId w:val="2"/>
              </w:numPr>
              <w:rPr>
                <w:sz w:val="20"/>
              </w:rPr>
            </w:pPr>
            <w:r w:rsidRPr="001847C3">
              <w:rPr>
                <w:sz w:val="20"/>
              </w:rPr>
              <w:t>Other (collision</w:t>
            </w:r>
            <w:r w:rsidR="00A16F86" w:rsidRPr="001847C3">
              <w:rPr>
                <w:sz w:val="20"/>
              </w:rPr>
              <w:t>, multi-form, arrow keys, etc…</w:t>
            </w:r>
            <w:r w:rsidRPr="001847C3">
              <w:rPr>
                <w:sz w:val="20"/>
              </w:rPr>
              <w:t>)</w:t>
            </w:r>
          </w:p>
        </w:tc>
      </w:tr>
    </w:tbl>
    <w:p w:rsidR="00EF3FD3" w:rsidRDefault="00EF3FD3"/>
    <w:p w:rsidR="00583206" w:rsidRPr="001847C3" w:rsidRDefault="00583206">
      <w:pPr>
        <w:rPr>
          <w:b/>
          <w:sz w:val="20"/>
          <w:u w:val="single"/>
        </w:rPr>
      </w:pPr>
      <w:r w:rsidRPr="001847C3">
        <w:rPr>
          <w:b/>
          <w:sz w:val="20"/>
          <w:u w:val="single"/>
        </w:rPr>
        <w:t>Understanding</w:t>
      </w:r>
    </w:p>
    <w:p w:rsidR="00583206" w:rsidRPr="001847C3" w:rsidRDefault="001110A6" w:rsidP="00726A37">
      <w:pPr>
        <w:numPr>
          <w:ilvl w:val="0"/>
          <w:numId w:val="4"/>
        </w:numPr>
        <w:rPr>
          <w:sz w:val="20"/>
        </w:rPr>
      </w:pPr>
      <w:r>
        <w:rPr>
          <w:sz w:val="20"/>
        </w:rPr>
        <w:t>use constants/</w:t>
      </w:r>
      <w:bookmarkStart w:id="0" w:name="_GoBack"/>
      <w:bookmarkEnd w:id="0"/>
      <w:r w:rsidR="00583206" w:rsidRPr="001847C3">
        <w:rPr>
          <w:sz w:val="20"/>
        </w:rPr>
        <w:t>variables, including integers, floating points, strings, and Boolean values, correctly in computer programs;</w:t>
      </w:r>
    </w:p>
    <w:p w:rsidR="00583206" w:rsidRPr="001847C3" w:rsidRDefault="00583206" w:rsidP="00726A37">
      <w:pPr>
        <w:numPr>
          <w:ilvl w:val="0"/>
          <w:numId w:val="4"/>
        </w:numPr>
        <w:rPr>
          <w:sz w:val="20"/>
        </w:rPr>
      </w:pPr>
      <w:r w:rsidRPr="001847C3">
        <w:rPr>
          <w:sz w:val="20"/>
        </w:rPr>
        <w:t xml:space="preserve">use assignment statements correctly with both arithmetic and string expressions in computer programs; </w:t>
      </w:r>
    </w:p>
    <w:p w:rsidR="00583206" w:rsidRPr="001847C3" w:rsidRDefault="00583206" w:rsidP="00726A37">
      <w:pPr>
        <w:numPr>
          <w:ilvl w:val="0"/>
          <w:numId w:val="4"/>
        </w:numPr>
        <w:rPr>
          <w:sz w:val="20"/>
        </w:rPr>
      </w:pPr>
      <w:r w:rsidRPr="001847C3">
        <w:rPr>
          <w:sz w:val="20"/>
        </w:rPr>
        <w:t xml:space="preserve">demonstrate the ability to use Boolean operators (e.g., AND, OR, NOT), comparison operators (i.e., </w:t>
      </w:r>
      <w:r w:rsidR="00752DC4">
        <w:rPr>
          <w:sz w:val="20"/>
        </w:rPr>
        <w:t>=, &lt;&gt;, &gt;, .+, &lt;, &lt;=</w:t>
      </w:r>
      <w:r w:rsidRPr="001847C3">
        <w:rPr>
          <w:sz w:val="20"/>
        </w:rPr>
        <w:t>), arithmetic operators (e.g.,</w:t>
      </w:r>
      <w:r w:rsidR="00752DC4">
        <w:rPr>
          <w:sz w:val="20"/>
        </w:rPr>
        <w:t>+</w:t>
      </w:r>
      <w:r w:rsidRPr="001847C3">
        <w:rPr>
          <w:sz w:val="20"/>
        </w:rPr>
        <w:t xml:space="preserve">, </w:t>
      </w:r>
      <w:r w:rsidR="00752DC4">
        <w:rPr>
          <w:sz w:val="20"/>
        </w:rPr>
        <w:t>-</w:t>
      </w:r>
      <w:r w:rsidRPr="001847C3">
        <w:rPr>
          <w:sz w:val="20"/>
        </w:rPr>
        <w:t xml:space="preserve">, </w:t>
      </w:r>
      <w:r w:rsidR="00752DC4">
        <w:rPr>
          <w:sz w:val="20"/>
        </w:rPr>
        <w:t>*</w:t>
      </w:r>
      <w:r w:rsidRPr="001847C3">
        <w:rPr>
          <w:sz w:val="20"/>
        </w:rPr>
        <w:t xml:space="preserve">, </w:t>
      </w:r>
      <w:r w:rsidR="00752DC4">
        <w:rPr>
          <w:sz w:val="20"/>
        </w:rPr>
        <w:t>/</w:t>
      </w:r>
      <w:r w:rsidRPr="001847C3">
        <w:rPr>
          <w:sz w:val="20"/>
        </w:rPr>
        <w:t>, exponentiation, parentheses), and order of operations correctly in computer programs;</w:t>
      </w:r>
    </w:p>
    <w:p w:rsidR="00583206" w:rsidRDefault="00583206" w:rsidP="00726A37">
      <w:pPr>
        <w:numPr>
          <w:ilvl w:val="0"/>
          <w:numId w:val="4"/>
        </w:numPr>
        <w:rPr>
          <w:sz w:val="20"/>
        </w:rPr>
      </w:pPr>
      <w:r w:rsidRPr="001847C3">
        <w:rPr>
          <w:sz w:val="20"/>
        </w:rPr>
        <w:t>write programs that declare, initialize, modify, and access one-dimensional arrays.</w:t>
      </w:r>
    </w:p>
    <w:p w:rsidR="00F76473" w:rsidRDefault="00F76473" w:rsidP="00F76473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20"/>
        <w:gridCol w:w="720"/>
        <w:gridCol w:w="1080"/>
        <w:gridCol w:w="360"/>
        <w:gridCol w:w="1440"/>
        <w:gridCol w:w="450"/>
      </w:tblGrid>
      <w:tr w:rsidR="003F0BAE" w:rsidRPr="003F0BAE" w:rsidTr="003F0BAE">
        <w:tc>
          <w:tcPr>
            <w:tcW w:w="3528" w:type="dxa"/>
            <w:gridSpan w:val="4"/>
            <w:shd w:val="clear" w:color="auto" w:fill="D9D9D9"/>
          </w:tcPr>
          <w:p w:rsidR="003F0BAE" w:rsidRPr="003F0BAE" w:rsidRDefault="003F0BAE" w:rsidP="003F0BAE">
            <w:pPr>
              <w:jc w:val="center"/>
              <w:rPr>
                <w:b/>
                <w:sz w:val="16"/>
              </w:rPr>
            </w:pPr>
            <w:r w:rsidRPr="003F0BAE">
              <w:rPr>
                <w:b/>
                <w:sz w:val="16"/>
              </w:rPr>
              <w:t>PLANNING ITEMS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3F0BAE" w:rsidRPr="003F0BAE" w:rsidRDefault="003F0BAE" w:rsidP="003F0BAE">
            <w:pPr>
              <w:jc w:val="center"/>
              <w:rPr>
                <w:b/>
                <w:sz w:val="16"/>
              </w:rPr>
            </w:pPr>
          </w:p>
        </w:tc>
        <w:tc>
          <w:tcPr>
            <w:tcW w:w="1890" w:type="dxa"/>
            <w:gridSpan w:val="2"/>
            <w:shd w:val="clear" w:color="auto" w:fill="D9D9D9"/>
          </w:tcPr>
          <w:p w:rsidR="003F0BAE" w:rsidRPr="003F0BAE" w:rsidRDefault="003F0BAE" w:rsidP="003F0BAE">
            <w:pPr>
              <w:jc w:val="center"/>
              <w:rPr>
                <w:b/>
                <w:sz w:val="16"/>
              </w:rPr>
            </w:pPr>
            <w:r w:rsidRPr="003F0BAE">
              <w:rPr>
                <w:b/>
                <w:sz w:val="16"/>
              </w:rPr>
              <w:t>HAND-IN PACKAGE</w:t>
            </w:r>
          </w:p>
        </w:tc>
      </w:tr>
      <w:tr w:rsidR="003F0BAE" w:rsidRPr="003F0BAE" w:rsidTr="003F0BAE">
        <w:tc>
          <w:tcPr>
            <w:tcW w:w="1008" w:type="dxa"/>
            <w:shd w:val="clear" w:color="auto" w:fill="auto"/>
          </w:tcPr>
          <w:p w:rsidR="003F0BAE" w:rsidRPr="003F0BAE" w:rsidRDefault="003F0BAE" w:rsidP="003F0BAE">
            <w:pPr>
              <w:jc w:val="center"/>
              <w:rPr>
                <w:b/>
                <w:sz w:val="16"/>
              </w:rPr>
            </w:pPr>
            <w:r w:rsidRPr="003F0BAE">
              <w:rPr>
                <w:b/>
                <w:sz w:val="16"/>
              </w:rPr>
              <w:t>ITEM</w:t>
            </w:r>
          </w:p>
        </w:tc>
        <w:tc>
          <w:tcPr>
            <w:tcW w:w="720" w:type="dxa"/>
            <w:shd w:val="clear" w:color="auto" w:fill="auto"/>
          </w:tcPr>
          <w:p w:rsidR="003F0BAE" w:rsidRPr="003F0BAE" w:rsidRDefault="003F0BAE" w:rsidP="003F0BAE">
            <w:pPr>
              <w:jc w:val="center"/>
              <w:rPr>
                <w:b/>
                <w:sz w:val="16"/>
              </w:rPr>
            </w:pPr>
            <w:r w:rsidRPr="003F0BAE">
              <w:rPr>
                <w:b/>
                <w:sz w:val="16"/>
              </w:rPr>
              <w:t>ON TIME</w:t>
            </w:r>
          </w:p>
        </w:tc>
        <w:tc>
          <w:tcPr>
            <w:tcW w:w="720" w:type="dxa"/>
            <w:shd w:val="clear" w:color="auto" w:fill="auto"/>
          </w:tcPr>
          <w:p w:rsidR="003F0BAE" w:rsidRPr="003F0BAE" w:rsidRDefault="003F0BAE" w:rsidP="003F0BAE">
            <w:pPr>
              <w:jc w:val="center"/>
              <w:rPr>
                <w:b/>
                <w:sz w:val="16"/>
              </w:rPr>
            </w:pPr>
            <w:r w:rsidRPr="003F0BAE">
              <w:rPr>
                <w:b/>
                <w:sz w:val="16"/>
              </w:rPr>
              <w:t>LATE</w:t>
            </w:r>
          </w:p>
        </w:tc>
        <w:tc>
          <w:tcPr>
            <w:tcW w:w="1080" w:type="dxa"/>
            <w:shd w:val="clear" w:color="auto" w:fill="auto"/>
          </w:tcPr>
          <w:p w:rsidR="003F0BAE" w:rsidRPr="003F0BAE" w:rsidRDefault="003F0BAE" w:rsidP="003F0BAE">
            <w:pPr>
              <w:jc w:val="center"/>
              <w:rPr>
                <w:b/>
                <w:sz w:val="16"/>
              </w:rPr>
            </w:pPr>
            <w:r w:rsidRPr="003F0BAE">
              <w:rPr>
                <w:b/>
                <w:sz w:val="16"/>
              </w:rPr>
              <w:t>NOT RECEIVED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3F0BAE" w:rsidRPr="003F0BAE" w:rsidRDefault="003F0BAE" w:rsidP="00F76473">
            <w:pPr>
              <w:rPr>
                <w:b/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  <w:r w:rsidRPr="003F0BAE">
              <w:rPr>
                <w:sz w:val="16"/>
              </w:rPr>
              <w:t>Title Page</w:t>
            </w:r>
          </w:p>
        </w:tc>
        <w:tc>
          <w:tcPr>
            <w:tcW w:w="450" w:type="dxa"/>
            <w:shd w:val="clear" w:color="auto" w:fill="auto"/>
          </w:tcPr>
          <w:p w:rsidR="003F0BAE" w:rsidRPr="003F0BAE" w:rsidRDefault="003F0BAE" w:rsidP="00F76473">
            <w:pPr>
              <w:rPr>
                <w:b/>
                <w:sz w:val="16"/>
              </w:rPr>
            </w:pPr>
          </w:p>
        </w:tc>
      </w:tr>
      <w:tr w:rsidR="003F0BAE" w:rsidRPr="003F0BAE" w:rsidTr="003F0BAE">
        <w:tc>
          <w:tcPr>
            <w:tcW w:w="1008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  <w:r w:rsidRPr="003F0BAE">
              <w:rPr>
                <w:sz w:val="16"/>
              </w:rPr>
              <w:t>Step 1</w:t>
            </w:r>
          </w:p>
        </w:tc>
        <w:tc>
          <w:tcPr>
            <w:tcW w:w="720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  <w:tc>
          <w:tcPr>
            <w:tcW w:w="720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  <w:r w:rsidRPr="003F0BAE">
              <w:rPr>
                <w:sz w:val="16"/>
              </w:rPr>
              <w:t>Table of Contents</w:t>
            </w:r>
          </w:p>
        </w:tc>
        <w:tc>
          <w:tcPr>
            <w:tcW w:w="450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</w:tr>
      <w:tr w:rsidR="003F0BAE" w:rsidRPr="003F0BAE" w:rsidTr="003F0BAE">
        <w:tc>
          <w:tcPr>
            <w:tcW w:w="1008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  <w:r w:rsidRPr="003F0BAE">
              <w:rPr>
                <w:sz w:val="16"/>
              </w:rPr>
              <w:t>Step 2</w:t>
            </w:r>
          </w:p>
        </w:tc>
        <w:tc>
          <w:tcPr>
            <w:tcW w:w="720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  <w:tc>
          <w:tcPr>
            <w:tcW w:w="720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  <w:r w:rsidRPr="003F0BAE">
              <w:rPr>
                <w:sz w:val="16"/>
              </w:rPr>
              <w:t>Step 1</w:t>
            </w:r>
          </w:p>
        </w:tc>
        <w:tc>
          <w:tcPr>
            <w:tcW w:w="450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</w:tr>
      <w:tr w:rsidR="003F0BAE" w:rsidRPr="003F0BAE" w:rsidTr="00726A37"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  <w:r w:rsidRPr="003F0BAE">
              <w:rPr>
                <w:sz w:val="16"/>
              </w:rPr>
              <w:t>Work Log 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  <w:r w:rsidRPr="003F0BAE">
              <w:rPr>
                <w:sz w:val="16"/>
              </w:rPr>
              <w:t>Step 2</w:t>
            </w:r>
          </w:p>
        </w:tc>
        <w:tc>
          <w:tcPr>
            <w:tcW w:w="450" w:type="dxa"/>
            <w:shd w:val="clear" w:color="auto" w:fill="auto"/>
          </w:tcPr>
          <w:p w:rsidR="003F0BAE" w:rsidRPr="003F0BAE" w:rsidRDefault="003F0BAE" w:rsidP="00F76473">
            <w:pPr>
              <w:rPr>
                <w:sz w:val="16"/>
              </w:rPr>
            </w:pPr>
          </w:p>
        </w:tc>
      </w:tr>
      <w:tr w:rsidR="003610A5" w:rsidRPr="003F0BAE" w:rsidTr="00726A37"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3610A5" w:rsidRPr="003F0BAE" w:rsidRDefault="003610A5" w:rsidP="00F76473">
            <w:pPr>
              <w:rPr>
                <w:sz w:val="16"/>
              </w:rPr>
            </w:pPr>
            <w:r>
              <w:rPr>
                <w:sz w:val="16"/>
              </w:rPr>
              <w:t>Work Log 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3610A5" w:rsidRPr="003F0BAE" w:rsidRDefault="003610A5" w:rsidP="00F76473">
            <w:pPr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3610A5" w:rsidRPr="003F0BAE" w:rsidRDefault="003610A5" w:rsidP="00F76473">
            <w:pPr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3610A5" w:rsidRPr="003F0BAE" w:rsidRDefault="003610A5" w:rsidP="00F76473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3610A5" w:rsidRPr="003F0BAE" w:rsidRDefault="003610A5" w:rsidP="00F76473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3610A5" w:rsidRPr="003F0BAE" w:rsidRDefault="003610A5" w:rsidP="00D26F0F">
            <w:pPr>
              <w:rPr>
                <w:sz w:val="16"/>
              </w:rPr>
            </w:pPr>
            <w:r w:rsidRPr="003F0BAE">
              <w:rPr>
                <w:sz w:val="16"/>
              </w:rPr>
              <w:t>Final Log</w:t>
            </w:r>
          </w:p>
        </w:tc>
        <w:tc>
          <w:tcPr>
            <w:tcW w:w="450" w:type="dxa"/>
            <w:shd w:val="clear" w:color="auto" w:fill="auto"/>
          </w:tcPr>
          <w:p w:rsidR="003610A5" w:rsidRPr="003F0BAE" w:rsidRDefault="003610A5" w:rsidP="00D26F0F">
            <w:pPr>
              <w:rPr>
                <w:sz w:val="16"/>
              </w:rPr>
            </w:pPr>
          </w:p>
        </w:tc>
      </w:tr>
    </w:tbl>
    <w:p w:rsidR="00F76473" w:rsidRPr="001847C3" w:rsidRDefault="00F76473" w:rsidP="00F76473">
      <w:pPr>
        <w:rPr>
          <w:sz w:val="20"/>
        </w:rPr>
      </w:pPr>
    </w:p>
    <w:sectPr w:rsidR="00F76473" w:rsidRPr="001847C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E4395"/>
    <w:multiLevelType w:val="hybridMultilevel"/>
    <w:tmpl w:val="A438A0EC"/>
    <w:lvl w:ilvl="0" w:tplc="B1105A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B32E0"/>
    <w:multiLevelType w:val="hybridMultilevel"/>
    <w:tmpl w:val="F28C6486"/>
    <w:lvl w:ilvl="0" w:tplc="B1105AF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86469"/>
    <w:multiLevelType w:val="hybridMultilevel"/>
    <w:tmpl w:val="A438A0EC"/>
    <w:lvl w:ilvl="0" w:tplc="3F5E5DB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B737B"/>
    <w:multiLevelType w:val="hybridMultilevel"/>
    <w:tmpl w:val="2C6A43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47"/>
    <w:rsid w:val="000148E8"/>
    <w:rsid w:val="00066FE5"/>
    <w:rsid w:val="000764AF"/>
    <w:rsid w:val="001110A6"/>
    <w:rsid w:val="001847C3"/>
    <w:rsid w:val="001C674B"/>
    <w:rsid w:val="002671C7"/>
    <w:rsid w:val="003610A5"/>
    <w:rsid w:val="00362892"/>
    <w:rsid w:val="003F0BAE"/>
    <w:rsid w:val="004A3E8F"/>
    <w:rsid w:val="0051275A"/>
    <w:rsid w:val="00583206"/>
    <w:rsid w:val="006C4DA6"/>
    <w:rsid w:val="00726A37"/>
    <w:rsid w:val="00752DC4"/>
    <w:rsid w:val="00752F10"/>
    <w:rsid w:val="00764308"/>
    <w:rsid w:val="007B1B0A"/>
    <w:rsid w:val="008C0B47"/>
    <w:rsid w:val="00964F79"/>
    <w:rsid w:val="009B5A74"/>
    <w:rsid w:val="00A16F86"/>
    <w:rsid w:val="00B539CA"/>
    <w:rsid w:val="00D26F0F"/>
    <w:rsid w:val="00EB437A"/>
    <w:rsid w:val="00EF3FD3"/>
    <w:rsid w:val="00F76473"/>
    <w:rsid w:val="00F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/>
    </w:pPr>
    <w:rPr>
      <w:rFonts w:eastAsia="Times New Roman"/>
      <w:lang w:eastAsia="en-CA"/>
    </w:rPr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</w:pPr>
    <w:rPr>
      <w:rFonts w:ascii="Bold" w:eastAsia="Times New Roman" w:hAnsi="Bold"/>
      <w:b/>
      <w:bCs/>
      <w:color w:val="800000"/>
      <w:sz w:val="28"/>
      <w:szCs w:val="28"/>
      <w:u w:val="single"/>
      <w:lang w:eastAsia="en-CA"/>
    </w:rPr>
  </w:style>
  <w:style w:type="table" w:styleId="TableGrid">
    <w:name w:val="Table Grid"/>
    <w:basedOn w:val="TableNormal"/>
    <w:uiPriority w:val="59"/>
    <w:rsid w:val="00F76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/>
    </w:pPr>
    <w:rPr>
      <w:rFonts w:eastAsia="Times New Roman"/>
      <w:lang w:eastAsia="en-CA"/>
    </w:rPr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</w:pPr>
    <w:rPr>
      <w:rFonts w:ascii="Bold" w:eastAsia="Times New Roman" w:hAnsi="Bold"/>
      <w:b/>
      <w:bCs/>
      <w:color w:val="800000"/>
      <w:sz w:val="28"/>
      <w:szCs w:val="28"/>
      <w:u w:val="single"/>
      <w:lang w:eastAsia="en-CA"/>
    </w:rPr>
  </w:style>
  <w:style w:type="table" w:styleId="TableGrid">
    <w:name w:val="Table Grid"/>
    <w:basedOn w:val="TableNormal"/>
    <w:uiPriority w:val="59"/>
    <w:rsid w:val="00F76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- Culminating Activity</vt:lpstr>
    </vt:vector>
  </TitlesOfParts>
  <Company>LKDSB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- Culminating Activity</dc:title>
  <dc:creator>kedwell</dc:creator>
  <cp:lastModifiedBy>Ronn Kedwell</cp:lastModifiedBy>
  <cp:revision>3</cp:revision>
  <cp:lastPrinted>2015-05-29T14:04:00Z</cp:lastPrinted>
  <dcterms:created xsi:type="dcterms:W3CDTF">2017-12-14T13:45:00Z</dcterms:created>
  <dcterms:modified xsi:type="dcterms:W3CDTF">2019-05-13T13:25:00Z</dcterms:modified>
</cp:coreProperties>
</file>