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700"/>
      </w:pPr>
      <w:r>
        <w:rPr>
          <w:rFonts w:ascii="Calibri" w:cs="Calibri" w:eastAsia="Calibri" w:hAnsi="Calibri"/>
          <w:b/>
          <w:bCs/>
          <w:color w:val="0E7C7B"/>
          <w:sz w:val="26"/>
          <w:szCs w:val="26"/>
        </w:rPr>
        <w:t xml:space="preserve">CREDORA FINANCE</w:t>
      </w:r>
    </w:p>
    <w:p>
      <w:pPr>
        <w:spacing w:after="60"/>
      </w:pPr>
      <w:r>
        <w:rPr>
          <w:rFonts w:ascii="Calibri" w:cs="Calibri" w:eastAsia="Calibri" w:hAnsi="Calibri"/>
          <w:color w:val="5A6472"/>
          <w:sz w:val="20"/>
          <w:szCs w:val="20"/>
        </w:rPr>
        <w:t xml:space="preserve">Data &amp; Analytics — Risk Engineering</w:t>
      </w:r>
    </w:p>
    <w:p>
      <w:pPr>
        <w:pBdr>
          <w:bottom w:val="single" w:color="2E5E8C" w:sz="12" w:space="6"/>
        </w:pBdr>
        <w:spacing w:after="220"/>
      </w:pPr>
    </w:p>
    <w:p>
      <w:pPr>
        <w:spacing w:after="60" w:before="200"/>
      </w:pPr>
      <w:r>
        <w:rPr>
          <w:rFonts w:ascii="Calibri" w:cs="Calibri" w:eastAsia="Calibri" w:hAnsi="Calibri"/>
          <w:b/>
          <w:bCs/>
          <w:color w:val="1F3A5F"/>
          <w:sz w:val="56"/>
          <w:szCs w:val="56"/>
        </w:rPr>
        <w:t xml:space="preserve">Credit Risk &amp; Loan Approval</w:t>
      </w:r>
    </w:p>
    <w:p>
      <w:pPr>
        <w:spacing w:after="220"/>
      </w:pPr>
      <w:r>
        <w:rPr>
          <w:rFonts w:ascii="Calibri" w:cs="Calibri" w:eastAsia="Calibri" w:hAnsi="Calibri"/>
          <w:b/>
          <w:bCs/>
          <w:color w:val="1F3A5F"/>
          <w:sz w:val="56"/>
          <w:szCs w:val="56"/>
        </w:rPr>
        <w:t xml:space="preserve">Analytics Platform</w:t>
      </w:r>
    </w:p>
    <w:p>
      <w:pPr>
        <w:spacing w:after="40"/>
      </w:pPr>
      <w:r>
        <w:rPr>
          <w:rFonts w:ascii="Calibri" w:cs="Calibri" w:eastAsia="Calibri" w:hAnsi="Calibri"/>
          <w:color w:val="2E5E8C"/>
          <w:sz w:val="30"/>
          <w:szCs w:val="30"/>
        </w:rPr>
        <w:t xml:space="preserve">Product Requirements Document (PRD)</w:t>
      </w:r>
    </w:p>
    <w:p>
      <w:pPr>
        <w:spacing w:after="500"/>
      </w:pPr>
      <w:r>
        <w:rPr>
          <w:rFonts w:ascii="Calibri" w:cs="Calibri" w:eastAsia="Calibri" w:hAnsi="Calibri"/>
          <w:i/>
          <w:iCs/>
          <w:color w:val="5A6472"/>
          <w:sz w:val="22"/>
          <w:szCs w:val="22"/>
        </w:rPr>
        <w:t xml:space="preserve">End-to-end analytics &amp; machine-learning build for retail lending</w:t>
      </w:r>
    </w:p>
    <w:tbl>
      <w:tblPr>
        <w:tblW w:type="dxa" w:w="9360"/>
        <w:tblBorders>
          <w:top w:val="single" w:color="C3CEDA" w:sz="4"/>
          <w:left w:val="single" w:color="C3CEDA" w:sz="4"/>
          <w:bottom w:val="single" w:color="C3CEDA" w:sz="4"/>
          <w:right w:val="single" w:color="C3CEDA" w:sz="4"/>
          <w:insideH w:val="single" w:color="C3CEDA" w:sz="4"/>
          <w:insideV w:val="single" w:color="C3CEDA" w:sz="4"/>
        </w:tblBorders>
      </w:tblPr>
      <w:tblGrid>
        <w:gridCol w:w="2600"/>
        <w:gridCol w:w="6760"/>
      </w:tblGrid>
      <w:tr>
        <w:trPr>
          <w:tblHeader/>
        </w:trPr>
        <w:tc>
          <w:tcPr>
            <w:tcW w:type="dxa" w:w="2600"/>
            <w:shd w:fill="1F3A5F" w:color="auto" w:val="clear"/>
            <w:tcMar>
              <w:top w:type="dxa" w:w="40"/>
              <w:left w:type="dxa" w:w="80"/>
              <w:bottom w:type="dxa" w:w="40"/>
              <w:right w:type="dxa" w:w="80"/>
            </w:tcMar>
          </w:tcPr>
          <w:p>
            <w:pPr>
              <w:spacing w:after="0"/>
            </w:pPr>
            <w:r>
              <w:rPr>
                <w:rFonts w:ascii="Calibri" w:cs="Calibri" w:eastAsia="Calibri" w:hAnsi="Calibri"/>
                <w:b/>
                <w:bCs/>
                <w:color w:val="FFFFFF"/>
                <w:sz w:val="19"/>
                <w:szCs w:val="19"/>
              </w:rPr>
              <w:t xml:space="preserve">Field</w:t>
            </w:r>
          </w:p>
        </w:tc>
        <w:tc>
          <w:tcPr>
            <w:tcW w:type="dxa" w:w="6760"/>
            <w:shd w:fill="1F3A5F" w:color="auto" w:val="clear"/>
            <w:tcMar>
              <w:top w:type="dxa" w:w="40"/>
              <w:left w:type="dxa" w:w="80"/>
              <w:bottom w:type="dxa" w:w="40"/>
              <w:right w:type="dxa" w:w="80"/>
            </w:tcMar>
          </w:tcPr>
          <w:p>
            <w:pPr>
              <w:spacing w:after="0"/>
            </w:pPr>
            <w:r>
              <w:rPr>
                <w:rFonts w:ascii="Calibri" w:cs="Calibri" w:eastAsia="Calibri" w:hAnsi="Calibri"/>
                <w:b/>
                <w:bCs/>
                <w:color w:val="FFFFFF"/>
                <w:sz w:val="19"/>
                <w:szCs w:val="19"/>
              </w:rPr>
              <w:t xml:space="preserve">Detail</w:t>
            </w:r>
          </w:p>
        </w:tc>
      </w:tr>
      <w:tr>
        <w:tc>
          <w:tcPr>
            <w:tcW w:type="dxa" w:w="2600"/>
            <w:shd w:fill="EEF2F7" w:color="auto" w:val="clear"/>
            <w:tcMar>
              <w:top w:type="dxa" w:w="30"/>
              <w:left w:type="dxa" w:w="80"/>
              <w:bottom w:type="dxa" w:w="30"/>
              <w:right w:type="dxa" w:w="80"/>
            </w:tcMar>
          </w:tcPr>
          <w:p>
            <w:pPr>
              <w:spacing w:after="0"/>
            </w:pPr>
            <w:r>
              <w:rPr>
                <w:rFonts w:ascii="Calibri" w:cs="Calibri" w:eastAsia="Calibri" w:hAnsi="Calibri"/>
                <w:b/>
                <w:bCs/>
                <w:color w:val="1F3A5F"/>
                <w:sz w:val="19"/>
                <w:szCs w:val="19"/>
              </w:rPr>
              <w:t xml:space="preserve">Document owner</w:t>
            </w:r>
          </w:p>
        </w:tc>
        <w:tc>
          <w:tcPr>
            <w:tcW w:type="dxa" w:w="6760"/>
            <w:shd w:fill="EEF2F7"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9"/>
                <w:szCs w:val="19"/>
              </w:rPr>
              <w:t xml:space="preserve">Data &amp; Analytics Team, Credora Finance</w:t>
            </w:r>
          </w:p>
        </w:tc>
      </w:tr>
      <w:tr>
        <w:tc>
          <w:tcPr>
            <w:tcW w:type="dxa" w:w="2600"/>
            <w:shd w:fill="FFFFFF" w:color="auto" w:val="clear"/>
            <w:tcMar>
              <w:top w:type="dxa" w:w="30"/>
              <w:left w:type="dxa" w:w="80"/>
              <w:bottom w:type="dxa" w:w="30"/>
              <w:right w:type="dxa" w:w="80"/>
            </w:tcMar>
          </w:tcPr>
          <w:p>
            <w:pPr>
              <w:spacing w:after="0"/>
            </w:pPr>
            <w:r>
              <w:rPr>
                <w:rFonts w:ascii="Calibri" w:cs="Calibri" w:eastAsia="Calibri" w:hAnsi="Calibri"/>
                <w:b/>
                <w:bCs/>
                <w:color w:val="1F3A5F"/>
                <w:sz w:val="19"/>
                <w:szCs w:val="19"/>
              </w:rPr>
              <w:t xml:space="preserve">Prepared for</w:t>
            </w:r>
          </w:p>
        </w:tc>
        <w:tc>
          <w:tcPr>
            <w:tcW w:type="dxa" w:w="6760"/>
            <w:shd w:fill="FFFFFF"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9"/>
                <w:szCs w:val="19"/>
              </w:rPr>
              <w:t xml:space="preserve">Internmo — Applied Data Science Internship Track</w:t>
            </w:r>
          </w:p>
        </w:tc>
      </w:tr>
      <w:tr>
        <w:tc>
          <w:tcPr>
            <w:tcW w:type="dxa" w:w="2600"/>
            <w:shd w:fill="EEF2F7" w:color="auto" w:val="clear"/>
            <w:tcMar>
              <w:top w:type="dxa" w:w="30"/>
              <w:left w:type="dxa" w:w="80"/>
              <w:bottom w:type="dxa" w:w="30"/>
              <w:right w:type="dxa" w:w="80"/>
            </w:tcMar>
          </w:tcPr>
          <w:p>
            <w:pPr>
              <w:spacing w:after="0"/>
            </w:pPr>
            <w:r>
              <w:rPr>
                <w:rFonts w:ascii="Calibri" w:cs="Calibri" w:eastAsia="Calibri" w:hAnsi="Calibri"/>
                <w:b/>
                <w:bCs/>
                <w:color w:val="1F3A5F"/>
                <w:sz w:val="19"/>
                <w:szCs w:val="19"/>
              </w:rPr>
              <w:t xml:space="preserve">Project code</w:t>
            </w:r>
          </w:p>
        </w:tc>
        <w:tc>
          <w:tcPr>
            <w:tcW w:type="dxa" w:w="6760"/>
            <w:shd w:fill="EEF2F7"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9"/>
                <w:szCs w:val="19"/>
              </w:rPr>
              <w:t xml:space="preserve">CRDA-RISK-2024</w:t>
            </w:r>
          </w:p>
        </w:tc>
      </w:tr>
      <w:tr>
        <w:tc>
          <w:tcPr>
            <w:tcW w:type="dxa" w:w="2600"/>
            <w:shd w:fill="FFFFFF" w:color="auto" w:val="clear"/>
            <w:tcMar>
              <w:top w:type="dxa" w:w="30"/>
              <w:left w:type="dxa" w:w="80"/>
              <w:bottom w:type="dxa" w:w="30"/>
              <w:right w:type="dxa" w:w="80"/>
            </w:tcMar>
          </w:tcPr>
          <w:p>
            <w:pPr>
              <w:spacing w:after="0"/>
            </w:pPr>
            <w:r>
              <w:rPr>
                <w:rFonts w:ascii="Calibri" w:cs="Calibri" w:eastAsia="Calibri" w:hAnsi="Calibri"/>
                <w:b/>
                <w:bCs/>
                <w:color w:val="1F3A5F"/>
                <w:sz w:val="19"/>
                <w:szCs w:val="19"/>
              </w:rPr>
              <w:t xml:space="preserve">Difficulty</w:t>
            </w:r>
          </w:p>
        </w:tc>
        <w:tc>
          <w:tcPr>
            <w:tcW w:type="dxa" w:w="6760"/>
            <w:shd w:fill="FFFFFF"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9"/>
                <w:szCs w:val="19"/>
              </w:rPr>
              <w:t xml:space="preserve">Advanced (SQL + Python prerequisite)</w:t>
            </w:r>
          </w:p>
        </w:tc>
      </w:tr>
      <w:tr>
        <w:tc>
          <w:tcPr>
            <w:tcW w:type="dxa" w:w="2600"/>
            <w:shd w:fill="EEF2F7" w:color="auto" w:val="clear"/>
            <w:tcMar>
              <w:top w:type="dxa" w:w="30"/>
              <w:left w:type="dxa" w:w="80"/>
              <w:bottom w:type="dxa" w:w="30"/>
              <w:right w:type="dxa" w:w="80"/>
            </w:tcMar>
          </w:tcPr>
          <w:p>
            <w:pPr>
              <w:spacing w:after="0"/>
            </w:pPr>
            <w:r>
              <w:rPr>
                <w:rFonts w:ascii="Calibri" w:cs="Calibri" w:eastAsia="Calibri" w:hAnsi="Calibri"/>
                <w:b/>
                <w:bCs/>
                <w:color w:val="1F3A5F"/>
                <w:sz w:val="19"/>
                <w:szCs w:val="19"/>
              </w:rPr>
              <w:t xml:space="preserve">Duration</w:t>
            </w:r>
          </w:p>
        </w:tc>
        <w:tc>
          <w:tcPr>
            <w:tcW w:type="dxa" w:w="6760"/>
            <w:shd w:fill="EEF2F7"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9"/>
                <w:szCs w:val="19"/>
              </w:rPr>
              <w:t xml:space="preserve">4 weeks (single contributor, ~15–18 hrs/week)</w:t>
            </w:r>
          </w:p>
        </w:tc>
      </w:tr>
      <w:tr>
        <w:tc>
          <w:tcPr>
            <w:tcW w:type="dxa" w:w="2600"/>
            <w:shd w:fill="FFFFFF" w:color="auto" w:val="clear"/>
            <w:tcMar>
              <w:top w:type="dxa" w:w="30"/>
              <w:left w:type="dxa" w:w="80"/>
              <w:bottom w:type="dxa" w:w="30"/>
              <w:right w:type="dxa" w:w="80"/>
            </w:tcMar>
          </w:tcPr>
          <w:p>
            <w:pPr>
              <w:spacing w:after="0"/>
            </w:pPr>
            <w:r>
              <w:rPr>
                <w:rFonts w:ascii="Calibri" w:cs="Calibri" w:eastAsia="Calibri" w:hAnsi="Calibri"/>
                <w:b/>
                <w:bCs/>
                <w:color w:val="1F3A5F"/>
                <w:sz w:val="19"/>
                <w:szCs w:val="19"/>
              </w:rPr>
              <w:t xml:space="preserve">Version</w:t>
            </w:r>
          </w:p>
        </w:tc>
        <w:tc>
          <w:tcPr>
            <w:tcW w:type="dxa" w:w="6760"/>
            <w:shd w:fill="FFFFFF"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9"/>
                <w:szCs w:val="19"/>
              </w:rPr>
              <w:t xml:space="preserve">1.0 — approved for build</w:t>
            </w:r>
          </w:p>
        </w:tc>
      </w:tr>
      <w:tr>
        <w:tc>
          <w:tcPr>
            <w:tcW w:type="dxa" w:w="2600"/>
            <w:shd w:fill="EEF2F7" w:color="auto" w:val="clear"/>
            <w:tcMar>
              <w:top w:type="dxa" w:w="30"/>
              <w:left w:type="dxa" w:w="80"/>
              <w:bottom w:type="dxa" w:w="30"/>
              <w:right w:type="dxa" w:w="80"/>
            </w:tcMar>
          </w:tcPr>
          <w:p>
            <w:pPr>
              <w:spacing w:after="0"/>
            </w:pPr>
            <w:r>
              <w:rPr>
                <w:rFonts w:ascii="Calibri" w:cs="Calibri" w:eastAsia="Calibri" w:hAnsi="Calibri"/>
                <w:b/>
                <w:bCs/>
                <w:color w:val="1F3A5F"/>
                <w:sz w:val="19"/>
                <w:szCs w:val="19"/>
              </w:rPr>
              <w:t xml:space="preserve">Status</w:t>
            </w:r>
          </w:p>
        </w:tc>
        <w:tc>
          <w:tcPr>
            <w:tcW w:type="dxa" w:w="6760"/>
            <w:shd w:fill="EEF2F7"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9"/>
                <w:szCs w:val="19"/>
              </w:rPr>
              <w:t xml:space="preserve">Ready to build — no further requirements gathering needed</w:t>
            </w:r>
          </w:p>
        </w:tc>
      </w:tr>
    </w:tbl>
    <w:p>
      <w:r>
        <w:br w:type="page"/>
      </w:r>
    </w:p>
    <w:p>
      <w:pPr>
        <w:pStyle w:val="Heading1"/>
        <w:pBdr>
          <w:bottom w:val="single" w:color="2E5E8C" w:sz="10" w:space="4"/>
        </w:pBdr>
        <w:spacing w:after="130" w:before="260"/>
      </w:pPr>
      <w:r>
        <w:rPr>
          <w:rFonts w:ascii="Calibri" w:cs="Calibri" w:eastAsia="Calibri" w:hAnsi="Calibri"/>
          <w:b/>
          <w:bCs/>
          <w:color w:val="1F3A5F"/>
          <w:sz w:val="30"/>
          <w:szCs w:val="30"/>
        </w:rP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2E5E8C" w:sz="10" w:space="4"/>
        </w:pBdr>
        <w:spacing w:after="130" w:before="260"/>
      </w:pPr>
      <w:r>
        <w:rPr>
          <w:rFonts w:ascii="Calibri" w:cs="Calibri" w:eastAsia="Calibri" w:hAnsi="Calibri"/>
          <w:b/>
          <w:bCs/>
          <w:color w:val="1F3A5F"/>
          <w:sz w:val="30"/>
          <w:szCs w:val="30"/>
        </w:rPr>
        <w:t xml:space="preserve">1. Project Overview</w:t>
      </w:r>
    </w:p>
    <w:p>
      <w:pPr>
        <w:spacing w:after="110" w:line="276"/>
      </w:pPr>
      <w:r>
        <w:rPr>
          <w:rFonts w:ascii="Calibri" w:cs="Calibri" w:eastAsia="Calibri" w:hAnsi="Calibri"/>
          <w:color w:val="222933"/>
          <w:sz w:val="21"/>
          <w:szCs w:val="21"/>
        </w:rPr>
        <w:t xml:space="preserve">Credora Finance is a retail lending business that offers personal, home, auto, education, business and gold loans across 20 cities in India. Every application that reaches the underwriting desk carries two questions the business must answer within minutes: should this loan be approved, and if it is disbursed, how likely is the borrower to default? Today those decisions lean heavily on a single bureau score and manual underwriter judgement. The result is inconsistent approvals, thin visibility into portfolio risk, and no early-warning system for accounts drifting toward default.</w:t>
      </w:r>
    </w:p>
    <w:p>
      <w:pPr>
        <w:spacing w:after="110" w:line="276"/>
      </w:pPr>
      <w:r>
        <w:rPr>
          <w:rFonts w:ascii="Calibri" w:cs="Calibri" w:eastAsia="Calibri" w:hAnsi="Calibri"/>
          <w:color w:val="222933"/>
          <w:sz w:val="21"/>
          <w:szCs w:val="21"/>
        </w:rPr>
        <w:t xml:space="preserve">The Credit Risk &amp; Loan Approval Analytics Platform is an internal decision-support system that unifies customer, credit-bureau, application and transaction data into one governed model, layers analytics and machine learning on top of it, and surfaces the output through a business intelligence dashboard used by underwriters, risk managers and portfolio leadership. The platform does not replace the underwriter; it gives them a defensible, data-backed second opinion — a default-probability estimate and a 0–100 risk score — for every applicant, plus a live view of portfolio health.</w:t>
      </w:r>
    </w:p>
    <w:tbl>
      <w:tblPr>
        <w:tblW w:type="dxa" w:w="9360"/>
        <w:tblBorders>
          <w:top w:val="none"/>
          <w:left w:val="single" w:color="0E7C7B" w:sz="24"/>
          <w:bottom w:val="none"/>
          <w:right w:val="none"/>
          <w:insideH w:val="none"/>
          <w:insideV w:val="none"/>
        </w:tblBorders>
      </w:tblPr>
      <w:tblGrid>
        <w:gridCol w:w="9360"/>
      </w:tblGrid>
      <w:tr>
        <w:tc>
          <w:tcPr>
            <w:tcW w:type="dxa" w:w="9360"/>
            <w:shd w:fill="EEF2F7" w:color="auto" w:val="clear"/>
            <w:tcMar>
              <w:top w:type="dxa" w:w="100"/>
              <w:left w:type="dxa" w:w="160"/>
              <w:bottom w:type="dxa" w:w="100"/>
              <w:right w:type="dxa" w:w="140"/>
            </w:tcMar>
          </w:tcPr>
          <w:p>
            <w:pPr>
              <w:spacing w:after="40"/>
            </w:pPr>
            <w:r>
              <w:rPr>
                <w:rFonts w:ascii="Calibri" w:cs="Calibri" w:eastAsia="Calibri" w:hAnsi="Calibri"/>
                <w:b/>
                <w:bCs/>
                <w:color w:val="1F3A5F"/>
                <w:sz w:val="20"/>
                <w:szCs w:val="20"/>
              </w:rPr>
              <w:t xml:space="preserve">Project in one line</w:t>
            </w:r>
          </w:p>
          <w:p>
            <w:pPr>
              <w:spacing w:after="30"/>
            </w:pPr>
            <w:r>
              <w:rPr>
                <w:rFonts w:ascii="Calibri" w:cs="Calibri" w:eastAsia="Calibri" w:hAnsi="Calibri"/>
                <w:color w:val="2A313C"/>
                <w:sz w:val="19"/>
                <w:szCs w:val="19"/>
              </w:rPr>
              <w:t xml:space="preserve">Build a governed data foundation, a default-prediction model, a 0–100 risk-scoring engine and a decision dashboard on Credora Finance's retail lending book of ~5,000 customers and ~7,500 loan applications, delivered end-to-end by a single contributor in four weeks.</w:t>
            </w:r>
          </w:p>
        </w:tc>
      </w:tr>
    </w:tbl>
    <w:p>
      <w:pPr>
        <w:pStyle w:val="Heading2"/>
        <w:spacing w:after="90" w:before="190"/>
      </w:pPr>
      <w:r>
        <w:rPr>
          <w:rFonts w:ascii="Calibri" w:cs="Calibri" w:eastAsia="Calibri" w:hAnsi="Calibri"/>
          <w:b/>
          <w:bCs/>
          <w:color w:val="2E5E8C"/>
          <w:sz w:val="25"/>
          <w:szCs w:val="25"/>
        </w:rPr>
        <w:t xml:space="preserve">1.1 Business context</w:t>
      </w:r>
    </w:p>
    <w:p>
      <w:pPr>
        <w:spacing w:after="110" w:line="276"/>
      </w:pPr>
      <w:r>
        <w:rPr>
          <w:rFonts w:ascii="Calibri" w:cs="Calibri" w:eastAsia="Calibri" w:hAnsi="Calibri"/>
          <w:color w:val="222933"/>
          <w:sz w:val="21"/>
          <w:szCs w:val="21"/>
        </w:rPr>
        <w:t xml:space="preserve">The dataset backing this project reflects a live retail lending book: 5,000 customers, 5,000 credit-bureau records, 7,500 loan applications submitted between July 2022 and June 2024, and ~40,000 account transactions from the most recent six months. Roughly 46% of decided applications were approved, and the disbursed book carries a 23% observed default rate — a portfolio under real stress and exactly the kind of book where better risk analytics pays for itself.</w:t>
      </w:r>
    </w:p>
    <w:tbl>
      <w:tblPr>
        <w:tblW w:type="dxa" w:w="9360"/>
        <w:tblBorders>
          <w:top w:val="single" w:color="C3CEDA" w:sz="4"/>
          <w:left w:val="single" w:color="C3CEDA" w:sz="4"/>
          <w:bottom w:val="single" w:color="C3CEDA" w:sz="4"/>
          <w:right w:val="single" w:color="C3CEDA" w:sz="4"/>
          <w:insideH w:val="single" w:color="C3CEDA" w:sz="4"/>
          <w:insideV w:val="single" w:color="C3CEDA" w:sz="4"/>
        </w:tblBorders>
      </w:tblPr>
      <w:tblGrid>
        <w:gridCol w:w="4000"/>
        <w:gridCol w:w="5360"/>
      </w:tblGrid>
      <w:tr>
        <w:trPr>
          <w:tblHeader/>
        </w:trPr>
        <w:tc>
          <w:tcPr>
            <w:tcW w:type="dxa" w:w="4000"/>
            <w:shd w:fill="1F3A5F" w:color="auto" w:val="clear"/>
            <w:tcMar>
              <w:top w:type="dxa" w:w="40"/>
              <w:left w:type="dxa" w:w="80"/>
              <w:bottom w:type="dxa" w:w="40"/>
              <w:right w:type="dxa" w:w="80"/>
            </w:tcMar>
          </w:tcPr>
          <w:p>
            <w:pPr>
              <w:spacing w:after="0"/>
            </w:pPr>
            <w:r>
              <w:rPr>
                <w:rFonts w:ascii="Calibri" w:cs="Calibri" w:eastAsia="Calibri" w:hAnsi="Calibri"/>
                <w:b/>
                <w:bCs/>
                <w:color w:val="FFFFFF"/>
                <w:sz w:val="18"/>
                <w:szCs w:val="18"/>
              </w:rPr>
              <w:t xml:space="preserve">Portfolio metric</w:t>
            </w:r>
          </w:p>
        </w:tc>
        <w:tc>
          <w:tcPr>
            <w:tcW w:type="dxa" w:w="5360"/>
            <w:shd w:fill="1F3A5F" w:color="auto" w:val="clear"/>
            <w:tcMar>
              <w:top w:type="dxa" w:w="40"/>
              <w:left w:type="dxa" w:w="80"/>
              <w:bottom w:type="dxa" w:w="40"/>
              <w:right w:type="dxa" w:w="80"/>
            </w:tcMar>
          </w:tcPr>
          <w:p>
            <w:pPr>
              <w:spacing w:after="0"/>
            </w:pPr>
            <w:r>
              <w:rPr>
                <w:rFonts w:ascii="Calibri" w:cs="Calibri" w:eastAsia="Calibri" w:hAnsi="Calibri"/>
                <w:b/>
                <w:bCs/>
                <w:color w:val="FFFFFF"/>
                <w:sz w:val="18"/>
                <w:szCs w:val="18"/>
              </w:rPr>
              <w:t xml:space="preserve">Value</w:t>
            </w:r>
          </w:p>
        </w:tc>
      </w:tr>
      <w:tr>
        <w:tc>
          <w:tcPr>
            <w:tcW w:type="dxa" w:w="4000"/>
            <w:shd w:fill="EEF2F7" w:color="auto" w:val="clear"/>
            <w:tcMar>
              <w:top w:type="dxa" w:w="30"/>
              <w:left w:type="dxa" w:w="80"/>
              <w:bottom w:type="dxa" w:w="30"/>
              <w:right w:type="dxa" w:w="80"/>
            </w:tcMar>
          </w:tcPr>
          <w:p>
            <w:pPr>
              <w:spacing w:after="0"/>
            </w:pPr>
            <w:r>
              <w:rPr>
                <w:rFonts w:ascii="Calibri" w:cs="Calibri" w:eastAsia="Calibri" w:hAnsi="Calibri"/>
                <w:b/>
                <w:bCs/>
                <w:color w:val="1F3A5F"/>
                <w:sz w:val="17"/>
                <w:szCs w:val="17"/>
              </w:rPr>
              <w:t xml:space="preserve">Customers</w:t>
            </w:r>
          </w:p>
        </w:tc>
        <w:tc>
          <w:tcPr>
            <w:tcW w:type="dxa" w:w="5360"/>
            <w:shd w:fill="EEF2F7"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7"/>
                <w:szCs w:val="17"/>
              </w:rPr>
              <w:t xml:space="preserve">5,000</w:t>
            </w:r>
          </w:p>
        </w:tc>
      </w:tr>
      <w:tr>
        <w:tc>
          <w:tcPr>
            <w:tcW w:type="dxa" w:w="4000"/>
            <w:shd w:fill="FFFFFF" w:color="auto" w:val="clear"/>
            <w:tcMar>
              <w:top w:type="dxa" w:w="30"/>
              <w:left w:type="dxa" w:w="80"/>
              <w:bottom w:type="dxa" w:w="30"/>
              <w:right w:type="dxa" w:w="80"/>
            </w:tcMar>
          </w:tcPr>
          <w:p>
            <w:pPr>
              <w:spacing w:after="0"/>
            </w:pPr>
            <w:r>
              <w:rPr>
                <w:rFonts w:ascii="Calibri" w:cs="Calibri" w:eastAsia="Calibri" w:hAnsi="Calibri"/>
                <w:b/>
                <w:bCs/>
                <w:color w:val="1F3A5F"/>
                <w:sz w:val="17"/>
                <w:szCs w:val="17"/>
              </w:rPr>
              <w:t xml:space="preserve">Credit-bureau records</w:t>
            </w:r>
          </w:p>
        </w:tc>
        <w:tc>
          <w:tcPr>
            <w:tcW w:type="dxa" w:w="5360"/>
            <w:shd w:fill="FFFFFF"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7"/>
                <w:szCs w:val="17"/>
              </w:rPr>
              <w:t xml:space="preserve">5,000 (one snapshot per customer)</w:t>
            </w:r>
          </w:p>
        </w:tc>
      </w:tr>
      <w:tr>
        <w:tc>
          <w:tcPr>
            <w:tcW w:type="dxa" w:w="4000"/>
            <w:shd w:fill="EEF2F7" w:color="auto" w:val="clear"/>
            <w:tcMar>
              <w:top w:type="dxa" w:w="30"/>
              <w:left w:type="dxa" w:w="80"/>
              <w:bottom w:type="dxa" w:w="30"/>
              <w:right w:type="dxa" w:w="80"/>
            </w:tcMar>
          </w:tcPr>
          <w:p>
            <w:pPr>
              <w:spacing w:after="0"/>
            </w:pPr>
            <w:r>
              <w:rPr>
                <w:rFonts w:ascii="Calibri" w:cs="Calibri" w:eastAsia="Calibri" w:hAnsi="Calibri"/>
                <w:b/>
                <w:bCs/>
                <w:color w:val="1F3A5F"/>
                <w:sz w:val="17"/>
                <w:szCs w:val="17"/>
              </w:rPr>
              <w:t xml:space="preserve">Loan applications</w:t>
            </w:r>
          </w:p>
        </w:tc>
        <w:tc>
          <w:tcPr>
            <w:tcW w:type="dxa" w:w="5360"/>
            <w:shd w:fill="EEF2F7"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7"/>
                <w:szCs w:val="17"/>
              </w:rPr>
              <w:t xml:space="preserve">7,500 (Jul 2022 – Jun 2024)</w:t>
            </w:r>
          </w:p>
        </w:tc>
      </w:tr>
      <w:tr>
        <w:tc>
          <w:tcPr>
            <w:tcW w:type="dxa" w:w="4000"/>
            <w:shd w:fill="FFFFFF" w:color="auto" w:val="clear"/>
            <w:tcMar>
              <w:top w:type="dxa" w:w="30"/>
              <w:left w:type="dxa" w:w="80"/>
              <w:bottom w:type="dxa" w:w="30"/>
              <w:right w:type="dxa" w:w="80"/>
            </w:tcMar>
          </w:tcPr>
          <w:p>
            <w:pPr>
              <w:spacing w:after="0"/>
            </w:pPr>
            <w:r>
              <w:rPr>
                <w:rFonts w:ascii="Calibri" w:cs="Calibri" w:eastAsia="Calibri" w:hAnsi="Calibri"/>
                <w:b/>
                <w:bCs/>
                <w:color w:val="1F3A5F"/>
                <w:sz w:val="17"/>
                <w:szCs w:val="17"/>
              </w:rPr>
              <w:t xml:space="preserve">Approved &amp; disbursed</w:t>
            </w:r>
          </w:p>
        </w:tc>
        <w:tc>
          <w:tcPr>
            <w:tcW w:type="dxa" w:w="5360"/>
            <w:shd w:fill="FFFFFF"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7"/>
                <w:szCs w:val="17"/>
              </w:rPr>
              <w:t xml:space="preserve">3,403</w:t>
            </w:r>
          </w:p>
        </w:tc>
      </w:tr>
      <w:tr>
        <w:tc>
          <w:tcPr>
            <w:tcW w:type="dxa" w:w="4000"/>
            <w:shd w:fill="EEF2F7" w:color="auto" w:val="clear"/>
            <w:tcMar>
              <w:top w:type="dxa" w:w="30"/>
              <w:left w:type="dxa" w:w="80"/>
              <w:bottom w:type="dxa" w:w="30"/>
              <w:right w:type="dxa" w:w="80"/>
            </w:tcMar>
          </w:tcPr>
          <w:p>
            <w:pPr>
              <w:spacing w:after="0"/>
            </w:pPr>
            <w:r>
              <w:rPr>
                <w:rFonts w:ascii="Calibri" w:cs="Calibri" w:eastAsia="Calibri" w:hAnsi="Calibri"/>
                <w:b/>
                <w:bCs/>
                <w:color w:val="1F3A5F"/>
                <w:sz w:val="17"/>
                <w:szCs w:val="17"/>
              </w:rPr>
              <w:t xml:space="preserve">Approval rate (decided apps)</w:t>
            </w:r>
          </w:p>
        </w:tc>
        <w:tc>
          <w:tcPr>
            <w:tcW w:type="dxa" w:w="5360"/>
            <w:shd w:fill="EEF2F7"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7"/>
                <w:szCs w:val="17"/>
              </w:rPr>
              <w:t xml:space="preserve">46.4%</w:t>
            </w:r>
          </w:p>
        </w:tc>
      </w:tr>
      <w:tr>
        <w:tc>
          <w:tcPr>
            <w:tcW w:type="dxa" w:w="4000"/>
            <w:shd w:fill="FFFFFF" w:color="auto" w:val="clear"/>
            <w:tcMar>
              <w:top w:type="dxa" w:w="30"/>
              <w:left w:type="dxa" w:w="80"/>
              <w:bottom w:type="dxa" w:w="30"/>
              <w:right w:type="dxa" w:w="80"/>
            </w:tcMar>
          </w:tcPr>
          <w:p>
            <w:pPr>
              <w:spacing w:after="0"/>
            </w:pPr>
            <w:r>
              <w:rPr>
                <w:rFonts w:ascii="Calibri" w:cs="Calibri" w:eastAsia="Calibri" w:hAnsi="Calibri"/>
                <w:b/>
                <w:bCs/>
                <w:color w:val="1F3A5F"/>
                <w:sz w:val="17"/>
                <w:szCs w:val="17"/>
              </w:rPr>
              <w:t xml:space="preserve">Observed default rate (disbursed)</w:t>
            </w:r>
          </w:p>
        </w:tc>
        <w:tc>
          <w:tcPr>
            <w:tcW w:type="dxa" w:w="5360"/>
            <w:shd w:fill="FFFFFF"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7"/>
                <w:szCs w:val="17"/>
              </w:rPr>
              <w:t xml:space="preserve">23.4%</w:t>
            </w:r>
          </w:p>
        </w:tc>
      </w:tr>
      <w:tr>
        <w:tc>
          <w:tcPr>
            <w:tcW w:type="dxa" w:w="4000"/>
            <w:shd w:fill="EEF2F7" w:color="auto" w:val="clear"/>
            <w:tcMar>
              <w:top w:type="dxa" w:w="30"/>
              <w:left w:type="dxa" w:w="80"/>
              <w:bottom w:type="dxa" w:w="30"/>
              <w:right w:type="dxa" w:w="80"/>
            </w:tcMar>
          </w:tcPr>
          <w:p>
            <w:pPr>
              <w:spacing w:after="0"/>
            </w:pPr>
            <w:r>
              <w:rPr>
                <w:rFonts w:ascii="Calibri" w:cs="Calibri" w:eastAsia="Calibri" w:hAnsi="Calibri"/>
                <w:b/>
                <w:bCs/>
                <w:color w:val="1F3A5F"/>
                <w:sz w:val="17"/>
                <w:szCs w:val="17"/>
              </w:rPr>
              <w:t xml:space="preserve">Total disbursed value</w:t>
            </w:r>
          </w:p>
        </w:tc>
        <w:tc>
          <w:tcPr>
            <w:tcW w:type="dxa" w:w="5360"/>
            <w:shd w:fill="EEF2F7"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7"/>
                <w:szCs w:val="17"/>
              </w:rPr>
              <w:t xml:space="preserve">≈ ₹441 crore</w:t>
            </w:r>
          </w:p>
        </w:tc>
      </w:tr>
      <w:tr>
        <w:tc>
          <w:tcPr>
            <w:tcW w:type="dxa" w:w="4000"/>
            <w:shd w:fill="FFFFFF" w:color="auto" w:val="clear"/>
            <w:tcMar>
              <w:top w:type="dxa" w:w="30"/>
              <w:left w:type="dxa" w:w="80"/>
              <w:bottom w:type="dxa" w:w="30"/>
              <w:right w:type="dxa" w:w="80"/>
            </w:tcMar>
          </w:tcPr>
          <w:p>
            <w:pPr>
              <w:spacing w:after="0"/>
            </w:pPr>
            <w:r>
              <w:rPr>
                <w:rFonts w:ascii="Calibri" w:cs="Calibri" w:eastAsia="Calibri" w:hAnsi="Calibri"/>
                <w:b/>
                <w:bCs/>
                <w:color w:val="1F3A5F"/>
                <w:sz w:val="17"/>
                <w:szCs w:val="17"/>
              </w:rPr>
              <w:t xml:space="preserve">Account transactions</w:t>
            </w:r>
          </w:p>
        </w:tc>
        <w:tc>
          <w:tcPr>
            <w:tcW w:type="dxa" w:w="5360"/>
            <w:shd w:fill="FFFFFF"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7"/>
                <w:szCs w:val="17"/>
              </w:rPr>
              <w:t xml:space="preserve">40,079 (last 6 months)</w:t>
            </w:r>
          </w:p>
        </w:tc>
      </w:tr>
      <w:tr>
        <w:tc>
          <w:tcPr>
            <w:tcW w:type="dxa" w:w="4000"/>
            <w:shd w:fill="EEF2F7" w:color="auto" w:val="clear"/>
            <w:tcMar>
              <w:top w:type="dxa" w:w="30"/>
              <w:left w:type="dxa" w:w="80"/>
              <w:bottom w:type="dxa" w:w="30"/>
              <w:right w:type="dxa" w:w="80"/>
            </w:tcMar>
          </w:tcPr>
          <w:p>
            <w:pPr>
              <w:spacing w:after="0"/>
            </w:pPr>
            <w:r>
              <w:rPr>
                <w:rFonts w:ascii="Calibri" w:cs="Calibri" w:eastAsia="Calibri" w:hAnsi="Calibri"/>
                <w:b/>
                <w:bCs/>
                <w:color w:val="1F3A5F"/>
                <w:sz w:val="17"/>
                <w:szCs w:val="17"/>
              </w:rPr>
              <w:t xml:space="preserve">Geography</w:t>
            </w:r>
          </w:p>
        </w:tc>
        <w:tc>
          <w:tcPr>
            <w:tcW w:type="dxa" w:w="5360"/>
            <w:shd w:fill="EEF2F7"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7"/>
                <w:szCs w:val="17"/>
              </w:rPr>
              <w:t xml:space="preserve">20 cities across 13 states</w:t>
            </w:r>
          </w:p>
        </w:tc>
      </w:tr>
    </w:tbl>
    <w:p>
      <w:pPr>
        <w:pStyle w:val="Heading1"/>
        <w:pBdr>
          <w:bottom w:val="single" w:color="2E5E8C" w:sz="10" w:space="4"/>
        </w:pBdr>
        <w:spacing w:after="130" w:before="260"/>
      </w:pPr>
      <w:r>
        <w:rPr>
          <w:rFonts w:ascii="Calibri" w:cs="Calibri" w:eastAsia="Calibri" w:hAnsi="Calibri"/>
          <w:b/>
          <w:bCs/>
          <w:color w:val="1F3A5F"/>
          <w:sz w:val="30"/>
          <w:szCs w:val="30"/>
        </w:rPr>
        <w:t xml:space="preserve">2. Problem Statement</w:t>
      </w:r>
    </w:p>
    <w:p>
      <w:pPr>
        <w:spacing w:after="110" w:line="276"/>
      </w:pPr>
      <w:r>
        <w:rPr>
          <w:rFonts w:ascii="Calibri" w:cs="Calibri" w:eastAsia="Calibri" w:hAnsi="Calibri"/>
          <w:color w:val="222933"/>
          <w:sz w:val="21"/>
          <w:szCs w:val="21"/>
        </w:rPr>
        <w:t xml:space="preserve">Credora Finance's lending decisions and portfolio monitoring are constrained by four connected gaps:</w:t>
      </w:r>
    </w:p>
    <w:p>
      <w:pPr>
        <w:pStyle w:val="ListParagraph"/>
        <w:numPr>
          <w:ilvl w:val="0"/>
          <w:numId w:val="1"/>
        </w:numPr>
        <w:spacing w:after="60" w:line="272"/>
      </w:pPr>
      <w:r>
        <w:rPr>
          <w:rFonts w:ascii="Calibri" w:cs="Calibri" w:eastAsia="Calibri" w:hAnsi="Calibri"/>
          <w:b/>
          <w:bCs/>
          <w:color w:val="222933"/>
          <w:sz w:val="21"/>
          <w:szCs w:val="21"/>
        </w:rPr>
        <w:t xml:space="preserve">Fragmented data. </w:t>
      </w:r>
      <w:r>
        <w:rPr>
          <w:rFonts w:ascii="Calibri" w:cs="Calibri" w:eastAsia="Calibri" w:hAnsi="Calibri"/>
          <w:color w:val="222933"/>
          <w:sz w:val="21"/>
          <w:szCs w:val="21"/>
        </w:rPr>
        <w:t xml:space="preserve">Customer demographics, bureau scores, application history and transaction behaviour live in separate systems and are never joined, so no single view of a borrower exists at decision time.</w:t>
      </w:r>
    </w:p>
    <w:p>
      <w:pPr>
        <w:pStyle w:val="ListParagraph"/>
        <w:numPr>
          <w:ilvl w:val="0"/>
          <w:numId w:val="1"/>
        </w:numPr>
        <w:spacing w:after="60" w:line="272"/>
      </w:pPr>
      <w:r>
        <w:rPr>
          <w:rFonts w:ascii="Calibri" w:cs="Calibri" w:eastAsia="Calibri" w:hAnsi="Calibri"/>
          <w:b/>
          <w:bCs/>
          <w:color w:val="222933"/>
          <w:sz w:val="21"/>
          <w:szCs w:val="21"/>
        </w:rPr>
        <w:t xml:space="preserve">Inconsistent approvals. </w:t>
      </w:r>
      <w:r>
        <w:rPr>
          <w:rFonts w:ascii="Calibri" w:cs="Calibri" w:eastAsia="Calibri" w:hAnsi="Calibri"/>
          <w:color w:val="222933"/>
          <w:sz w:val="21"/>
          <w:szCs w:val="21"/>
        </w:rPr>
        <w:t xml:space="preserve">Underwriting relies on a single credit score and individual judgement, producing decisions that vary between officers and cannot be audited or explained after the fact.</w:t>
      </w:r>
    </w:p>
    <w:p>
      <w:pPr>
        <w:pStyle w:val="ListParagraph"/>
        <w:numPr>
          <w:ilvl w:val="0"/>
          <w:numId w:val="1"/>
        </w:numPr>
        <w:spacing w:after="60" w:line="272"/>
      </w:pPr>
      <w:r>
        <w:rPr>
          <w:rFonts w:ascii="Calibri" w:cs="Calibri" w:eastAsia="Calibri" w:hAnsi="Calibri"/>
          <w:b/>
          <w:bCs/>
          <w:color w:val="222933"/>
          <w:sz w:val="21"/>
          <w:szCs w:val="21"/>
        </w:rPr>
        <w:t xml:space="preserve">No forward-looking risk measure. </w:t>
      </w:r>
      <w:r>
        <w:rPr>
          <w:rFonts w:ascii="Calibri" w:cs="Calibri" w:eastAsia="Calibri" w:hAnsi="Calibri"/>
          <w:color w:val="222933"/>
          <w:sz w:val="21"/>
          <w:szCs w:val="21"/>
        </w:rPr>
        <w:t xml:space="preserve">The business can report what has already defaulted but has no probability-of-default estimate to price risk, set limits, or triage applications before disbursal.</w:t>
      </w:r>
    </w:p>
    <w:p>
      <w:pPr>
        <w:pStyle w:val="ListParagraph"/>
        <w:numPr>
          <w:ilvl w:val="0"/>
          <w:numId w:val="1"/>
        </w:numPr>
        <w:spacing w:after="60" w:line="272"/>
      </w:pPr>
      <w:r>
        <w:rPr>
          <w:rFonts w:ascii="Calibri" w:cs="Calibri" w:eastAsia="Calibri" w:hAnsi="Calibri"/>
          <w:b/>
          <w:bCs/>
          <w:color w:val="222933"/>
          <w:sz w:val="21"/>
          <w:szCs w:val="21"/>
        </w:rPr>
        <w:t xml:space="preserve">No portfolio early-warning. </w:t>
      </w:r>
      <w:r>
        <w:rPr>
          <w:rFonts w:ascii="Calibri" w:cs="Calibri" w:eastAsia="Calibri" w:hAnsi="Calibri"/>
          <w:color w:val="222933"/>
          <w:sz w:val="21"/>
          <w:szCs w:val="21"/>
        </w:rPr>
        <w:t xml:space="preserve">Leadership lacks a live view of approval rates, default trends, risk mix and high-risk concentrations, so problems are discovered in hindsight rather than managed proactively.</w:t>
      </w:r>
    </w:p>
    <w:p>
      <w:pPr>
        <w:spacing w:after="110" w:line="276"/>
      </w:pPr>
      <w:r>
        <w:rPr>
          <w:rFonts w:ascii="Calibri" w:cs="Calibri" w:eastAsia="Calibri" w:hAnsi="Calibri"/>
          <w:b w:val="false"/>
          <w:bCs w:val="false"/>
          <w:i/>
          <w:iCs/>
          <w:color w:val="222933"/>
          <w:sz w:val="21"/>
          <w:szCs w:val="21"/>
        </w:rPr>
        <w:t xml:space="preserve">The platform must close all four gaps: consolidate the data, standardise and score risk, predict default before disbursal, and make the whole picture visible on one dashboard.</w:t>
      </w:r>
    </w:p>
    <w:p>
      <w:pPr>
        <w:pStyle w:val="Heading1"/>
        <w:pBdr>
          <w:bottom w:val="single" w:color="2E5E8C" w:sz="10" w:space="4"/>
        </w:pBdr>
        <w:spacing w:after="130" w:before="260"/>
      </w:pPr>
      <w:r>
        <w:rPr>
          <w:rFonts w:ascii="Calibri" w:cs="Calibri" w:eastAsia="Calibri" w:hAnsi="Calibri"/>
          <w:b/>
          <w:bCs/>
          <w:color w:val="1F3A5F"/>
          <w:sz w:val="30"/>
          <w:szCs w:val="30"/>
        </w:rPr>
        <w:t xml:space="preserve">3. Objectives</w:t>
      </w:r>
    </w:p>
    <w:p>
      <w:pPr>
        <w:pStyle w:val="Heading3"/>
        <w:spacing w:after="70" w:before="140"/>
      </w:pPr>
      <w:r>
        <w:rPr>
          <w:rFonts w:ascii="Calibri" w:cs="Calibri" w:eastAsia="Calibri" w:hAnsi="Calibri"/>
          <w:b/>
          <w:bCs/>
          <w:color w:val="0E7C7B"/>
          <w:sz w:val="22"/>
          <w:szCs w:val="22"/>
        </w:rPr>
        <w:t xml:space="preserve">Primary objectives</w:t>
      </w:r>
    </w:p>
    <w:p>
      <w:pPr>
        <w:pStyle w:val="ListParagraph"/>
        <w:numPr>
          <w:ilvl w:val="0"/>
          <w:numId w:val="1"/>
        </w:numPr>
        <w:spacing w:after="60" w:line="272"/>
      </w:pPr>
      <w:r>
        <w:rPr>
          <w:rFonts w:ascii="Calibri" w:cs="Calibri" w:eastAsia="Calibri" w:hAnsi="Calibri"/>
          <w:color w:val="222933"/>
          <w:sz w:val="21"/>
          <w:szCs w:val="21"/>
        </w:rPr>
        <w:t xml:space="preserve">Consolidate customers, credit history, loan applications and transactions into one relational model with enforced keys and constraints.</w:t>
      </w:r>
    </w:p>
    <w:p>
      <w:pPr>
        <w:pStyle w:val="ListParagraph"/>
        <w:numPr>
          <w:ilvl w:val="0"/>
          <w:numId w:val="1"/>
        </w:numPr>
        <w:spacing w:after="60" w:line="272"/>
      </w:pPr>
      <w:r>
        <w:rPr>
          <w:rFonts w:ascii="Calibri" w:cs="Calibri" w:eastAsia="Calibri" w:hAnsi="Calibri"/>
          <w:color w:val="222933"/>
          <w:sz w:val="21"/>
          <w:szCs w:val="21"/>
        </w:rPr>
        <w:t xml:space="preserve">Build a loan-default prediction model that estimates default probability for every application before disbursal, with clearly reported evaluation metrics.</w:t>
      </w:r>
    </w:p>
    <w:p>
      <w:pPr>
        <w:pStyle w:val="ListParagraph"/>
        <w:numPr>
          <w:ilvl w:val="0"/>
          <w:numId w:val="1"/>
        </w:numPr>
        <w:spacing w:after="60" w:line="272"/>
      </w:pPr>
      <w:r>
        <w:rPr>
          <w:rFonts w:ascii="Calibri" w:cs="Calibri" w:eastAsia="Calibri" w:hAnsi="Calibri"/>
          <w:color w:val="222933"/>
          <w:sz w:val="21"/>
          <w:szCs w:val="21"/>
        </w:rPr>
        <w:t xml:space="preserve">Produce a 0–100 risk score for every customer and bucket customers into Low, Medium and High risk categories.</w:t>
      </w:r>
    </w:p>
    <w:p>
      <w:pPr>
        <w:pStyle w:val="ListParagraph"/>
        <w:numPr>
          <w:ilvl w:val="0"/>
          <w:numId w:val="1"/>
        </w:numPr>
        <w:spacing w:after="60" w:line="272"/>
      </w:pPr>
      <w:r>
        <w:rPr>
          <w:rFonts w:ascii="Calibri" w:cs="Calibri" w:eastAsia="Calibri" w:hAnsi="Calibri"/>
          <w:color w:val="222933"/>
          <w:sz w:val="21"/>
          <w:szCs w:val="21"/>
        </w:rPr>
        <w:t xml:space="preserve">Deliver a BI dashboard covering approval rate, default rate, risk distribution, credit-score trends, geography, monthly volumes and a high-risk watchlist.</w:t>
      </w:r>
    </w:p>
    <w:p>
      <w:pPr>
        <w:pStyle w:val="Heading3"/>
        <w:spacing w:after="70" w:before="140"/>
      </w:pPr>
      <w:r>
        <w:rPr>
          <w:rFonts w:ascii="Calibri" w:cs="Calibri" w:eastAsia="Calibri" w:hAnsi="Calibri"/>
          <w:b/>
          <w:bCs/>
          <w:color w:val="0E7C7B"/>
          <w:sz w:val="22"/>
          <w:szCs w:val="22"/>
        </w:rPr>
        <w:t xml:space="preserve">Secondary objectives</w:t>
      </w:r>
    </w:p>
    <w:p>
      <w:pPr>
        <w:pStyle w:val="ListParagraph"/>
        <w:numPr>
          <w:ilvl w:val="0"/>
          <w:numId w:val="1"/>
        </w:numPr>
        <w:spacing w:after="60" w:line="272"/>
      </w:pPr>
      <w:r>
        <w:rPr>
          <w:rFonts w:ascii="Calibri" w:cs="Calibri" w:eastAsia="Calibri" w:hAnsi="Calibri"/>
          <w:color w:val="222933"/>
          <w:sz w:val="21"/>
          <w:szCs w:val="21"/>
        </w:rPr>
        <w:t xml:space="preserve">Establish a reusable analytical SQL layer answering the core risk questions (segmentation, default drivers, transaction behaviour).</w:t>
      </w:r>
    </w:p>
    <w:p>
      <w:pPr>
        <w:pStyle w:val="ListParagraph"/>
        <w:numPr>
          <w:ilvl w:val="0"/>
          <w:numId w:val="1"/>
        </w:numPr>
        <w:spacing w:after="60" w:line="272"/>
      </w:pPr>
      <w:r>
        <w:rPr>
          <w:rFonts w:ascii="Calibri" w:cs="Calibri" w:eastAsia="Calibri" w:hAnsi="Calibri"/>
          <w:color w:val="222933"/>
          <w:sz w:val="21"/>
          <w:szCs w:val="21"/>
        </w:rPr>
        <w:t xml:space="preserve">Document feature importance so risk officers understand which factors drive each prediction (model explainability).</w:t>
      </w:r>
    </w:p>
    <w:p>
      <w:pPr>
        <w:pStyle w:val="ListParagraph"/>
        <w:numPr>
          <w:ilvl w:val="0"/>
          <w:numId w:val="1"/>
        </w:numPr>
        <w:spacing w:after="60" w:line="272"/>
      </w:pPr>
      <w:r>
        <w:rPr>
          <w:rFonts w:ascii="Calibri" w:cs="Calibri" w:eastAsia="Calibri" w:hAnsi="Calibri"/>
          <w:color w:val="222933"/>
          <w:sz w:val="21"/>
          <w:szCs w:val="21"/>
        </w:rPr>
        <w:t xml:space="preserve">Produce a repeatable, version-controlled project the intern can present in placements and internships as portfolio evidence.</w:t>
      </w:r>
    </w:p>
    <w:p>
      <w:pPr>
        <w:pStyle w:val="Heading3"/>
        <w:spacing w:after="70" w:before="140"/>
      </w:pPr>
      <w:r>
        <w:rPr>
          <w:rFonts w:ascii="Calibri" w:cs="Calibri" w:eastAsia="Calibri" w:hAnsi="Calibri"/>
          <w:b/>
          <w:bCs/>
          <w:color w:val="0E7C7B"/>
          <w:sz w:val="22"/>
          <w:szCs w:val="22"/>
        </w:rPr>
        <w:t xml:space="preserve">Explicit non-goals (out of scope for v1)</w:t>
      </w:r>
    </w:p>
    <w:p>
      <w:pPr>
        <w:pStyle w:val="ListParagraph"/>
        <w:numPr>
          <w:ilvl w:val="0"/>
          <w:numId w:val="1"/>
        </w:numPr>
        <w:spacing w:after="60" w:line="272"/>
      </w:pPr>
      <w:r>
        <w:rPr>
          <w:rFonts w:ascii="Calibri" w:cs="Calibri" w:eastAsia="Calibri" w:hAnsi="Calibri"/>
          <w:color w:val="222933"/>
          <w:sz w:val="21"/>
          <w:szCs w:val="21"/>
        </w:rPr>
        <w:t xml:space="preserve">Real-time API scoring or production deployment / MLOps pipelines.</w:t>
      </w:r>
    </w:p>
    <w:p>
      <w:pPr>
        <w:pStyle w:val="ListParagraph"/>
        <w:numPr>
          <w:ilvl w:val="0"/>
          <w:numId w:val="1"/>
        </w:numPr>
        <w:spacing w:after="60" w:line="272"/>
      </w:pPr>
      <w:r>
        <w:rPr>
          <w:rFonts w:ascii="Calibri" w:cs="Calibri" w:eastAsia="Calibri" w:hAnsi="Calibri"/>
          <w:color w:val="222933"/>
          <w:sz w:val="21"/>
          <w:szCs w:val="21"/>
        </w:rPr>
        <w:t xml:space="preserve">Automated credit-line assignment or pricing (the model advises; humans decide).</w:t>
      </w:r>
    </w:p>
    <w:p>
      <w:pPr>
        <w:pStyle w:val="ListParagraph"/>
        <w:numPr>
          <w:ilvl w:val="0"/>
          <w:numId w:val="1"/>
        </w:numPr>
        <w:spacing w:after="60" w:line="272"/>
      </w:pPr>
      <w:r>
        <w:rPr>
          <w:rFonts w:ascii="Calibri" w:cs="Calibri" w:eastAsia="Calibri" w:hAnsi="Calibri"/>
          <w:color w:val="222933"/>
          <w:sz w:val="21"/>
          <w:szCs w:val="21"/>
        </w:rPr>
        <w:t xml:space="preserve">Integration with any live core-banking or bureau system.</w:t>
      </w:r>
    </w:p>
    <w:p>
      <w:pPr>
        <w:pStyle w:val="ListParagraph"/>
        <w:numPr>
          <w:ilvl w:val="0"/>
          <w:numId w:val="1"/>
        </w:numPr>
        <w:spacing w:after="60" w:line="272"/>
      </w:pPr>
      <w:r>
        <w:rPr>
          <w:rFonts w:ascii="Calibri" w:cs="Calibri" w:eastAsia="Calibri" w:hAnsi="Calibri"/>
          <w:color w:val="222933"/>
          <w:sz w:val="21"/>
          <w:szCs w:val="21"/>
        </w:rPr>
        <w:t xml:space="preserve">Fair-lending / regulatory certification (bias review is noted as a future enhancement).</w:t>
      </w:r>
    </w:p>
    <w:p>
      <w:pPr>
        <w:pStyle w:val="Heading1"/>
        <w:pBdr>
          <w:bottom w:val="single" w:color="2E5E8C" w:sz="10" w:space="4"/>
        </w:pBdr>
        <w:spacing w:after="130" w:before="260"/>
      </w:pPr>
      <w:r>
        <w:rPr>
          <w:rFonts w:ascii="Calibri" w:cs="Calibri" w:eastAsia="Calibri" w:hAnsi="Calibri"/>
          <w:b/>
          <w:bCs/>
          <w:color w:val="1F3A5F"/>
          <w:sz w:val="30"/>
          <w:szCs w:val="30"/>
        </w:rPr>
        <w:t xml:space="preserve">4. Target Users</w:t>
      </w:r>
    </w:p>
    <w:tbl>
      <w:tblPr>
        <w:tblW w:type="dxa" w:w="9360"/>
        <w:tblBorders>
          <w:top w:val="single" w:color="C3CEDA" w:sz="4"/>
          <w:left w:val="single" w:color="C3CEDA" w:sz="4"/>
          <w:bottom w:val="single" w:color="C3CEDA" w:sz="4"/>
          <w:right w:val="single" w:color="C3CEDA" w:sz="4"/>
          <w:insideH w:val="single" w:color="C3CEDA" w:sz="4"/>
          <w:insideV w:val="single" w:color="C3CEDA" w:sz="4"/>
        </w:tblBorders>
      </w:tblPr>
      <w:tblGrid>
        <w:gridCol w:w="2300"/>
        <w:gridCol w:w="4560"/>
        <w:gridCol w:w="2500"/>
      </w:tblGrid>
      <w:tr>
        <w:trPr>
          <w:tblHeader/>
        </w:trPr>
        <w:tc>
          <w:tcPr>
            <w:tcW w:type="dxa" w:w="2300"/>
            <w:shd w:fill="1F3A5F" w:color="auto" w:val="clear"/>
            <w:tcMar>
              <w:top w:type="dxa" w:w="40"/>
              <w:left w:type="dxa" w:w="80"/>
              <w:bottom w:type="dxa" w:w="40"/>
              <w:right w:type="dxa" w:w="80"/>
            </w:tcMar>
          </w:tcPr>
          <w:p>
            <w:pPr>
              <w:spacing w:after="0"/>
            </w:pPr>
            <w:r>
              <w:rPr>
                <w:rFonts w:ascii="Calibri" w:cs="Calibri" w:eastAsia="Calibri" w:hAnsi="Calibri"/>
                <w:b/>
                <w:bCs/>
                <w:color w:val="FFFFFF"/>
                <w:sz w:val="18"/>
                <w:szCs w:val="18"/>
              </w:rPr>
              <w:t xml:space="preserve">User / persona</w:t>
            </w:r>
          </w:p>
        </w:tc>
        <w:tc>
          <w:tcPr>
            <w:tcW w:type="dxa" w:w="4560"/>
            <w:shd w:fill="1F3A5F" w:color="auto" w:val="clear"/>
            <w:tcMar>
              <w:top w:type="dxa" w:w="40"/>
              <w:left w:type="dxa" w:w="80"/>
              <w:bottom w:type="dxa" w:w="40"/>
              <w:right w:type="dxa" w:w="80"/>
            </w:tcMar>
          </w:tcPr>
          <w:p>
            <w:pPr>
              <w:spacing w:after="0"/>
            </w:pPr>
            <w:r>
              <w:rPr>
                <w:rFonts w:ascii="Calibri" w:cs="Calibri" w:eastAsia="Calibri" w:hAnsi="Calibri"/>
                <w:b/>
                <w:bCs/>
                <w:color w:val="FFFFFF"/>
                <w:sz w:val="18"/>
                <w:szCs w:val="18"/>
              </w:rPr>
              <w:t xml:space="preserve">Needs from the platform</w:t>
            </w:r>
          </w:p>
        </w:tc>
        <w:tc>
          <w:tcPr>
            <w:tcW w:type="dxa" w:w="2500"/>
            <w:shd w:fill="1F3A5F" w:color="auto" w:val="clear"/>
            <w:tcMar>
              <w:top w:type="dxa" w:w="40"/>
              <w:left w:type="dxa" w:w="80"/>
              <w:bottom w:type="dxa" w:w="40"/>
              <w:right w:type="dxa" w:w="80"/>
            </w:tcMar>
          </w:tcPr>
          <w:p>
            <w:pPr>
              <w:spacing w:after="0"/>
            </w:pPr>
            <w:r>
              <w:rPr>
                <w:rFonts w:ascii="Calibri" w:cs="Calibri" w:eastAsia="Calibri" w:hAnsi="Calibri"/>
                <w:b/>
                <w:bCs/>
                <w:color w:val="FFFFFF"/>
                <w:sz w:val="18"/>
                <w:szCs w:val="18"/>
              </w:rPr>
              <w:t xml:space="preserve">Primary surface</w:t>
            </w:r>
          </w:p>
        </w:tc>
      </w:tr>
      <w:tr>
        <w:tc>
          <w:tcPr>
            <w:tcW w:type="dxa" w:w="2300"/>
            <w:shd w:fill="EEF2F7" w:color="auto" w:val="clear"/>
            <w:tcMar>
              <w:top w:type="dxa" w:w="30"/>
              <w:left w:type="dxa" w:w="80"/>
              <w:bottom w:type="dxa" w:w="30"/>
              <w:right w:type="dxa" w:w="80"/>
            </w:tcMar>
          </w:tcPr>
          <w:p>
            <w:pPr>
              <w:spacing w:after="0"/>
            </w:pPr>
            <w:r>
              <w:rPr>
                <w:rFonts w:ascii="Calibri" w:cs="Calibri" w:eastAsia="Calibri" w:hAnsi="Calibri"/>
                <w:b/>
                <w:bCs/>
                <w:color w:val="1F3A5F"/>
                <w:sz w:val="17"/>
                <w:szCs w:val="17"/>
              </w:rPr>
              <w:t xml:space="preserve">Loan Underwriter</w:t>
            </w:r>
          </w:p>
        </w:tc>
        <w:tc>
          <w:tcPr>
            <w:tcW w:type="dxa" w:w="4560"/>
            <w:shd w:fill="EEF2F7"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7"/>
                <w:szCs w:val="17"/>
              </w:rPr>
              <w:t xml:space="preserve">A default-probability and risk score per applicant to support the approve/reject call</w:t>
            </w:r>
          </w:p>
        </w:tc>
        <w:tc>
          <w:tcPr>
            <w:tcW w:type="dxa" w:w="2500"/>
            <w:shd w:fill="EEF2F7"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7"/>
                <w:szCs w:val="17"/>
              </w:rPr>
              <w:t xml:space="preserve">Risk score + dashboard applicant view</w:t>
            </w:r>
          </w:p>
        </w:tc>
      </w:tr>
      <w:tr>
        <w:tc>
          <w:tcPr>
            <w:tcW w:type="dxa" w:w="2300"/>
            <w:shd w:fill="FFFFFF" w:color="auto" w:val="clear"/>
            <w:tcMar>
              <w:top w:type="dxa" w:w="30"/>
              <w:left w:type="dxa" w:w="80"/>
              <w:bottom w:type="dxa" w:w="30"/>
              <w:right w:type="dxa" w:w="80"/>
            </w:tcMar>
          </w:tcPr>
          <w:p>
            <w:pPr>
              <w:spacing w:after="0"/>
            </w:pPr>
            <w:r>
              <w:rPr>
                <w:rFonts w:ascii="Calibri" w:cs="Calibri" w:eastAsia="Calibri" w:hAnsi="Calibri"/>
                <w:b/>
                <w:bCs/>
                <w:color w:val="1F3A5F"/>
                <w:sz w:val="17"/>
                <w:szCs w:val="17"/>
              </w:rPr>
              <w:t xml:space="preserve">Risk Manager</w:t>
            </w:r>
          </w:p>
        </w:tc>
        <w:tc>
          <w:tcPr>
            <w:tcW w:type="dxa" w:w="4560"/>
            <w:shd w:fill="FFFFFF"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7"/>
                <w:szCs w:val="17"/>
              </w:rPr>
              <w:t xml:space="preserve">Portfolio default trends, risk-mix shifts and a high-risk watchlist</w:t>
            </w:r>
          </w:p>
        </w:tc>
        <w:tc>
          <w:tcPr>
            <w:tcW w:type="dxa" w:w="2500"/>
            <w:shd w:fill="FFFFFF"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7"/>
                <w:szCs w:val="17"/>
              </w:rPr>
              <w:t xml:space="preserve">BI dashboard</w:t>
            </w:r>
          </w:p>
        </w:tc>
      </w:tr>
      <w:tr>
        <w:tc>
          <w:tcPr>
            <w:tcW w:type="dxa" w:w="2300"/>
            <w:shd w:fill="EEF2F7" w:color="auto" w:val="clear"/>
            <w:tcMar>
              <w:top w:type="dxa" w:w="30"/>
              <w:left w:type="dxa" w:w="80"/>
              <w:bottom w:type="dxa" w:w="30"/>
              <w:right w:type="dxa" w:w="80"/>
            </w:tcMar>
          </w:tcPr>
          <w:p>
            <w:pPr>
              <w:spacing w:after="0"/>
            </w:pPr>
            <w:r>
              <w:rPr>
                <w:rFonts w:ascii="Calibri" w:cs="Calibri" w:eastAsia="Calibri" w:hAnsi="Calibri"/>
                <w:b/>
                <w:bCs/>
                <w:color w:val="1F3A5F"/>
                <w:sz w:val="17"/>
                <w:szCs w:val="17"/>
              </w:rPr>
              <w:t xml:space="preserve">Portfolio / Business Head</w:t>
            </w:r>
          </w:p>
        </w:tc>
        <w:tc>
          <w:tcPr>
            <w:tcW w:type="dxa" w:w="4560"/>
            <w:shd w:fill="EEF2F7"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7"/>
                <w:szCs w:val="17"/>
              </w:rPr>
              <w:t xml:space="preserve">Approval volumes, disbursed value and approval-vs-rejection trends</w:t>
            </w:r>
          </w:p>
        </w:tc>
        <w:tc>
          <w:tcPr>
            <w:tcW w:type="dxa" w:w="2500"/>
            <w:shd w:fill="EEF2F7"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7"/>
                <w:szCs w:val="17"/>
              </w:rPr>
              <w:t xml:space="preserve">BI dashboard (exec view)</w:t>
            </w:r>
          </w:p>
        </w:tc>
      </w:tr>
      <w:tr>
        <w:tc>
          <w:tcPr>
            <w:tcW w:type="dxa" w:w="2300"/>
            <w:shd w:fill="FFFFFF" w:color="auto" w:val="clear"/>
            <w:tcMar>
              <w:top w:type="dxa" w:w="30"/>
              <w:left w:type="dxa" w:w="80"/>
              <w:bottom w:type="dxa" w:w="30"/>
              <w:right w:type="dxa" w:w="80"/>
            </w:tcMar>
          </w:tcPr>
          <w:p>
            <w:pPr>
              <w:spacing w:after="0"/>
            </w:pPr>
            <w:r>
              <w:rPr>
                <w:rFonts w:ascii="Calibri" w:cs="Calibri" w:eastAsia="Calibri" w:hAnsi="Calibri"/>
                <w:b/>
                <w:bCs/>
                <w:color w:val="1F3A5F"/>
                <w:sz w:val="17"/>
                <w:szCs w:val="17"/>
              </w:rPr>
              <w:t xml:space="preserve">Data Analyst</w:t>
            </w:r>
          </w:p>
        </w:tc>
        <w:tc>
          <w:tcPr>
            <w:tcW w:type="dxa" w:w="4560"/>
            <w:shd w:fill="FFFFFF"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7"/>
                <w:szCs w:val="17"/>
              </w:rPr>
              <w:t xml:space="preserve">Governed tables and reusable SQL for ad-hoc risk questions</w:t>
            </w:r>
          </w:p>
        </w:tc>
        <w:tc>
          <w:tcPr>
            <w:tcW w:type="dxa" w:w="2500"/>
            <w:shd w:fill="FFFFFF"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7"/>
                <w:szCs w:val="17"/>
              </w:rPr>
              <w:t xml:space="preserve">Database + SQL layer</w:t>
            </w:r>
          </w:p>
        </w:tc>
      </w:tr>
      <w:tr>
        <w:tc>
          <w:tcPr>
            <w:tcW w:type="dxa" w:w="2300"/>
            <w:shd w:fill="EEF2F7" w:color="auto" w:val="clear"/>
            <w:tcMar>
              <w:top w:type="dxa" w:w="30"/>
              <w:left w:type="dxa" w:w="80"/>
              <w:bottom w:type="dxa" w:w="30"/>
              <w:right w:type="dxa" w:w="80"/>
            </w:tcMar>
          </w:tcPr>
          <w:p>
            <w:pPr>
              <w:spacing w:after="0"/>
            </w:pPr>
            <w:r>
              <w:rPr>
                <w:rFonts w:ascii="Calibri" w:cs="Calibri" w:eastAsia="Calibri" w:hAnsi="Calibri"/>
                <w:b/>
                <w:bCs/>
                <w:color w:val="1F3A5F"/>
                <w:sz w:val="17"/>
                <w:szCs w:val="17"/>
              </w:rPr>
              <w:t xml:space="preserve">Data Scientist (the builder)</w:t>
            </w:r>
          </w:p>
        </w:tc>
        <w:tc>
          <w:tcPr>
            <w:tcW w:type="dxa" w:w="4560"/>
            <w:shd w:fill="EEF2F7"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7"/>
                <w:szCs w:val="17"/>
              </w:rPr>
              <w:t xml:space="preserve">Clean, joined feature set for modelling and evaluation</w:t>
            </w:r>
          </w:p>
        </w:tc>
        <w:tc>
          <w:tcPr>
            <w:tcW w:type="dxa" w:w="2500"/>
            <w:shd w:fill="EEF2F7"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7"/>
                <w:szCs w:val="17"/>
              </w:rPr>
              <w:t xml:space="preserve">Notebooks + feature tables</w:t>
            </w:r>
          </w:p>
        </w:tc>
      </w:tr>
      <w:tr>
        <w:tc>
          <w:tcPr>
            <w:tcW w:type="dxa" w:w="2300"/>
            <w:shd w:fill="FFFFFF" w:color="auto" w:val="clear"/>
            <w:tcMar>
              <w:top w:type="dxa" w:w="30"/>
              <w:left w:type="dxa" w:w="80"/>
              <w:bottom w:type="dxa" w:w="30"/>
              <w:right w:type="dxa" w:w="80"/>
            </w:tcMar>
          </w:tcPr>
          <w:p>
            <w:pPr>
              <w:spacing w:after="0"/>
            </w:pPr>
            <w:r>
              <w:rPr>
                <w:rFonts w:ascii="Calibri" w:cs="Calibri" w:eastAsia="Calibri" w:hAnsi="Calibri"/>
                <w:b/>
                <w:bCs/>
                <w:color w:val="1F3A5F"/>
                <w:sz w:val="17"/>
                <w:szCs w:val="17"/>
              </w:rPr>
              <w:t xml:space="preserve">Collections Lead</w:t>
            </w:r>
          </w:p>
        </w:tc>
        <w:tc>
          <w:tcPr>
            <w:tcW w:type="dxa" w:w="4560"/>
            <w:shd w:fill="FFFFFF"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7"/>
                <w:szCs w:val="17"/>
              </w:rPr>
              <w:t xml:space="preserve">Early identification of accounts likely to default</w:t>
            </w:r>
          </w:p>
        </w:tc>
        <w:tc>
          <w:tcPr>
            <w:tcW w:type="dxa" w:w="2500"/>
            <w:shd w:fill="FFFFFF"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7"/>
                <w:szCs w:val="17"/>
              </w:rPr>
              <w:t xml:space="preserve">High-risk customer list</w:t>
            </w:r>
          </w:p>
        </w:tc>
      </w:tr>
    </w:tbl>
    <w:p>
      <w:pPr>
        <w:pStyle w:val="Heading1"/>
        <w:pBdr>
          <w:bottom w:val="single" w:color="2E5E8C" w:sz="10" w:space="4"/>
        </w:pBdr>
        <w:spacing w:after="130" w:before="260"/>
      </w:pPr>
      <w:r>
        <w:rPr>
          <w:rFonts w:ascii="Calibri" w:cs="Calibri" w:eastAsia="Calibri" w:hAnsi="Calibri"/>
          <w:b/>
          <w:bCs/>
          <w:color w:val="1F3A5F"/>
          <w:sz w:val="30"/>
          <w:szCs w:val="30"/>
        </w:rPr>
        <w:t xml:space="preserve">5. Features &amp; Functionalities</w:t>
      </w:r>
    </w:p>
    <w:p>
      <w:pPr>
        <w:pStyle w:val="Heading3"/>
        <w:spacing w:after="70" w:before="140"/>
      </w:pPr>
      <w:r>
        <w:rPr>
          <w:rFonts w:ascii="Calibri" w:cs="Calibri" w:eastAsia="Calibri" w:hAnsi="Calibri"/>
          <w:b/>
          <w:bCs/>
          <w:color w:val="0E7C7B"/>
          <w:sz w:val="22"/>
          <w:szCs w:val="22"/>
        </w:rPr>
        <w:t xml:space="preserve">F1 — Unified data foundation</w:t>
      </w:r>
    </w:p>
    <w:p>
      <w:pPr>
        <w:pStyle w:val="ListParagraph"/>
        <w:numPr>
          <w:ilvl w:val="0"/>
          <w:numId w:val="1"/>
        </w:numPr>
        <w:spacing w:after="60" w:line="272"/>
      </w:pPr>
      <w:r>
        <w:rPr>
          <w:rFonts w:ascii="Calibri" w:cs="Calibri" w:eastAsia="Calibri" w:hAnsi="Calibri"/>
          <w:color w:val="222933"/>
          <w:sz w:val="21"/>
          <w:szCs w:val="21"/>
        </w:rPr>
        <w:t xml:space="preserve">Single relational schema joining customers, credit history, loan applications and transactions on customer_id.</w:t>
      </w:r>
    </w:p>
    <w:p>
      <w:pPr>
        <w:pStyle w:val="ListParagraph"/>
        <w:numPr>
          <w:ilvl w:val="0"/>
          <w:numId w:val="1"/>
        </w:numPr>
        <w:spacing w:after="60" w:line="272"/>
      </w:pPr>
      <w:r>
        <w:rPr>
          <w:rFonts w:ascii="Calibri" w:cs="Calibri" w:eastAsia="Calibri" w:hAnsi="Calibri"/>
          <w:color w:val="222933"/>
          <w:sz w:val="21"/>
          <w:szCs w:val="21"/>
        </w:rPr>
        <w:t xml:space="preserve">Enforced primary/foreign keys, check constraints and indexes for analytical performance.</w:t>
      </w:r>
    </w:p>
    <w:p>
      <w:pPr>
        <w:pStyle w:val="ListParagraph"/>
        <w:numPr>
          <w:ilvl w:val="0"/>
          <w:numId w:val="1"/>
        </w:numPr>
        <w:spacing w:after="60" w:line="272"/>
      </w:pPr>
      <w:r>
        <w:rPr>
          <w:rFonts w:ascii="Calibri" w:cs="Calibri" w:eastAsia="Calibri" w:hAnsi="Calibri"/>
          <w:color w:val="222933"/>
          <w:sz w:val="21"/>
          <w:szCs w:val="21"/>
        </w:rPr>
        <w:t xml:space="preserve">Bulk load path from the provided CSV datasets.</w:t>
      </w:r>
    </w:p>
    <w:p>
      <w:pPr>
        <w:pStyle w:val="Heading3"/>
        <w:spacing w:after="70" w:before="140"/>
      </w:pPr>
      <w:r>
        <w:rPr>
          <w:rFonts w:ascii="Calibri" w:cs="Calibri" w:eastAsia="Calibri" w:hAnsi="Calibri"/>
          <w:b/>
          <w:bCs/>
          <w:color w:val="0E7C7B"/>
          <w:sz w:val="22"/>
          <w:szCs w:val="22"/>
        </w:rPr>
        <w:t xml:space="preserve">F2 — Analytical SQL layer</w:t>
      </w:r>
    </w:p>
    <w:p>
      <w:pPr>
        <w:pStyle w:val="ListParagraph"/>
        <w:numPr>
          <w:ilvl w:val="0"/>
          <w:numId w:val="1"/>
        </w:numPr>
        <w:spacing w:after="60" w:line="272"/>
      </w:pPr>
      <w:r>
        <w:rPr>
          <w:rFonts w:ascii="Calibri" w:cs="Calibri" w:eastAsia="Calibri" w:hAnsi="Calibri"/>
          <w:color w:val="222933"/>
          <w:sz w:val="21"/>
          <w:szCs w:val="21"/>
        </w:rPr>
        <w:t xml:space="preserve">Ten curated analytical queries: credit-score analysis, approval trends, segmentation, high-risk identification, default-rate analysis, amount distribution, monthly approval stats, risk categorisation, transaction behaviour and top default predictors.</w:t>
      </w:r>
    </w:p>
    <w:p>
      <w:pPr>
        <w:pStyle w:val="Heading3"/>
        <w:spacing w:after="70" w:before="140"/>
      </w:pPr>
      <w:r>
        <w:rPr>
          <w:rFonts w:ascii="Calibri" w:cs="Calibri" w:eastAsia="Calibri" w:hAnsi="Calibri"/>
          <w:b/>
          <w:bCs/>
          <w:color w:val="0E7C7B"/>
          <w:sz w:val="22"/>
          <w:szCs w:val="22"/>
        </w:rPr>
        <w:t xml:space="preserve">F3 — Loan-default prediction</w:t>
      </w:r>
    </w:p>
    <w:p>
      <w:pPr>
        <w:pStyle w:val="ListParagraph"/>
        <w:numPr>
          <w:ilvl w:val="0"/>
          <w:numId w:val="1"/>
        </w:numPr>
        <w:spacing w:after="60" w:line="272"/>
      </w:pPr>
      <w:r>
        <w:rPr>
          <w:rFonts w:ascii="Calibri" w:cs="Calibri" w:eastAsia="Calibri" w:hAnsi="Calibri"/>
          <w:color w:val="222933"/>
          <w:sz w:val="21"/>
          <w:szCs w:val="21"/>
        </w:rPr>
        <w:t xml:space="preserve">Binary classifier estimating P(default) for each disbursed loan; outputs both a probability and a 0/1 prediction at a business-chosen threshold.</w:t>
      </w:r>
    </w:p>
    <w:p>
      <w:pPr>
        <w:pStyle w:val="ListParagraph"/>
        <w:numPr>
          <w:ilvl w:val="0"/>
          <w:numId w:val="1"/>
        </w:numPr>
        <w:spacing w:after="60" w:line="272"/>
      </w:pPr>
      <w:r>
        <w:rPr>
          <w:rFonts w:ascii="Calibri" w:cs="Calibri" w:eastAsia="Calibri" w:hAnsi="Calibri"/>
          <w:color w:val="222933"/>
          <w:sz w:val="21"/>
          <w:szCs w:val="21"/>
        </w:rPr>
        <w:t xml:space="preserve">Reported with accuracy, precision, recall, F1, ROC-AUC and a confusion matrix.</w:t>
      </w:r>
    </w:p>
    <w:p>
      <w:pPr>
        <w:pStyle w:val="Heading3"/>
        <w:spacing w:after="70" w:before="140"/>
      </w:pPr>
      <w:r>
        <w:rPr>
          <w:rFonts w:ascii="Calibri" w:cs="Calibri" w:eastAsia="Calibri" w:hAnsi="Calibri"/>
          <w:b/>
          <w:bCs/>
          <w:color w:val="0E7C7B"/>
          <w:sz w:val="22"/>
          <w:szCs w:val="22"/>
        </w:rPr>
        <w:t xml:space="preserve">F4 — Risk scoring engine</w:t>
      </w:r>
    </w:p>
    <w:p>
      <w:pPr>
        <w:pStyle w:val="ListParagraph"/>
        <w:numPr>
          <w:ilvl w:val="0"/>
          <w:numId w:val="1"/>
        </w:numPr>
        <w:spacing w:after="60" w:line="272"/>
      </w:pPr>
      <w:r>
        <w:rPr>
          <w:rFonts w:ascii="Calibri" w:cs="Calibri" w:eastAsia="Calibri" w:hAnsi="Calibri"/>
          <w:color w:val="222933"/>
          <w:sz w:val="21"/>
          <w:szCs w:val="21"/>
        </w:rPr>
        <w:t xml:space="preserve">Transforms model probability into a 0–100 risk score and assigns Low / Medium / High risk categories.</w:t>
      </w:r>
    </w:p>
    <w:p>
      <w:pPr>
        <w:pStyle w:val="Heading3"/>
        <w:spacing w:after="70" w:before="140"/>
      </w:pPr>
      <w:r>
        <w:rPr>
          <w:rFonts w:ascii="Calibri" w:cs="Calibri" w:eastAsia="Calibri" w:hAnsi="Calibri"/>
          <w:b/>
          <w:bCs/>
          <w:color w:val="0E7C7B"/>
          <w:sz w:val="22"/>
          <w:szCs w:val="22"/>
        </w:rPr>
        <w:t xml:space="preserve">F5 — Business intelligence dashboard</w:t>
      </w:r>
    </w:p>
    <w:p>
      <w:pPr>
        <w:pStyle w:val="ListParagraph"/>
        <w:numPr>
          <w:ilvl w:val="0"/>
          <w:numId w:val="1"/>
        </w:numPr>
        <w:spacing w:after="60" w:line="272"/>
      </w:pPr>
      <w:r>
        <w:rPr>
          <w:rFonts w:ascii="Calibri" w:cs="Calibri" w:eastAsia="Calibri" w:hAnsi="Calibri"/>
          <w:color w:val="222933"/>
          <w:sz w:val="21"/>
          <w:szCs w:val="21"/>
        </w:rPr>
        <w:t xml:space="preserve">Interactive dashboard with KPI cards, trend charts, a geographic view and a filterable high-risk customer table.</w:t>
      </w:r>
    </w:p>
    <w:p>
      <w:pPr>
        <w:pStyle w:val="Heading3"/>
        <w:spacing w:after="70" w:before="140"/>
      </w:pPr>
      <w:r>
        <w:rPr>
          <w:rFonts w:ascii="Calibri" w:cs="Calibri" w:eastAsia="Calibri" w:hAnsi="Calibri"/>
          <w:b/>
          <w:bCs/>
          <w:color w:val="0E7C7B"/>
          <w:sz w:val="22"/>
          <w:szCs w:val="22"/>
        </w:rPr>
        <w:t xml:space="preserve">F6 — Explainability &amp; documentation</w:t>
      </w:r>
    </w:p>
    <w:p>
      <w:pPr>
        <w:pStyle w:val="ListParagraph"/>
        <w:numPr>
          <w:ilvl w:val="0"/>
          <w:numId w:val="1"/>
        </w:numPr>
        <w:spacing w:after="60" w:line="272"/>
      </w:pPr>
      <w:r>
        <w:rPr>
          <w:rFonts w:ascii="Calibri" w:cs="Calibri" w:eastAsia="Calibri" w:hAnsi="Calibri"/>
          <w:color w:val="222933"/>
          <w:sz w:val="21"/>
          <w:szCs w:val="21"/>
        </w:rPr>
        <w:t xml:space="preserve">Feature-importance ranking and a written model card so decisions are defensible and auditable.</w:t>
      </w:r>
    </w:p>
    <w:p>
      <w:pPr>
        <w:pStyle w:val="Heading1"/>
        <w:pBdr>
          <w:bottom w:val="single" w:color="2E5E8C" w:sz="10" w:space="4"/>
        </w:pBdr>
        <w:spacing w:after="130" w:before="260"/>
      </w:pPr>
      <w:r>
        <w:rPr>
          <w:rFonts w:ascii="Calibri" w:cs="Calibri" w:eastAsia="Calibri" w:hAnsi="Calibri"/>
          <w:b/>
          <w:bCs/>
          <w:color w:val="1F3A5F"/>
          <w:sz w:val="30"/>
          <w:szCs w:val="30"/>
        </w:rPr>
        <w:t xml:space="preserve">6. User Stories</w:t>
      </w:r>
    </w:p>
    <w:tbl>
      <w:tblPr>
        <w:tblW w:type="dxa" w:w="9360"/>
        <w:tblBorders>
          <w:top w:val="single" w:color="C3CEDA" w:sz="4"/>
          <w:left w:val="single" w:color="C3CEDA" w:sz="4"/>
          <w:bottom w:val="single" w:color="C3CEDA" w:sz="4"/>
          <w:right w:val="single" w:color="C3CEDA" w:sz="4"/>
          <w:insideH w:val="single" w:color="C3CEDA" w:sz="4"/>
          <w:insideV w:val="single" w:color="C3CEDA" w:sz="4"/>
        </w:tblBorders>
      </w:tblPr>
      <w:tblGrid>
        <w:gridCol w:w="900"/>
        <w:gridCol w:w="1900"/>
        <w:gridCol w:w="3400"/>
        <w:gridCol w:w="3160"/>
      </w:tblGrid>
      <w:tr>
        <w:trPr>
          <w:tblHeader/>
        </w:trPr>
        <w:tc>
          <w:tcPr>
            <w:tcW w:type="dxa" w:w="900"/>
            <w:shd w:fill="1F3A5F" w:color="auto" w:val="clear"/>
            <w:tcMar>
              <w:top w:type="dxa" w:w="40"/>
              <w:left w:type="dxa" w:w="80"/>
              <w:bottom w:type="dxa" w:w="40"/>
              <w:right w:type="dxa" w:w="80"/>
            </w:tcMar>
          </w:tcPr>
          <w:p>
            <w:pPr>
              <w:spacing w:after="0"/>
            </w:pPr>
            <w:r>
              <w:rPr>
                <w:rFonts w:ascii="Calibri" w:cs="Calibri" w:eastAsia="Calibri" w:hAnsi="Calibri"/>
                <w:b/>
                <w:bCs/>
                <w:color w:val="FFFFFF"/>
                <w:sz w:val="17"/>
                <w:szCs w:val="17"/>
              </w:rPr>
              <w:t xml:space="preserve">ID</w:t>
            </w:r>
          </w:p>
        </w:tc>
        <w:tc>
          <w:tcPr>
            <w:tcW w:type="dxa" w:w="1900"/>
            <w:shd w:fill="1F3A5F" w:color="auto" w:val="clear"/>
            <w:tcMar>
              <w:top w:type="dxa" w:w="40"/>
              <w:left w:type="dxa" w:w="80"/>
              <w:bottom w:type="dxa" w:w="40"/>
              <w:right w:type="dxa" w:w="80"/>
            </w:tcMar>
          </w:tcPr>
          <w:p>
            <w:pPr>
              <w:spacing w:after="0"/>
            </w:pPr>
            <w:r>
              <w:rPr>
                <w:rFonts w:ascii="Calibri" w:cs="Calibri" w:eastAsia="Calibri" w:hAnsi="Calibri"/>
                <w:b/>
                <w:bCs/>
                <w:color w:val="FFFFFF"/>
                <w:sz w:val="17"/>
                <w:szCs w:val="17"/>
              </w:rPr>
              <w:t xml:space="preserve">As a…</w:t>
            </w:r>
          </w:p>
        </w:tc>
        <w:tc>
          <w:tcPr>
            <w:tcW w:type="dxa" w:w="3400"/>
            <w:shd w:fill="1F3A5F" w:color="auto" w:val="clear"/>
            <w:tcMar>
              <w:top w:type="dxa" w:w="40"/>
              <w:left w:type="dxa" w:w="80"/>
              <w:bottom w:type="dxa" w:w="40"/>
              <w:right w:type="dxa" w:w="80"/>
            </w:tcMar>
          </w:tcPr>
          <w:p>
            <w:pPr>
              <w:spacing w:after="0"/>
            </w:pPr>
            <w:r>
              <w:rPr>
                <w:rFonts w:ascii="Calibri" w:cs="Calibri" w:eastAsia="Calibri" w:hAnsi="Calibri"/>
                <w:b/>
                <w:bCs/>
                <w:color w:val="FFFFFF"/>
                <w:sz w:val="17"/>
                <w:szCs w:val="17"/>
              </w:rPr>
              <w:t xml:space="preserve">I want to…</w:t>
            </w:r>
          </w:p>
        </w:tc>
        <w:tc>
          <w:tcPr>
            <w:tcW w:type="dxa" w:w="3160"/>
            <w:shd w:fill="1F3A5F" w:color="auto" w:val="clear"/>
            <w:tcMar>
              <w:top w:type="dxa" w:w="40"/>
              <w:left w:type="dxa" w:w="80"/>
              <w:bottom w:type="dxa" w:w="40"/>
              <w:right w:type="dxa" w:w="80"/>
            </w:tcMar>
          </w:tcPr>
          <w:p>
            <w:pPr>
              <w:spacing w:after="0"/>
            </w:pPr>
            <w:r>
              <w:rPr>
                <w:rFonts w:ascii="Calibri" w:cs="Calibri" w:eastAsia="Calibri" w:hAnsi="Calibri"/>
                <w:b/>
                <w:bCs/>
                <w:color w:val="FFFFFF"/>
                <w:sz w:val="17"/>
                <w:szCs w:val="17"/>
              </w:rPr>
              <w:t xml:space="preserve">So that…</w:t>
            </w:r>
          </w:p>
        </w:tc>
      </w:tr>
      <w:tr>
        <w:tc>
          <w:tcPr>
            <w:tcW w:type="dxa" w:w="900"/>
            <w:shd w:fill="EEF2F7" w:color="auto" w:val="clear"/>
            <w:tcMar>
              <w:top w:type="dxa" w:w="30"/>
              <w:left w:type="dxa" w:w="80"/>
              <w:bottom w:type="dxa" w:w="30"/>
              <w:right w:type="dxa" w:w="80"/>
            </w:tcMar>
          </w:tcPr>
          <w:p>
            <w:pPr>
              <w:spacing w:after="0"/>
            </w:pPr>
            <w:r>
              <w:rPr>
                <w:rFonts w:ascii="Calibri" w:cs="Calibri" w:eastAsia="Calibri" w:hAnsi="Calibri"/>
                <w:b/>
                <w:bCs/>
                <w:color w:val="1F3A5F"/>
                <w:sz w:val="16"/>
                <w:szCs w:val="16"/>
              </w:rPr>
              <w:t xml:space="preserve">US-01</w:t>
            </w:r>
          </w:p>
        </w:tc>
        <w:tc>
          <w:tcPr>
            <w:tcW w:type="dxa" w:w="1900"/>
            <w:shd w:fill="EEF2F7"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6"/>
                <w:szCs w:val="16"/>
              </w:rPr>
              <w:t xml:space="preserve">Underwriter</w:t>
            </w:r>
          </w:p>
        </w:tc>
        <w:tc>
          <w:tcPr>
            <w:tcW w:type="dxa" w:w="3400"/>
            <w:shd w:fill="EEF2F7"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6"/>
                <w:szCs w:val="16"/>
              </w:rPr>
              <w:t xml:space="preserve">see a default probability for the applicant in front of me</w:t>
            </w:r>
          </w:p>
        </w:tc>
        <w:tc>
          <w:tcPr>
            <w:tcW w:type="dxa" w:w="3160"/>
            <w:shd w:fill="EEF2F7"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6"/>
                <w:szCs w:val="16"/>
              </w:rPr>
              <w:t xml:space="preserve">I can make a consistent, evidence-based approve/reject decision</w:t>
            </w:r>
          </w:p>
        </w:tc>
      </w:tr>
      <w:tr>
        <w:tc>
          <w:tcPr>
            <w:tcW w:type="dxa" w:w="900"/>
            <w:shd w:fill="FFFFFF" w:color="auto" w:val="clear"/>
            <w:tcMar>
              <w:top w:type="dxa" w:w="30"/>
              <w:left w:type="dxa" w:w="80"/>
              <w:bottom w:type="dxa" w:w="30"/>
              <w:right w:type="dxa" w:w="80"/>
            </w:tcMar>
          </w:tcPr>
          <w:p>
            <w:pPr>
              <w:spacing w:after="0"/>
            </w:pPr>
            <w:r>
              <w:rPr>
                <w:rFonts w:ascii="Calibri" w:cs="Calibri" w:eastAsia="Calibri" w:hAnsi="Calibri"/>
                <w:b/>
                <w:bCs/>
                <w:color w:val="1F3A5F"/>
                <w:sz w:val="16"/>
                <w:szCs w:val="16"/>
              </w:rPr>
              <w:t xml:space="preserve">US-02</w:t>
            </w:r>
          </w:p>
        </w:tc>
        <w:tc>
          <w:tcPr>
            <w:tcW w:type="dxa" w:w="1900"/>
            <w:shd w:fill="FFFFFF"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6"/>
                <w:szCs w:val="16"/>
              </w:rPr>
              <w:t xml:space="preserve">Underwriter</w:t>
            </w:r>
          </w:p>
        </w:tc>
        <w:tc>
          <w:tcPr>
            <w:tcW w:type="dxa" w:w="3400"/>
            <w:shd w:fill="FFFFFF"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6"/>
                <w:szCs w:val="16"/>
              </w:rPr>
              <w:t xml:space="preserve">read a 0–100 risk score and Low/Med/High label</w:t>
            </w:r>
          </w:p>
        </w:tc>
        <w:tc>
          <w:tcPr>
            <w:tcW w:type="dxa" w:w="3160"/>
            <w:shd w:fill="FFFFFF"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6"/>
                <w:szCs w:val="16"/>
              </w:rPr>
              <w:t xml:space="preserve">I can quickly triage borderline applications</w:t>
            </w:r>
          </w:p>
        </w:tc>
      </w:tr>
      <w:tr>
        <w:tc>
          <w:tcPr>
            <w:tcW w:type="dxa" w:w="900"/>
            <w:shd w:fill="EEF2F7" w:color="auto" w:val="clear"/>
            <w:tcMar>
              <w:top w:type="dxa" w:w="30"/>
              <w:left w:type="dxa" w:w="80"/>
              <w:bottom w:type="dxa" w:w="30"/>
              <w:right w:type="dxa" w:w="80"/>
            </w:tcMar>
          </w:tcPr>
          <w:p>
            <w:pPr>
              <w:spacing w:after="0"/>
            </w:pPr>
            <w:r>
              <w:rPr>
                <w:rFonts w:ascii="Calibri" w:cs="Calibri" w:eastAsia="Calibri" w:hAnsi="Calibri"/>
                <w:b/>
                <w:bCs/>
                <w:color w:val="1F3A5F"/>
                <w:sz w:val="16"/>
                <w:szCs w:val="16"/>
              </w:rPr>
              <w:t xml:space="preserve">US-03</w:t>
            </w:r>
          </w:p>
        </w:tc>
        <w:tc>
          <w:tcPr>
            <w:tcW w:type="dxa" w:w="1900"/>
            <w:shd w:fill="EEF2F7"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6"/>
                <w:szCs w:val="16"/>
              </w:rPr>
              <w:t xml:space="preserve">Risk Manager</w:t>
            </w:r>
          </w:p>
        </w:tc>
        <w:tc>
          <w:tcPr>
            <w:tcW w:type="dxa" w:w="3400"/>
            <w:shd w:fill="EEF2F7"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6"/>
                <w:szCs w:val="16"/>
              </w:rPr>
              <w:t xml:space="preserve">track the monthly default rate by loan type</w:t>
            </w:r>
          </w:p>
        </w:tc>
        <w:tc>
          <w:tcPr>
            <w:tcW w:type="dxa" w:w="3160"/>
            <w:shd w:fill="EEF2F7"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6"/>
                <w:szCs w:val="16"/>
              </w:rPr>
              <w:t xml:space="preserve">I can spot deteriorating segments early</w:t>
            </w:r>
          </w:p>
        </w:tc>
      </w:tr>
      <w:tr>
        <w:tc>
          <w:tcPr>
            <w:tcW w:type="dxa" w:w="900"/>
            <w:shd w:fill="FFFFFF" w:color="auto" w:val="clear"/>
            <w:tcMar>
              <w:top w:type="dxa" w:w="30"/>
              <w:left w:type="dxa" w:w="80"/>
              <w:bottom w:type="dxa" w:w="30"/>
              <w:right w:type="dxa" w:w="80"/>
            </w:tcMar>
          </w:tcPr>
          <w:p>
            <w:pPr>
              <w:spacing w:after="0"/>
            </w:pPr>
            <w:r>
              <w:rPr>
                <w:rFonts w:ascii="Calibri" w:cs="Calibri" w:eastAsia="Calibri" w:hAnsi="Calibri"/>
                <w:b/>
                <w:bCs/>
                <w:color w:val="1F3A5F"/>
                <w:sz w:val="16"/>
                <w:szCs w:val="16"/>
              </w:rPr>
              <w:t xml:space="preserve">US-04</w:t>
            </w:r>
          </w:p>
        </w:tc>
        <w:tc>
          <w:tcPr>
            <w:tcW w:type="dxa" w:w="1900"/>
            <w:shd w:fill="FFFFFF"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6"/>
                <w:szCs w:val="16"/>
              </w:rPr>
              <w:t xml:space="preserve">Risk Manager</w:t>
            </w:r>
          </w:p>
        </w:tc>
        <w:tc>
          <w:tcPr>
            <w:tcW w:type="dxa" w:w="3400"/>
            <w:shd w:fill="FFFFFF"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6"/>
                <w:szCs w:val="16"/>
              </w:rPr>
              <w:t xml:space="preserve">view a ranked high-risk customer watchlist</w:t>
            </w:r>
          </w:p>
        </w:tc>
        <w:tc>
          <w:tcPr>
            <w:tcW w:type="dxa" w:w="3160"/>
            <w:shd w:fill="FFFFFF"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6"/>
                <w:szCs w:val="16"/>
              </w:rPr>
              <w:t xml:space="preserve">I can direct monitoring and collections effort</w:t>
            </w:r>
          </w:p>
        </w:tc>
      </w:tr>
      <w:tr>
        <w:tc>
          <w:tcPr>
            <w:tcW w:type="dxa" w:w="900"/>
            <w:shd w:fill="EEF2F7" w:color="auto" w:val="clear"/>
            <w:tcMar>
              <w:top w:type="dxa" w:w="30"/>
              <w:left w:type="dxa" w:w="80"/>
              <w:bottom w:type="dxa" w:w="30"/>
              <w:right w:type="dxa" w:w="80"/>
            </w:tcMar>
          </w:tcPr>
          <w:p>
            <w:pPr>
              <w:spacing w:after="0"/>
            </w:pPr>
            <w:r>
              <w:rPr>
                <w:rFonts w:ascii="Calibri" w:cs="Calibri" w:eastAsia="Calibri" w:hAnsi="Calibri"/>
                <w:b/>
                <w:bCs/>
                <w:color w:val="1F3A5F"/>
                <w:sz w:val="16"/>
                <w:szCs w:val="16"/>
              </w:rPr>
              <w:t xml:space="preserve">US-05</w:t>
            </w:r>
          </w:p>
        </w:tc>
        <w:tc>
          <w:tcPr>
            <w:tcW w:type="dxa" w:w="1900"/>
            <w:shd w:fill="EEF2F7"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6"/>
                <w:szCs w:val="16"/>
              </w:rPr>
              <w:t xml:space="preserve">Business Head</w:t>
            </w:r>
          </w:p>
        </w:tc>
        <w:tc>
          <w:tcPr>
            <w:tcW w:type="dxa" w:w="3400"/>
            <w:shd w:fill="EEF2F7"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6"/>
                <w:szCs w:val="16"/>
              </w:rPr>
              <w:t xml:space="preserve">compare approval vs rejection trends month over month</w:t>
            </w:r>
          </w:p>
        </w:tc>
        <w:tc>
          <w:tcPr>
            <w:tcW w:type="dxa" w:w="3160"/>
            <w:shd w:fill="EEF2F7"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6"/>
                <w:szCs w:val="16"/>
              </w:rPr>
              <w:t xml:space="preserve">I can understand how policy changes affect volume</w:t>
            </w:r>
          </w:p>
        </w:tc>
      </w:tr>
      <w:tr>
        <w:tc>
          <w:tcPr>
            <w:tcW w:type="dxa" w:w="900"/>
            <w:shd w:fill="FFFFFF" w:color="auto" w:val="clear"/>
            <w:tcMar>
              <w:top w:type="dxa" w:w="30"/>
              <w:left w:type="dxa" w:w="80"/>
              <w:bottom w:type="dxa" w:w="30"/>
              <w:right w:type="dxa" w:w="80"/>
            </w:tcMar>
          </w:tcPr>
          <w:p>
            <w:pPr>
              <w:spacing w:after="0"/>
            </w:pPr>
            <w:r>
              <w:rPr>
                <w:rFonts w:ascii="Calibri" w:cs="Calibri" w:eastAsia="Calibri" w:hAnsi="Calibri"/>
                <w:b/>
                <w:bCs/>
                <w:color w:val="1F3A5F"/>
                <w:sz w:val="16"/>
                <w:szCs w:val="16"/>
              </w:rPr>
              <w:t xml:space="preserve">US-06</w:t>
            </w:r>
          </w:p>
        </w:tc>
        <w:tc>
          <w:tcPr>
            <w:tcW w:type="dxa" w:w="1900"/>
            <w:shd w:fill="FFFFFF"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6"/>
                <w:szCs w:val="16"/>
              </w:rPr>
              <w:t xml:space="preserve">Business Head</w:t>
            </w:r>
          </w:p>
        </w:tc>
        <w:tc>
          <w:tcPr>
            <w:tcW w:type="dxa" w:w="3400"/>
            <w:shd w:fill="FFFFFF"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6"/>
                <w:szCs w:val="16"/>
              </w:rPr>
              <w:t xml:space="preserve">see disbursed value and approval rate by region</w:t>
            </w:r>
          </w:p>
        </w:tc>
        <w:tc>
          <w:tcPr>
            <w:tcW w:type="dxa" w:w="3160"/>
            <w:shd w:fill="FFFFFF"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6"/>
                <w:szCs w:val="16"/>
              </w:rPr>
              <w:t xml:space="preserve">I can plan geographic strategy</w:t>
            </w:r>
          </w:p>
        </w:tc>
      </w:tr>
      <w:tr>
        <w:tc>
          <w:tcPr>
            <w:tcW w:type="dxa" w:w="900"/>
            <w:shd w:fill="EEF2F7" w:color="auto" w:val="clear"/>
            <w:tcMar>
              <w:top w:type="dxa" w:w="30"/>
              <w:left w:type="dxa" w:w="80"/>
              <w:bottom w:type="dxa" w:w="30"/>
              <w:right w:type="dxa" w:w="80"/>
            </w:tcMar>
          </w:tcPr>
          <w:p>
            <w:pPr>
              <w:spacing w:after="0"/>
            </w:pPr>
            <w:r>
              <w:rPr>
                <w:rFonts w:ascii="Calibri" w:cs="Calibri" w:eastAsia="Calibri" w:hAnsi="Calibri"/>
                <w:b/>
                <w:bCs/>
                <w:color w:val="1F3A5F"/>
                <w:sz w:val="16"/>
                <w:szCs w:val="16"/>
              </w:rPr>
              <w:t xml:space="preserve">US-07</w:t>
            </w:r>
          </w:p>
        </w:tc>
        <w:tc>
          <w:tcPr>
            <w:tcW w:type="dxa" w:w="1900"/>
            <w:shd w:fill="EEF2F7"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6"/>
                <w:szCs w:val="16"/>
              </w:rPr>
              <w:t xml:space="preserve">Analyst</w:t>
            </w:r>
          </w:p>
        </w:tc>
        <w:tc>
          <w:tcPr>
            <w:tcW w:type="dxa" w:w="3400"/>
            <w:shd w:fill="EEF2F7"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6"/>
                <w:szCs w:val="16"/>
              </w:rPr>
              <w:t xml:space="preserve">query joined customer + credit + loan data</w:t>
            </w:r>
          </w:p>
        </w:tc>
        <w:tc>
          <w:tcPr>
            <w:tcW w:type="dxa" w:w="3160"/>
            <w:shd w:fill="EEF2F7"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6"/>
                <w:szCs w:val="16"/>
              </w:rPr>
              <w:t xml:space="preserve">I can answer ad-hoc risk questions without exporting files</w:t>
            </w:r>
          </w:p>
        </w:tc>
      </w:tr>
      <w:tr>
        <w:tc>
          <w:tcPr>
            <w:tcW w:type="dxa" w:w="900"/>
            <w:shd w:fill="FFFFFF" w:color="auto" w:val="clear"/>
            <w:tcMar>
              <w:top w:type="dxa" w:w="30"/>
              <w:left w:type="dxa" w:w="80"/>
              <w:bottom w:type="dxa" w:w="30"/>
              <w:right w:type="dxa" w:w="80"/>
            </w:tcMar>
          </w:tcPr>
          <w:p>
            <w:pPr>
              <w:spacing w:after="0"/>
            </w:pPr>
            <w:r>
              <w:rPr>
                <w:rFonts w:ascii="Calibri" w:cs="Calibri" w:eastAsia="Calibri" w:hAnsi="Calibri"/>
                <w:b/>
                <w:bCs/>
                <w:color w:val="1F3A5F"/>
                <w:sz w:val="16"/>
                <w:szCs w:val="16"/>
              </w:rPr>
              <w:t xml:space="preserve">US-08</w:t>
            </w:r>
          </w:p>
        </w:tc>
        <w:tc>
          <w:tcPr>
            <w:tcW w:type="dxa" w:w="1900"/>
            <w:shd w:fill="FFFFFF"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6"/>
                <w:szCs w:val="16"/>
              </w:rPr>
              <w:t xml:space="preserve">Data Scientist</w:t>
            </w:r>
          </w:p>
        </w:tc>
        <w:tc>
          <w:tcPr>
            <w:tcW w:type="dxa" w:w="3400"/>
            <w:shd w:fill="FFFFFF"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6"/>
                <w:szCs w:val="16"/>
              </w:rPr>
              <w:t xml:space="preserve">know which features drive default predictions</w:t>
            </w:r>
          </w:p>
        </w:tc>
        <w:tc>
          <w:tcPr>
            <w:tcW w:type="dxa" w:w="3160"/>
            <w:shd w:fill="FFFFFF"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6"/>
                <w:szCs w:val="16"/>
              </w:rPr>
              <w:t xml:space="preserve">I can explain and defend the model to risk officers</w:t>
            </w:r>
          </w:p>
        </w:tc>
      </w:tr>
    </w:tbl>
    <w:p>
      <w:pPr>
        <w:pStyle w:val="Heading1"/>
        <w:pBdr>
          <w:bottom w:val="single" w:color="2E5E8C" w:sz="10" w:space="4"/>
        </w:pBdr>
        <w:spacing w:after="130" w:before="260"/>
      </w:pPr>
      <w:r>
        <w:rPr>
          <w:rFonts w:ascii="Calibri" w:cs="Calibri" w:eastAsia="Calibri" w:hAnsi="Calibri"/>
          <w:b/>
          <w:bCs/>
          <w:color w:val="1F3A5F"/>
          <w:sz w:val="30"/>
          <w:szCs w:val="30"/>
        </w:rPr>
        <w:t xml:space="preserve">7. Functional Requirements</w:t>
      </w:r>
    </w:p>
    <w:tbl>
      <w:tblPr>
        <w:tblW w:type="dxa" w:w="9360"/>
        <w:tblBorders>
          <w:top w:val="single" w:color="C3CEDA" w:sz="4"/>
          <w:left w:val="single" w:color="C3CEDA" w:sz="4"/>
          <w:bottom w:val="single" w:color="C3CEDA" w:sz="4"/>
          <w:right w:val="single" w:color="C3CEDA" w:sz="4"/>
          <w:insideH w:val="single" w:color="C3CEDA" w:sz="4"/>
          <w:insideV w:val="single" w:color="C3CEDA" w:sz="4"/>
        </w:tblBorders>
      </w:tblPr>
      <w:tblGrid>
        <w:gridCol w:w="900"/>
        <w:gridCol w:w="7160"/>
        <w:gridCol w:w="1300"/>
      </w:tblGrid>
      <w:tr>
        <w:trPr>
          <w:tblHeader/>
        </w:trPr>
        <w:tc>
          <w:tcPr>
            <w:tcW w:type="dxa" w:w="900"/>
            <w:shd w:fill="1F3A5F" w:color="auto" w:val="clear"/>
            <w:tcMar>
              <w:top w:type="dxa" w:w="40"/>
              <w:left w:type="dxa" w:w="80"/>
              <w:bottom w:type="dxa" w:w="40"/>
              <w:right w:type="dxa" w:w="80"/>
            </w:tcMar>
          </w:tcPr>
          <w:p>
            <w:pPr>
              <w:spacing w:after="0"/>
            </w:pPr>
            <w:r>
              <w:rPr>
                <w:rFonts w:ascii="Calibri" w:cs="Calibri" w:eastAsia="Calibri" w:hAnsi="Calibri"/>
                <w:b/>
                <w:bCs/>
                <w:color w:val="FFFFFF"/>
                <w:sz w:val="18"/>
                <w:szCs w:val="18"/>
              </w:rPr>
              <w:t xml:space="preserve">ID</w:t>
            </w:r>
          </w:p>
        </w:tc>
        <w:tc>
          <w:tcPr>
            <w:tcW w:type="dxa" w:w="7160"/>
            <w:shd w:fill="1F3A5F" w:color="auto" w:val="clear"/>
            <w:tcMar>
              <w:top w:type="dxa" w:w="40"/>
              <w:left w:type="dxa" w:w="80"/>
              <w:bottom w:type="dxa" w:w="40"/>
              <w:right w:type="dxa" w:w="80"/>
            </w:tcMar>
          </w:tcPr>
          <w:p>
            <w:pPr>
              <w:spacing w:after="0"/>
            </w:pPr>
            <w:r>
              <w:rPr>
                <w:rFonts w:ascii="Calibri" w:cs="Calibri" w:eastAsia="Calibri" w:hAnsi="Calibri"/>
                <w:b/>
                <w:bCs/>
                <w:color w:val="FFFFFF"/>
                <w:sz w:val="18"/>
                <w:szCs w:val="18"/>
              </w:rPr>
              <w:t xml:space="preserve">Requirement</w:t>
            </w:r>
          </w:p>
        </w:tc>
        <w:tc>
          <w:tcPr>
            <w:tcW w:type="dxa" w:w="1300"/>
            <w:shd w:fill="1F3A5F" w:color="auto" w:val="clear"/>
            <w:tcMar>
              <w:top w:type="dxa" w:w="40"/>
              <w:left w:type="dxa" w:w="80"/>
              <w:bottom w:type="dxa" w:w="40"/>
              <w:right w:type="dxa" w:w="80"/>
            </w:tcMar>
          </w:tcPr>
          <w:p>
            <w:pPr>
              <w:spacing w:after="0"/>
            </w:pPr>
            <w:r>
              <w:rPr>
                <w:rFonts w:ascii="Calibri" w:cs="Calibri" w:eastAsia="Calibri" w:hAnsi="Calibri"/>
                <w:b/>
                <w:bCs/>
                <w:color w:val="FFFFFF"/>
                <w:sz w:val="18"/>
                <w:szCs w:val="18"/>
              </w:rPr>
              <w:t xml:space="preserve">Priority</w:t>
            </w:r>
          </w:p>
        </w:tc>
      </w:tr>
      <w:tr>
        <w:tc>
          <w:tcPr>
            <w:tcW w:type="dxa" w:w="900"/>
            <w:shd w:fill="EEF2F7" w:color="auto" w:val="clear"/>
            <w:tcMar>
              <w:top w:type="dxa" w:w="30"/>
              <w:left w:type="dxa" w:w="80"/>
              <w:bottom w:type="dxa" w:w="30"/>
              <w:right w:type="dxa" w:w="80"/>
            </w:tcMar>
          </w:tcPr>
          <w:p>
            <w:pPr>
              <w:spacing w:after="0"/>
            </w:pPr>
            <w:r>
              <w:rPr>
                <w:rFonts w:ascii="Calibri" w:cs="Calibri" w:eastAsia="Calibri" w:hAnsi="Calibri"/>
                <w:b/>
                <w:bCs/>
                <w:color w:val="1F3A5F"/>
                <w:sz w:val="17"/>
                <w:szCs w:val="17"/>
              </w:rPr>
              <w:t xml:space="preserve">FR-01</w:t>
            </w:r>
          </w:p>
        </w:tc>
        <w:tc>
          <w:tcPr>
            <w:tcW w:type="dxa" w:w="7160"/>
            <w:shd w:fill="EEF2F7"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7"/>
                <w:szCs w:val="17"/>
              </w:rPr>
              <w:t xml:space="preserve">The system shall store all four datasets in a normalised relational schema with enforced PK/FK constraints.</w:t>
            </w:r>
          </w:p>
        </w:tc>
        <w:tc>
          <w:tcPr>
            <w:tcW w:type="dxa" w:w="1300"/>
            <w:shd w:fill="EEF2F7"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7"/>
                <w:szCs w:val="17"/>
              </w:rPr>
              <w:t xml:space="preserve">Must</w:t>
            </w:r>
          </w:p>
        </w:tc>
      </w:tr>
      <w:tr>
        <w:tc>
          <w:tcPr>
            <w:tcW w:type="dxa" w:w="900"/>
            <w:shd w:fill="FFFFFF" w:color="auto" w:val="clear"/>
            <w:tcMar>
              <w:top w:type="dxa" w:w="30"/>
              <w:left w:type="dxa" w:w="80"/>
              <w:bottom w:type="dxa" w:w="30"/>
              <w:right w:type="dxa" w:w="80"/>
            </w:tcMar>
          </w:tcPr>
          <w:p>
            <w:pPr>
              <w:spacing w:after="0"/>
            </w:pPr>
            <w:r>
              <w:rPr>
                <w:rFonts w:ascii="Calibri" w:cs="Calibri" w:eastAsia="Calibri" w:hAnsi="Calibri"/>
                <w:b/>
                <w:bCs/>
                <w:color w:val="1F3A5F"/>
                <w:sz w:val="17"/>
                <w:szCs w:val="17"/>
              </w:rPr>
              <w:t xml:space="preserve">FR-02</w:t>
            </w:r>
          </w:p>
        </w:tc>
        <w:tc>
          <w:tcPr>
            <w:tcW w:type="dxa" w:w="7160"/>
            <w:shd w:fill="FFFFFF"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7"/>
                <w:szCs w:val="17"/>
              </w:rPr>
              <w:t xml:space="preserve">The system shall support bulk load of the provided CSV files into the schema.</w:t>
            </w:r>
          </w:p>
        </w:tc>
        <w:tc>
          <w:tcPr>
            <w:tcW w:type="dxa" w:w="1300"/>
            <w:shd w:fill="FFFFFF"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7"/>
                <w:szCs w:val="17"/>
              </w:rPr>
              <w:t xml:space="preserve">Must</w:t>
            </w:r>
          </w:p>
        </w:tc>
      </w:tr>
      <w:tr>
        <w:tc>
          <w:tcPr>
            <w:tcW w:type="dxa" w:w="900"/>
            <w:shd w:fill="EEF2F7" w:color="auto" w:val="clear"/>
            <w:tcMar>
              <w:top w:type="dxa" w:w="30"/>
              <w:left w:type="dxa" w:w="80"/>
              <w:bottom w:type="dxa" w:w="30"/>
              <w:right w:type="dxa" w:w="80"/>
            </w:tcMar>
          </w:tcPr>
          <w:p>
            <w:pPr>
              <w:spacing w:after="0"/>
            </w:pPr>
            <w:r>
              <w:rPr>
                <w:rFonts w:ascii="Calibri" w:cs="Calibri" w:eastAsia="Calibri" w:hAnsi="Calibri"/>
                <w:b/>
                <w:bCs/>
                <w:color w:val="1F3A5F"/>
                <w:sz w:val="17"/>
                <w:szCs w:val="17"/>
              </w:rPr>
              <w:t xml:space="preserve">FR-03</w:t>
            </w:r>
          </w:p>
        </w:tc>
        <w:tc>
          <w:tcPr>
            <w:tcW w:type="dxa" w:w="7160"/>
            <w:shd w:fill="EEF2F7"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7"/>
                <w:szCs w:val="17"/>
              </w:rPr>
              <w:t xml:space="preserve">The system shall provide analytical SQL queries for the ten defined risk questions.</w:t>
            </w:r>
          </w:p>
        </w:tc>
        <w:tc>
          <w:tcPr>
            <w:tcW w:type="dxa" w:w="1300"/>
            <w:shd w:fill="EEF2F7"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7"/>
                <w:szCs w:val="17"/>
              </w:rPr>
              <w:t xml:space="preserve">Must</w:t>
            </w:r>
          </w:p>
        </w:tc>
      </w:tr>
      <w:tr>
        <w:tc>
          <w:tcPr>
            <w:tcW w:type="dxa" w:w="900"/>
            <w:shd w:fill="FFFFFF" w:color="auto" w:val="clear"/>
            <w:tcMar>
              <w:top w:type="dxa" w:w="30"/>
              <w:left w:type="dxa" w:w="80"/>
              <w:bottom w:type="dxa" w:w="30"/>
              <w:right w:type="dxa" w:w="80"/>
            </w:tcMar>
          </w:tcPr>
          <w:p>
            <w:pPr>
              <w:spacing w:after="0"/>
            </w:pPr>
            <w:r>
              <w:rPr>
                <w:rFonts w:ascii="Calibri" w:cs="Calibri" w:eastAsia="Calibri" w:hAnsi="Calibri"/>
                <w:b/>
                <w:bCs/>
                <w:color w:val="1F3A5F"/>
                <w:sz w:val="17"/>
                <w:szCs w:val="17"/>
              </w:rPr>
              <w:t xml:space="preserve">FR-04</w:t>
            </w:r>
          </w:p>
        </w:tc>
        <w:tc>
          <w:tcPr>
            <w:tcW w:type="dxa" w:w="7160"/>
            <w:shd w:fill="FFFFFF"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7"/>
                <w:szCs w:val="17"/>
              </w:rPr>
              <w:t xml:space="preserve">The model shall output a default probability in [0,1] for every disbursed loan record.</w:t>
            </w:r>
          </w:p>
        </w:tc>
        <w:tc>
          <w:tcPr>
            <w:tcW w:type="dxa" w:w="1300"/>
            <w:shd w:fill="FFFFFF"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7"/>
                <w:szCs w:val="17"/>
              </w:rPr>
              <w:t xml:space="preserve">Must</w:t>
            </w:r>
          </w:p>
        </w:tc>
      </w:tr>
      <w:tr>
        <w:tc>
          <w:tcPr>
            <w:tcW w:type="dxa" w:w="900"/>
            <w:shd w:fill="EEF2F7" w:color="auto" w:val="clear"/>
            <w:tcMar>
              <w:top w:type="dxa" w:w="30"/>
              <w:left w:type="dxa" w:w="80"/>
              <w:bottom w:type="dxa" w:w="30"/>
              <w:right w:type="dxa" w:w="80"/>
            </w:tcMar>
          </w:tcPr>
          <w:p>
            <w:pPr>
              <w:spacing w:after="0"/>
            </w:pPr>
            <w:r>
              <w:rPr>
                <w:rFonts w:ascii="Calibri" w:cs="Calibri" w:eastAsia="Calibri" w:hAnsi="Calibri"/>
                <w:b/>
                <w:bCs/>
                <w:color w:val="1F3A5F"/>
                <w:sz w:val="17"/>
                <w:szCs w:val="17"/>
              </w:rPr>
              <w:t xml:space="preserve">FR-05</w:t>
            </w:r>
          </w:p>
        </w:tc>
        <w:tc>
          <w:tcPr>
            <w:tcW w:type="dxa" w:w="7160"/>
            <w:shd w:fill="EEF2F7"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7"/>
                <w:szCs w:val="17"/>
              </w:rPr>
              <w:t xml:space="preserve">The system shall convert probability into a 0–100 risk score and a Low/Medium/High label.</w:t>
            </w:r>
          </w:p>
        </w:tc>
        <w:tc>
          <w:tcPr>
            <w:tcW w:type="dxa" w:w="1300"/>
            <w:shd w:fill="EEF2F7"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7"/>
                <w:szCs w:val="17"/>
              </w:rPr>
              <w:t xml:space="preserve">Must</w:t>
            </w:r>
          </w:p>
        </w:tc>
      </w:tr>
      <w:tr>
        <w:tc>
          <w:tcPr>
            <w:tcW w:type="dxa" w:w="900"/>
            <w:shd w:fill="FFFFFF" w:color="auto" w:val="clear"/>
            <w:tcMar>
              <w:top w:type="dxa" w:w="30"/>
              <w:left w:type="dxa" w:w="80"/>
              <w:bottom w:type="dxa" w:w="30"/>
              <w:right w:type="dxa" w:w="80"/>
            </w:tcMar>
          </w:tcPr>
          <w:p>
            <w:pPr>
              <w:spacing w:after="0"/>
            </w:pPr>
            <w:r>
              <w:rPr>
                <w:rFonts w:ascii="Calibri" w:cs="Calibri" w:eastAsia="Calibri" w:hAnsi="Calibri"/>
                <w:b/>
                <w:bCs/>
                <w:color w:val="1F3A5F"/>
                <w:sz w:val="17"/>
                <w:szCs w:val="17"/>
              </w:rPr>
              <w:t xml:space="preserve">FR-06</w:t>
            </w:r>
          </w:p>
        </w:tc>
        <w:tc>
          <w:tcPr>
            <w:tcW w:type="dxa" w:w="7160"/>
            <w:shd w:fill="FFFFFF"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7"/>
                <w:szCs w:val="17"/>
              </w:rPr>
              <w:t xml:space="preserve">The pipeline shall handle missing values and encode categorical variables reproducibly.</w:t>
            </w:r>
          </w:p>
        </w:tc>
        <w:tc>
          <w:tcPr>
            <w:tcW w:type="dxa" w:w="1300"/>
            <w:shd w:fill="FFFFFF"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7"/>
                <w:szCs w:val="17"/>
              </w:rPr>
              <w:t xml:space="preserve">Must</w:t>
            </w:r>
          </w:p>
        </w:tc>
      </w:tr>
      <w:tr>
        <w:tc>
          <w:tcPr>
            <w:tcW w:type="dxa" w:w="900"/>
            <w:shd w:fill="EEF2F7" w:color="auto" w:val="clear"/>
            <w:tcMar>
              <w:top w:type="dxa" w:w="30"/>
              <w:left w:type="dxa" w:w="80"/>
              <w:bottom w:type="dxa" w:w="30"/>
              <w:right w:type="dxa" w:w="80"/>
            </w:tcMar>
          </w:tcPr>
          <w:p>
            <w:pPr>
              <w:spacing w:after="0"/>
            </w:pPr>
            <w:r>
              <w:rPr>
                <w:rFonts w:ascii="Calibri" w:cs="Calibri" w:eastAsia="Calibri" w:hAnsi="Calibri"/>
                <w:b/>
                <w:bCs/>
                <w:color w:val="1F3A5F"/>
                <w:sz w:val="17"/>
                <w:szCs w:val="17"/>
              </w:rPr>
              <w:t xml:space="preserve">FR-07</w:t>
            </w:r>
          </w:p>
        </w:tc>
        <w:tc>
          <w:tcPr>
            <w:tcW w:type="dxa" w:w="7160"/>
            <w:shd w:fill="EEF2F7"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7"/>
                <w:szCs w:val="17"/>
              </w:rPr>
              <w:t xml:space="preserve">The model shall be evaluated with accuracy, precision, recall, F1 and ROC-AUC on a held-out set.</w:t>
            </w:r>
          </w:p>
        </w:tc>
        <w:tc>
          <w:tcPr>
            <w:tcW w:type="dxa" w:w="1300"/>
            <w:shd w:fill="EEF2F7"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7"/>
                <w:szCs w:val="17"/>
              </w:rPr>
              <w:t xml:space="preserve">Must</w:t>
            </w:r>
          </w:p>
        </w:tc>
      </w:tr>
      <w:tr>
        <w:tc>
          <w:tcPr>
            <w:tcW w:type="dxa" w:w="900"/>
            <w:shd w:fill="FFFFFF" w:color="auto" w:val="clear"/>
            <w:tcMar>
              <w:top w:type="dxa" w:w="30"/>
              <w:left w:type="dxa" w:w="80"/>
              <w:bottom w:type="dxa" w:w="30"/>
              <w:right w:type="dxa" w:w="80"/>
            </w:tcMar>
          </w:tcPr>
          <w:p>
            <w:pPr>
              <w:spacing w:after="0"/>
            </w:pPr>
            <w:r>
              <w:rPr>
                <w:rFonts w:ascii="Calibri" w:cs="Calibri" w:eastAsia="Calibri" w:hAnsi="Calibri"/>
                <w:b/>
                <w:bCs/>
                <w:color w:val="1F3A5F"/>
                <w:sz w:val="17"/>
                <w:szCs w:val="17"/>
              </w:rPr>
              <w:t xml:space="preserve">FR-08</w:t>
            </w:r>
          </w:p>
        </w:tc>
        <w:tc>
          <w:tcPr>
            <w:tcW w:type="dxa" w:w="7160"/>
            <w:shd w:fill="FFFFFF"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7"/>
                <w:szCs w:val="17"/>
              </w:rPr>
              <w:t xml:space="preserve">The system shall produce a ranked feature-importance table.</w:t>
            </w:r>
          </w:p>
        </w:tc>
        <w:tc>
          <w:tcPr>
            <w:tcW w:type="dxa" w:w="1300"/>
            <w:shd w:fill="FFFFFF"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7"/>
                <w:szCs w:val="17"/>
              </w:rPr>
              <w:t xml:space="preserve">Must</w:t>
            </w:r>
          </w:p>
        </w:tc>
      </w:tr>
      <w:tr>
        <w:tc>
          <w:tcPr>
            <w:tcW w:type="dxa" w:w="900"/>
            <w:shd w:fill="EEF2F7" w:color="auto" w:val="clear"/>
            <w:tcMar>
              <w:top w:type="dxa" w:w="30"/>
              <w:left w:type="dxa" w:w="80"/>
              <w:bottom w:type="dxa" w:w="30"/>
              <w:right w:type="dxa" w:w="80"/>
            </w:tcMar>
          </w:tcPr>
          <w:p>
            <w:pPr>
              <w:spacing w:after="0"/>
            </w:pPr>
            <w:r>
              <w:rPr>
                <w:rFonts w:ascii="Calibri" w:cs="Calibri" w:eastAsia="Calibri" w:hAnsi="Calibri"/>
                <w:b/>
                <w:bCs/>
                <w:color w:val="1F3A5F"/>
                <w:sz w:val="17"/>
                <w:szCs w:val="17"/>
              </w:rPr>
              <w:t xml:space="preserve">FR-09</w:t>
            </w:r>
          </w:p>
        </w:tc>
        <w:tc>
          <w:tcPr>
            <w:tcW w:type="dxa" w:w="7160"/>
            <w:shd w:fill="EEF2F7"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7"/>
                <w:szCs w:val="17"/>
              </w:rPr>
              <w:t xml:space="preserve">The dashboard shall display the eight required KPI/visual components.</w:t>
            </w:r>
          </w:p>
        </w:tc>
        <w:tc>
          <w:tcPr>
            <w:tcW w:type="dxa" w:w="1300"/>
            <w:shd w:fill="EEF2F7"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7"/>
                <w:szCs w:val="17"/>
              </w:rPr>
              <w:t xml:space="preserve">Must</w:t>
            </w:r>
          </w:p>
        </w:tc>
      </w:tr>
      <w:tr>
        <w:tc>
          <w:tcPr>
            <w:tcW w:type="dxa" w:w="900"/>
            <w:shd w:fill="FFFFFF" w:color="auto" w:val="clear"/>
            <w:tcMar>
              <w:top w:type="dxa" w:w="30"/>
              <w:left w:type="dxa" w:w="80"/>
              <w:bottom w:type="dxa" w:w="30"/>
              <w:right w:type="dxa" w:w="80"/>
            </w:tcMar>
          </w:tcPr>
          <w:p>
            <w:pPr>
              <w:spacing w:after="0"/>
            </w:pPr>
            <w:r>
              <w:rPr>
                <w:rFonts w:ascii="Calibri" w:cs="Calibri" w:eastAsia="Calibri" w:hAnsi="Calibri"/>
                <w:b/>
                <w:bCs/>
                <w:color w:val="1F3A5F"/>
                <w:sz w:val="17"/>
                <w:szCs w:val="17"/>
              </w:rPr>
              <w:t xml:space="preserve">FR-10</w:t>
            </w:r>
          </w:p>
        </w:tc>
        <w:tc>
          <w:tcPr>
            <w:tcW w:type="dxa" w:w="7160"/>
            <w:shd w:fill="FFFFFF"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7"/>
                <w:szCs w:val="17"/>
              </w:rPr>
              <w:t xml:space="preserve">The dashboard shall allow filtering the high-risk list by risk category and region.</w:t>
            </w:r>
          </w:p>
        </w:tc>
        <w:tc>
          <w:tcPr>
            <w:tcW w:type="dxa" w:w="1300"/>
            <w:shd w:fill="FFFFFF"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7"/>
                <w:szCs w:val="17"/>
              </w:rPr>
              <w:t xml:space="preserve">Should</w:t>
            </w:r>
          </w:p>
        </w:tc>
      </w:tr>
      <w:tr>
        <w:tc>
          <w:tcPr>
            <w:tcW w:type="dxa" w:w="900"/>
            <w:shd w:fill="EEF2F7" w:color="auto" w:val="clear"/>
            <w:tcMar>
              <w:top w:type="dxa" w:w="30"/>
              <w:left w:type="dxa" w:w="80"/>
              <w:bottom w:type="dxa" w:w="30"/>
              <w:right w:type="dxa" w:w="80"/>
            </w:tcMar>
          </w:tcPr>
          <w:p>
            <w:pPr>
              <w:spacing w:after="0"/>
            </w:pPr>
            <w:r>
              <w:rPr>
                <w:rFonts w:ascii="Calibri" w:cs="Calibri" w:eastAsia="Calibri" w:hAnsi="Calibri"/>
                <w:b/>
                <w:bCs/>
                <w:color w:val="1F3A5F"/>
                <w:sz w:val="17"/>
                <w:szCs w:val="17"/>
              </w:rPr>
              <w:t xml:space="preserve">FR-11</w:t>
            </w:r>
          </w:p>
        </w:tc>
        <w:tc>
          <w:tcPr>
            <w:tcW w:type="dxa" w:w="7160"/>
            <w:shd w:fill="EEF2F7"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7"/>
                <w:szCs w:val="17"/>
              </w:rPr>
              <w:t xml:space="preserve">The system shall persist the trained model artefact for reuse.</w:t>
            </w:r>
          </w:p>
        </w:tc>
        <w:tc>
          <w:tcPr>
            <w:tcW w:type="dxa" w:w="1300"/>
            <w:shd w:fill="EEF2F7"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7"/>
                <w:szCs w:val="17"/>
              </w:rPr>
              <w:t xml:space="preserve">Should</w:t>
            </w:r>
          </w:p>
        </w:tc>
      </w:tr>
      <w:tr>
        <w:tc>
          <w:tcPr>
            <w:tcW w:type="dxa" w:w="900"/>
            <w:shd w:fill="FFFFFF" w:color="auto" w:val="clear"/>
            <w:tcMar>
              <w:top w:type="dxa" w:w="30"/>
              <w:left w:type="dxa" w:w="80"/>
              <w:bottom w:type="dxa" w:w="30"/>
              <w:right w:type="dxa" w:w="80"/>
            </w:tcMar>
          </w:tcPr>
          <w:p>
            <w:pPr>
              <w:spacing w:after="0"/>
            </w:pPr>
            <w:r>
              <w:rPr>
                <w:rFonts w:ascii="Calibri" w:cs="Calibri" w:eastAsia="Calibri" w:hAnsi="Calibri"/>
                <w:b/>
                <w:bCs/>
                <w:color w:val="1F3A5F"/>
                <w:sz w:val="17"/>
                <w:szCs w:val="17"/>
              </w:rPr>
              <w:t xml:space="preserve">FR-12</w:t>
            </w:r>
          </w:p>
        </w:tc>
        <w:tc>
          <w:tcPr>
            <w:tcW w:type="dxa" w:w="7160"/>
            <w:shd w:fill="FFFFFF"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7"/>
                <w:szCs w:val="17"/>
              </w:rPr>
              <w:t xml:space="preserve">The pipeline shall be re-runnable end-to-end from raw CSV to scored output.</w:t>
            </w:r>
          </w:p>
        </w:tc>
        <w:tc>
          <w:tcPr>
            <w:tcW w:type="dxa" w:w="1300"/>
            <w:shd w:fill="FFFFFF"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7"/>
                <w:szCs w:val="17"/>
              </w:rPr>
              <w:t xml:space="preserve">Should</w:t>
            </w:r>
          </w:p>
        </w:tc>
      </w:tr>
    </w:tbl>
    <w:p>
      <w:pPr>
        <w:pStyle w:val="Heading1"/>
        <w:pBdr>
          <w:bottom w:val="single" w:color="2E5E8C" w:sz="10" w:space="4"/>
        </w:pBdr>
        <w:spacing w:after="130" w:before="260"/>
      </w:pPr>
      <w:r>
        <w:rPr>
          <w:rFonts w:ascii="Calibri" w:cs="Calibri" w:eastAsia="Calibri" w:hAnsi="Calibri"/>
          <w:b/>
          <w:bCs/>
          <w:color w:val="1F3A5F"/>
          <w:sz w:val="30"/>
          <w:szCs w:val="30"/>
        </w:rPr>
        <w:t xml:space="preserve">8. Non-Functional Requirements</w:t>
      </w:r>
    </w:p>
    <w:tbl>
      <w:tblPr>
        <w:tblW w:type="dxa" w:w="9360"/>
        <w:tblBorders>
          <w:top w:val="single" w:color="C3CEDA" w:sz="4"/>
          <w:left w:val="single" w:color="C3CEDA" w:sz="4"/>
          <w:bottom w:val="single" w:color="C3CEDA" w:sz="4"/>
          <w:right w:val="single" w:color="C3CEDA" w:sz="4"/>
          <w:insideH w:val="single" w:color="C3CEDA" w:sz="4"/>
          <w:insideV w:val="single" w:color="C3CEDA" w:sz="4"/>
        </w:tblBorders>
      </w:tblPr>
      <w:tblGrid>
        <w:gridCol w:w="2200"/>
        <w:gridCol w:w="7160"/>
      </w:tblGrid>
      <w:tr>
        <w:trPr>
          <w:tblHeader/>
        </w:trPr>
        <w:tc>
          <w:tcPr>
            <w:tcW w:type="dxa" w:w="2200"/>
            <w:shd w:fill="1F3A5F" w:color="auto" w:val="clear"/>
            <w:tcMar>
              <w:top w:type="dxa" w:w="40"/>
              <w:left w:type="dxa" w:w="80"/>
              <w:bottom w:type="dxa" w:w="40"/>
              <w:right w:type="dxa" w:w="80"/>
            </w:tcMar>
          </w:tcPr>
          <w:p>
            <w:pPr>
              <w:spacing w:after="0"/>
            </w:pPr>
            <w:r>
              <w:rPr>
                <w:rFonts w:ascii="Calibri" w:cs="Calibri" w:eastAsia="Calibri" w:hAnsi="Calibri"/>
                <w:b/>
                <w:bCs/>
                <w:color w:val="FFFFFF"/>
                <w:sz w:val="18"/>
                <w:szCs w:val="18"/>
              </w:rPr>
              <w:t xml:space="preserve">Category</w:t>
            </w:r>
          </w:p>
        </w:tc>
        <w:tc>
          <w:tcPr>
            <w:tcW w:type="dxa" w:w="7160"/>
            <w:shd w:fill="1F3A5F" w:color="auto" w:val="clear"/>
            <w:tcMar>
              <w:top w:type="dxa" w:w="40"/>
              <w:left w:type="dxa" w:w="80"/>
              <w:bottom w:type="dxa" w:w="40"/>
              <w:right w:type="dxa" w:w="80"/>
            </w:tcMar>
          </w:tcPr>
          <w:p>
            <w:pPr>
              <w:spacing w:after="0"/>
            </w:pPr>
            <w:r>
              <w:rPr>
                <w:rFonts w:ascii="Calibri" w:cs="Calibri" w:eastAsia="Calibri" w:hAnsi="Calibri"/>
                <w:b/>
                <w:bCs/>
                <w:color w:val="FFFFFF"/>
                <w:sz w:val="18"/>
                <w:szCs w:val="18"/>
              </w:rPr>
              <w:t xml:space="preserve">Requirement</w:t>
            </w:r>
          </w:p>
        </w:tc>
      </w:tr>
      <w:tr>
        <w:tc>
          <w:tcPr>
            <w:tcW w:type="dxa" w:w="2200"/>
            <w:shd w:fill="EEF2F7" w:color="auto" w:val="clear"/>
            <w:tcMar>
              <w:top w:type="dxa" w:w="30"/>
              <w:left w:type="dxa" w:w="80"/>
              <w:bottom w:type="dxa" w:w="30"/>
              <w:right w:type="dxa" w:w="80"/>
            </w:tcMar>
          </w:tcPr>
          <w:p>
            <w:pPr>
              <w:spacing w:after="0"/>
            </w:pPr>
            <w:r>
              <w:rPr>
                <w:rFonts w:ascii="Calibri" w:cs="Calibri" w:eastAsia="Calibri" w:hAnsi="Calibri"/>
                <w:b/>
                <w:bCs/>
                <w:color w:val="1F3A5F"/>
                <w:sz w:val="17"/>
                <w:szCs w:val="17"/>
              </w:rPr>
              <w:t xml:space="preserve">Performance</w:t>
            </w:r>
          </w:p>
        </w:tc>
        <w:tc>
          <w:tcPr>
            <w:tcW w:type="dxa" w:w="7160"/>
            <w:shd w:fill="EEF2F7"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7"/>
                <w:szCs w:val="17"/>
              </w:rPr>
              <w:t xml:space="preserve">Analytical queries return in &lt; 2 s on the full dataset; full model training completes in &lt; 5 min on a laptop.</w:t>
            </w:r>
          </w:p>
        </w:tc>
      </w:tr>
      <w:tr>
        <w:tc>
          <w:tcPr>
            <w:tcW w:type="dxa" w:w="2200"/>
            <w:shd w:fill="FFFFFF" w:color="auto" w:val="clear"/>
            <w:tcMar>
              <w:top w:type="dxa" w:w="30"/>
              <w:left w:type="dxa" w:w="80"/>
              <w:bottom w:type="dxa" w:w="30"/>
              <w:right w:type="dxa" w:w="80"/>
            </w:tcMar>
          </w:tcPr>
          <w:p>
            <w:pPr>
              <w:spacing w:after="0"/>
            </w:pPr>
            <w:r>
              <w:rPr>
                <w:rFonts w:ascii="Calibri" w:cs="Calibri" w:eastAsia="Calibri" w:hAnsi="Calibri"/>
                <w:b/>
                <w:bCs/>
                <w:color w:val="1F3A5F"/>
                <w:sz w:val="17"/>
                <w:szCs w:val="17"/>
              </w:rPr>
              <w:t xml:space="preserve">Reproducibility</w:t>
            </w:r>
          </w:p>
        </w:tc>
        <w:tc>
          <w:tcPr>
            <w:tcW w:type="dxa" w:w="7160"/>
            <w:shd w:fill="FFFFFF"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7"/>
                <w:szCs w:val="17"/>
              </w:rPr>
              <w:t xml:space="preserve">Fixed random seeds; a single command re-runs the pipeline and reproduces reported metrics.</w:t>
            </w:r>
          </w:p>
        </w:tc>
      </w:tr>
      <w:tr>
        <w:tc>
          <w:tcPr>
            <w:tcW w:type="dxa" w:w="2200"/>
            <w:shd w:fill="EEF2F7" w:color="auto" w:val="clear"/>
            <w:tcMar>
              <w:top w:type="dxa" w:w="30"/>
              <w:left w:type="dxa" w:w="80"/>
              <w:bottom w:type="dxa" w:w="30"/>
              <w:right w:type="dxa" w:w="80"/>
            </w:tcMar>
          </w:tcPr>
          <w:p>
            <w:pPr>
              <w:spacing w:after="0"/>
            </w:pPr>
            <w:r>
              <w:rPr>
                <w:rFonts w:ascii="Calibri" w:cs="Calibri" w:eastAsia="Calibri" w:hAnsi="Calibri"/>
                <w:b/>
                <w:bCs/>
                <w:color w:val="1F3A5F"/>
                <w:sz w:val="17"/>
                <w:szCs w:val="17"/>
              </w:rPr>
              <w:t xml:space="preserve">Maintainability</w:t>
            </w:r>
          </w:p>
        </w:tc>
        <w:tc>
          <w:tcPr>
            <w:tcW w:type="dxa" w:w="7160"/>
            <w:shd w:fill="EEF2F7"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7"/>
                <w:szCs w:val="17"/>
              </w:rPr>
              <w:t xml:space="preserve">Modular src/ code, clear notebook order, no hard-coded absolute paths.</w:t>
            </w:r>
          </w:p>
        </w:tc>
      </w:tr>
      <w:tr>
        <w:tc>
          <w:tcPr>
            <w:tcW w:type="dxa" w:w="2200"/>
            <w:shd w:fill="FFFFFF" w:color="auto" w:val="clear"/>
            <w:tcMar>
              <w:top w:type="dxa" w:w="30"/>
              <w:left w:type="dxa" w:w="80"/>
              <w:bottom w:type="dxa" w:w="30"/>
              <w:right w:type="dxa" w:w="80"/>
            </w:tcMar>
          </w:tcPr>
          <w:p>
            <w:pPr>
              <w:spacing w:after="0"/>
            </w:pPr>
            <w:r>
              <w:rPr>
                <w:rFonts w:ascii="Calibri" w:cs="Calibri" w:eastAsia="Calibri" w:hAnsi="Calibri"/>
                <w:b/>
                <w:bCs/>
                <w:color w:val="1F3A5F"/>
                <w:sz w:val="17"/>
                <w:szCs w:val="17"/>
              </w:rPr>
              <w:t xml:space="preserve">Data integrity</w:t>
            </w:r>
          </w:p>
        </w:tc>
        <w:tc>
          <w:tcPr>
            <w:tcW w:type="dxa" w:w="7160"/>
            <w:shd w:fill="FFFFFF"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7"/>
                <w:szCs w:val="17"/>
              </w:rPr>
              <w:t xml:space="preserve">All foreign keys valid; no orphan records; constraints reject invalid values on load.</w:t>
            </w:r>
          </w:p>
        </w:tc>
      </w:tr>
      <w:tr>
        <w:tc>
          <w:tcPr>
            <w:tcW w:type="dxa" w:w="2200"/>
            <w:shd w:fill="EEF2F7" w:color="auto" w:val="clear"/>
            <w:tcMar>
              <w:top w:type="dxa" w:w="30"/>
              <w:left w:type="dxa" w:w="80"/>
              <w:bottom w:type="dxa" w:w="30"/>
              <w:right w:type="dxa" w:w="80"/>
            </w:tcMar>
          </w:tcPr>
          <w:p>
            <w:pPr>
              <w:spacing w:after="0"/>
            </w:pPr>
            <w:r>
              <w:rPr>
                <w:rFonts w:ascii="Calibri" w:cs="Calibri" w:eastAsia="Calibri" w:hAnsi="Calibri"/>
                <w:b/>
                <w:bCs/>
                <w:color w:val="1F3A5F"/>
                <w:sz w:val="17"/>
                <w:szCs w:val="17"/>
              </w:rPr>
              <w:t xml:space="preserve">Explainability</w:t>
            </w:r>
          </w:p>
        </w:tc>
        <w:tc>
          <w:tcPr>
            <w:tcW w:type="dxa" w:w="7160"/>
            <w:shd w:fill="EEF2F7"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7"/>
                <w:szCs w:val="17"/>
              </w:rPr>
              <w:t xml:space="preserve">Every model prediction is traceable to ranked feature contributions.</w:t>
            </w:r>
          </w:p>
        </w:tc>
      </w:tr>
      <w:tr>
        <w:tc>
          <w:tcPr>
            <w:tcW w:type="dxa" w:w="2200"/>
            <w:shd w:fill="FFFFFF" w:color="auto" w:val="clear"/>
            <w:tcMar>
              <w:top w:type="dxa" w:w="30"/>
              <w:left w:type="dxa" w:w="80"/>
              <w:bottom w:type="dxa" w:w="30"/>
              <w:right w:type="dxa" w:w="80"/>
            </w:tcMar>
          </w:tcPr>
          <w:p>
            <w:pPr>
              <w:spacing w:after="0"/>
            </w:pPr>
            <w:r>
              <w:rPr>
                <w:rFonts w:ascii="Calibri" w:cs="Calibri" w:eastAsia="Calibri" w:hAnsi="Calibri"/>
                <w:b/>
                <w:bCs/>
                <w:color w:val="1F3A5F"/>
                <w:sz w:val="17"/>
                <w:szCs w:val="17"/>
              </w:rPr>
              <w:t xml:space="preserve">Security &amp; privacy</w:t>
            </w:r>
          </w:p>
        </w:tc>
        <w:tc>
          <w:tcPr>
            <w:tcW w:type="dxa" w:w="7160"/>
            <w:shd w:fill="FFFFFF"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7"/>
                <w:szCs w:val="17"/>
              </w:rPr>
              <w:t xml:space="preserve">Contact fields (email, phone) excluded from modelling; no PII in dashboards or commits.</w:t>
            </w:r>
          </w:p>
        </w:tc>
      </w:tr>
      <w:tr>
        <w:tc>
          <w:tcPr>
            <w:tcW w:type="dxa" w:w="2200"/>
            <w:shd w:fill="EEF2F7" w:color="auto" w:val="clear"/>
            <w:tcMar>
              <w:top w:type="dxa" w:w="30"/>
              <w:left w:type="dxa" w:w="80"/>
              <w:bottom w:type="dxa" w:w="30"/>
              <w:right w:type="dxa" w:w="80"/>
            </w:tcMar>
          </w:tcPr>
          <w:p>
            <w:pPr>
              <w:spacing w:after="0"/>
            </w:pPr>
            <w:r>
              <w:rPr>
                <w:rFonts w:ascii="Calibri" w:cs="Calibri" w:eastAsia="Calibri" w:hAnsi="Calibri"/>
                <w:b/>
                <w:bCs/>
                <w:color w:val="1F3A5F"/>
                <w:sz w:val="17"/>
                <w:szCs w:val="17"/>
              </w:rPr>
              <w:t xml:space="preserve">Portability</w:t>
            </w:r>
          </w:p>
        </w:tc>
        <w:tc>
          <w:tcPr>
            <w:tcW w:type="dxa" w:w="7160"/>
            <w:shd w:fill="EEF2F7"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7"/>
                <w:szCs w:val="17"/>
              </w:rPr>
              <w:t xml:space="preserve">Runs on Windows/macOS/Linux with Python 3.10+ and a standard SQL engine.</w:t>
            </w:r>
          </w:p>
        </w:tc>
      </w:tr>
      <w:tr>
        <w:tc>
          <w:tcPr>
            <w:tcW w:type="dxa" w:w="2200"/>
            <w:shd w:fill="FFFFFF" w:color="auto" w:val="clear"/>
            <w:tcMar>
              <w:top w:type="dxa" w:w="30"/>
              <w:left w:type="dxa" w:w="80"/>
              <w:bottom w:type="dxa" w:w="30"/>
              <w:right w:type="dxa" w:w="80"/>
            </w:tcMar>
          </w:tcPr>
          <w:p>
            <w:pPr>
              <w:spacing w:after="0"/>
            </w:pPr>
            <w:r>
              <w:rPr>
                <w:rFonts w:ascii="Calibri" w:cs="Calibri" w:eastAsia="Calibri" w:hAnsi="Calibri"/>
                <w:b/>
                <w:bCs/>
                <w:color w:val="1F3A5F"/>
                <w:sz w:val="17"/>
                <w:szCs w:val="17"/>
              </w:rPr>
              <w:t xml:space="preserve">Documentation</w:t>
            </w:r>
          </w:p>
        </w:tc>
        <w:tc>
          <w:tcPr>
            <w:tcW w:type="dxa" w:w="7160"/>
            <w:shd w:fill="FFFFFF"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7"/>
                <w:szCs w:val="17"/>
              </w:rPr>
              <w:t xml:space="preserve">README, data dictionary and model card sufficient for a new contributor to run the project.</w:t>
            </w:r>
          </w:p>
        </w:tc>
      </w:tr>
    </w:tbl>
    <w:p>
      <w:pPr>
        <w:pStyle w:val="Heading1"/>
        <w:pBdr>
          <w:bottom w:val="single" w:color="2E5E8C" w:sz="10" w:space="4"/>
        </w:pBdr>
        <w:spacing w:after="130" w:before="260"/>
      </w:pPr>
      <w:r>
        <w:rPr>
          <w:rFonts w:ascii="Calibri" w:cs="Calibri" w:eastAsia="Calibri" w:hAnsi="Calibri"/>
          <w:b/>
          <w:bCs/>
          <w:color w:val="1F3A5F"/>
          <w:sz w:val="30"/>
          <w:szCs w:val="30"/>
        </w:rPr>
        <w:t xml:space="preserve">9. Technology Stack</w:t>
      </w:r>
    </w:p>
    <w:tbl>
      <w:tblPr>
        <w:tblW w:type="dxa" w:w="9360"/>
        <w:tblBorders>
          <w:top w:val="single" w:color="C3CEDA" w:sz="4"/>
          <w:left w:val="single" w:color="C3CEDA" w:sz="4"/>
          <w:bottom w:val="single" w:color="C3CEDA" w:sz="4"/>
          <w:right w:val="single" w:color="C3CEDA" w:sz="4"/>
          <w:insideH w:val="single" w:color="C3CEDA" w:sz="4"/>
          <w:insideV w:val="single" w:color="C3CEDA" w:sz="4"/>
        </w:tblBorders>
      </w:tblPr>
      <w:tblGrid>
        <w:gridCol w:w="2200"/>
        <w:gridCol w:w="3300"/>
        <w:gridCol w:w="3860"/>
      </w:tblGrid>
      <w:tr>
        <w:trPr>
          <w:tblHeader/>
        </w:trPr>
        <w:tc>
          <w:tcPr>
            <w:tcW w:type="dxa" w:w="2200"/>
            <w:shd w:fill="1F3A5F" w:color="auto" w:val="clear"/>
            <w:tcMar>
              <w:top w:type="dxa" w:w="40"/>
              <w:left w:type="dxa" w:w="80"/>
              <w:bottom w:type="dxa" w:w="40"/>
              <w:right w:type="dxa" w:w="80"/>
            </w:tcMar>
          </w:tcPr>
          <w:p>
            <w:pPr>
              <w:spacing w:after="0"/>
            </w:pPr>
            <w:r>
              <w:rPr>
                <w:rFonts w:ascii="Calibri" w:cs="Calibri" w:eastAsia="Calibri" w:hAnsi="Calibri"/>
                <w:b/>
                <w:bCs/>
                <w:color w:val="FFFFFF"/>
                <w:sz w:val="18"/>
                <w:szCs w:val="18"/>
              </w:rPr>
              <w:t xml:space="preserve">Layer</w:t>
            </w:r>
          </w:p>
        </w:tc>
        <w:tc>
          <w:tcPr>
            <w:tcW w:type="dxa" w:w="3300"/>
            <w:shd w:fill="1F3A5F" w:color="auto" w:val="clear"/>
            <w:tcMar>
              <w:top w:type="dxa" w:w="40"/>
              <w:left w:type="dxa" w:w="80"/>
              <w:bottom w:type="dxa" w:w="40"/>
              <w:right w:type="dxa" w:w="80"/>
            </w:tcMar>
          </w:tcPr>
          <w:p>
            <w:pPr>
              <w:spacing w:after="0"/>
            </w:pPr>
            <w:r>
              <w:rPr>
                <w:rFonts w:ascii="Calibri" w:cs="Calibri" w:eastAsia="Calibri" w:hAnsi="Calibri"/>
                <w:b/>
                <w:bCs/>
                <w:color w:val="FFFFFF"/>
                <w:sz w:val="18"/>
                <w:szCs w:val="18"/>
              </w:rPr>
              <w:t xml:space="preserve">Technology</w:t>
            </w:r>
          </w:p>
        </w:tc>
        <w:tc>
          <w:tcPr>
            <w:tcW w:type="dxa" w:w="3860"/>
            <w:shd w:fill="1F3A5F" w:color="auto" w:val="clear"/>
            <w:tcMar>
              <w:top w:type="dxa" w:w="40"/>
              <w:left w:type="dxa" w:w="80"/>
              <w:bottom w:type="dxa" w:w="40"/>
              <w:right w:type="dxa" w:w="80"/>
            </w:tcMar>
          </w:tcPr>
          <w:p>
            <w:pPr>
              <w:spacing w:after="0"/>
            </w:pPr>
            <w:r>
              <w:rPr>
                <w:rFonts w:ascii="Calibri" w:cs="Calibri" w:eastAsia="Calibri" w:hAnsi="Calibri"/>
                <w:b/>
                <w:bCs/>
                <w:color w:val="FFFFFF"/>
                <w:sz w:val="18"/>
                <w:szCs w:val="18"/>
              </w:rPr>
              <w:t xml:space="preserve">Purpose</w:t>
            </w:r>
          </w:p>
        </w:tc>
      </w:tr>
      <w:tr>
        <w:tc>
          <w:tcPr>
            <w:tcW w:type="dxa" w:w="2200"/>
            <w:shd w:fill="EEF2F7" w:color="auto" w:val="clear"/>
            <w:tcMar>
              <w:top w:type="dxa" w:w="30"/>
              <w:left w:type="dxa" w:w="80"/>
              <w:bottom w:type="dxa" w:w="30"/>
              <w:right w:type="dxa" w:w="80"/>
            </w:tcMar>
          </w:tcPr>
          <w:p>
            <w:pPr>
              <w:spacing w:after="0"/>
            </w:pPr>
            <w:r>
              <w:rPr>
                <w:rFonts w:ascii="Calibri" w:cs="Calibri" w:eastAsia="Calibri" w:hAnsi="Calibri"/>
                <w:b/>
                <w:bCs/>
                <w:color w:val="1F3A5F"/>
                <w:sz w:val="17"/>
                <w:szCs w:val="17"/>
              </w:rPr>
              <w:t xml:space="preserve">Database</w:t>
            </w:r>
          </w:p>
        </w:tc>
        <w:tc>
          <w:tcPr>
            <w:tcW w:type="dxa" w:w="3300"/>
            <w:shd w:fill="EEF2F7"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7"/>
                <w:szCs w:val="17"/>
              </w:rPr>
              <w:t xml:space="preserve">PostgreSQL 14+ (or MySQL 8+)</w:t>
            </w:r>
          </w:p>
        </w:tc>
        <w:tc>
          <w:tcPr>
            <w:tcW w:type="dxa" w:w="3860"/>
            <w:shd w:fill="EEF2F7"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7"/>
                <w:szCs w:val="17"/>
              </w:rPr>
              <w:t xml:space="preserve">Relational storage, constraints, analytical SQL</w:t>
            </w:r>
          </w:p>
        </w:tc>
      </w:tr>
      <w:tr>
        <w:tc>
          <w:tcPr>
            <w:tcW w:type="dxa" w:w="2200"/>
            <w:shd w:fill="FFFFFF" w:color="auto" w:val="clear"/>
            <w:tcMar>
              <w:top w:type="dxa" w:w="30"/>
              <w:left w:type="dxa" w:w="80"/>
              <w:bottom w:type="dxa" w:w="30"/>
              <w:right w:type="dxa" w:w="80"/>
            </w:tcMar>
          </w:tcPr>
          <w:p>
            <w:pPr>
              <w:spacing w:after="0"/>
            </w:pPr>
            <w:r>
              <w:rPr>
                <w:rFonts w:ascii="Calibri" w:cs="Calibri" w:eastAsia="Calibri" w:hAnsi="Calibri"/>
                <w:b/>
                <w:bCs/>
                <w:color w:val="1F3A5F"/>
                <w:sz w:val="17"/>
                <w:szCs w:val="17"/>
              </w:rPr>
              <w:t xml:space="preserve">Language</w:t>
            </w:r>
          </w:p>
        </w:tc>
        <w:tc>
          <w:tcPr>
            <w:tcW w:type="dxa" w:w="3300"/>
            <w:shd w:fill="FFFFFF"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7"/>
                <w:szCs w:val="17"/>
              </w:rPr>
              <w:t xml:space="preserve">Python 3.10+</w:t>
            </w:r>
          </w:p>
        </w:tc>
        <w:tc>
          <w:tcPr>
            <w:tcW w:type="dxa" w:w="3860"/>
            <w:shd w:fill="FFFFFF"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7"/>
                <w:szCs w:val="17"/>
              </w:rPr>
              <w:t xml:space="preserve">Data prep, modelling, orchestration</w:t>
            </w:r>
          </w:p>
        </w:tc>
      </w:tr>
      <w:tr>
        <w:tc>
          <w:tcPr>
            <w:tcW w:type="dxa" w:w="2200"/>
            <w:shd w:fill="EEF2F7" w:color="auto" w:val="clear"/>
            <w:tcMar>
              <w:top w:type="dxa" w:w="30"/>
              <w:left w:type="dxa" w:w="80"/>
              <w:bottom w:type="dxa" w:w="30"/>
              <w:right w:type="dxa" w:w="80"/>
            </w:tcMar>
          </w:tcPr>
          <w:p>
            <w:pPr>
              <w:spacing w:after="0"/>
            </w:pPr>
            <w:r>
              <w:rPr>
                <w:rFonts w:ascii="Calibri" w:cs="Calibri" w:eastAsia="Calibri" w:hAnsi="Calibri"/>
                <w:b/>
                <w:bCs/>
                <w:color w:val="1F3A5F"/>
                <w:sz w:val="17"/>
                <w:szCs w:val="17"/>
              </w:rPr>
              <w:t xml:space="preserve">Data handling</w:t>
            </w:r>
          </w:p>
        </w:tc>
        <w:tc>
          <w:tcPr>
            <w:tcW w:type="dxa" w:w="3300"/>
            <w:shd w:fill="EEF2F7"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7"/>
                <w:szCs w:val="17"/>
              </w:rPr>
              <w:t xml:space="preserve">pandas, NumPy</w:t>
            </w:r>
          </w:p>
        </w:tc>
        <w:tc>
          <w:tcPr>
            <w:tcW w:type="dxa" w:w="3860"/>
            <w:shd w:fill="EEF2F7"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7"/>
                <w:szCs w:val="17"/>
              </w:rPr>
              <w:t xml:space="preserve">Cleaning, feature engineering</w:t>
            </w:r>
          </w:p>
        </w:tc>
      </w:tr>
      <w:tr>
        <w:tc>
          <w:tcPr>
            <w:tcW w:type="dxa" w:w="2200"/>
            <w:shd w:fill="FFFFFF" w:color="auto" w:val="clear"/>
            <w:tcMar>
              <w:top w:type="dxa" w:w="30"/>
              <w:left w:type="dxa" w:w="80"/>
              <w:bottom w:type="dxa" w:w="30"/>
              <w:right w:type="dxa" w:w="80"/>
            </w:tcMar>
          </w:tcPr>
          <w:p>
            <w:pPr>
              <w:spacing w:after="0"/>
            </w:pPr>
            <w:r>
              <w:rPr>
                <w:rFonts w:ascii="Calibri" w:cs="Calibri" w:eastAsia="Calibri" w:hAnsi="Calibri"/>
                <w:b/>
                <w:bCs/>
                <w:color w:val="1F3A5F"/>
                <w:sz w:val="17"/>
                <w:szCs w:val="17"/>
              </w:rPr>
              <w:t xml:space="preserve">Modelling</w:t>
            </w:r>
          </w:p>
        </w:tc>
        <w:tc>
          <w:tcPr>
            <w:tcW w:type="dxa" w:w="3300"/>
            <w:shd w:fill="FFFFFF"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7"/>
                <w:szCs w:val="17"/>
              </w:rPr>
              <w:t xml:space="preserve">scikit-learn, XGBoost</w:t>
            </w:r>
          </w:p>
        </w:tc>
        <w:tc>
          <w:tcPr>
            <w:tcW w:type="dxa" w:w="3860"/>
            <w:shd w:fill="FFFFFF"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7"/>
                <w:szCs w:val="17"/>
              </w:rPr>
              <w:t xml:space="preserve">Logistic Regression, Decision Tree, Random Forest, XGBoost</w:t>
            </w:r>
          </w:p>
        </w:tc>
      </w:tr>
      <w:tr>
        <w:tc>
          <w:tcPr>
            <w:tcW w:type="dxa" w:w="2200"/>
            <w:shd w:fill="EEF2F7" w:color="auto" w:val="clear"/>
            <w:tcMar>
              <w:top w:type="dxa" w:w="30"/>
              <w:left w:type="dxa" w:w="80"/>
              <w:bottom w:type="dxa" w:w="30"/>
              <w:right w:type="dxa" w:w="80"/>
            </w:tcMar>
          </w:tcPr>
          <w:p>
            <w:pPr>
              <w:spacing w:after="0"/>
            </w:pPr>
            <w:r>
              <w:rPr>
                <w:rFonts w:ascii="Calibri" w:cs="Calibri" w:eastAsia="Calibri" w:hAnsi="Calibri"/>
                <w:b/>
                <w:bCs/>
                <w:color w:val="1F3A5F"/>
                <w:sz w:val="17"/>
                <w:szCs w:val="17"/>
              </w:rPr>
              <w:t xml:space="preserve">Explainability</w:t>
            </w:r>
          </w:p>
        </w:tc>
        <w:tc>
          <w:tcPr>
            <w:tcW w:type="dxa" w:w="3300"/>
            <w:shd w:fill="EEF2F7"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7"/>
                <w:szCs w:val="17"/>
              </w:rPr>
              <w:t xml:space="preserve">SHAP, sklearn feature_importances_</w:t>
            </w:r>
          </w:p>
        </w:tc>
        <w:tc>
          <w:tcPr>
            <w:tcW w:type="dxa" w:w="3860"/>
            <w:shd w:fill="EEF2F7"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7"/>
                <w:szCs w:val="17"/>
              </w:rPr>
              <w:t xml:space="preserve">Feature importance &amp; model card</w:t>
            </w:r>
          </w:p>
        </w:tc>
      </w:tr>
      <w:tr>
        <w:tc>
          <w:tcPr>
            <w:tcW w:type="dxa" w:w="2200"/>
            <w:shd w:fill="FFFFFF" w:color="auto" w:val="clear"/>
            <w:tcMar>
              <w:top w:type="dxa" w:w="30"/>
              <w:left w:type="dxa" w:w="80"/>
              <w:bottom w:type="dxa" w:w="30"/>
              <w:right w:type="dxa" w:w="80"/>
            </w:tcMar>
          </w:tcPr>
          <w:p>
            <w:pPr>
              <w:spacing w:after="0"/>
            </w:pPr>
            <w:r>
              <w:rPr>
                <w:rFonts w:ascii="Calibri" w:cs="Calibri" w:eastAsia="Calibri" w:hAnsi="Calibri"/>
                <w:b/>
                <w:bCs/>
                <w:color w:val="1F3A5F"/>
                <w:sz w:val="17"/>
                <w:szCs w:val="17"/>
              </w:rPr>
              <w:t xml:space="preserve">Visualisation (EDA)</w:t>
            </w:r>
          </w:p>
        </w:tc>
        <w:tc>
          <w:tcPr>
            <w:tcW w:type="dxa" w:w="3300"/>
            <w:shd w:fill="FFFFFF"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7"/>
                <w:szCs w:val="17"/>
              </w:rPr>
              <w:t xml:space="preserve">Matplotlib, Seaborn</w:t>
            </w:r>
          </w:p>
        </w:tc>
        <w:tc>
          <w:tcPr>
            <w:tcW w:type="dxa" w:w="3860"/>
            <w:shd w:fill="FFFFFF"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7"/>
                <w:szCs w:val="17"/>
              </w:rPr>
              <w:t xml:space="preserve">Exploratory charts in notebooks</w:t>
            </w:r>
          </w:p>
        </w:tc>
      </w:tr>
      <w:tr>
        <w:tc>
          <w:tcPr>
            <w:tcW w:type="dxa" w:w="2200"/>
            <w:shd w:fill="EEF2F7" w:color="auto" w:val="clear"/>
            <w:tcMar>
              <w:top w:type="dxa" w:w="30"/>
              <w:left w:type="dxa" w:w="80"/>
              <w:bottom w:type="dxa" w:w="30"/>
              <w:right w:type="dxa" w:w="80"/>
            </w:tcMar>
          </w:tcPr>
          <w:p>
            <w:pPr>
              <w:spacing w:after="0"/>
            </w:pPr>
            <w:r>
              <w:rPr>
                <w:rFonts w:ascii="Calibri" w:cs="Calibri" w:eastAsia="Calibri" w:hAnsi="Calibri"/>
                <w:b/>
                <w:bCs/>
                <w:color w:val="1F3A5F"/>
                <w:sz w:val="17"/>
                <w:szCs w:val="17"/>
              </w:rPr>
              <w:t xml:space="preserve">Dashboard</w:t>
            </w:r>
          </w:p>
        </w:tc>
        <w:tc>
          <w:tcPr>
            <w:tcW w:type="dxa" w:w="3300"/>
            <w:shd w:fill="EEF2F7"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7"/>
                <w:szCs w:val="17"/>
              </w:rPr>
              <w:t xml:space="preserve">Power BI or Tableau or Streamlit</w:t>
            </w:r>
          </w:p>
        </w:tc>
        <w:tc>
          <w:tcPr>
            <w:tcW w:type="dxa" w:w="3860"/>
            <w:shd w:fill="EEF2F7"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7"/>
                <w:szCs w:val="17"/>
              </w:rPr>
              <w:t xml:space="preserve">Business intelligence layer</w:t>
            </w:r>
          </w:p>
        </w:tc>
      </w:tr>
      <w:tr>
        <w:tc>
          <w:tcPr>
            <w:tcW w:type="dxa" w:w="2200"/>
            <w:shd w:fill="FFFFFF" w:color="auto" w:val="clear"/>
            <w:tcMar>
              <w:top w:type="dxa" w:w="30"/>
              <w:left w:type="dxa" w:w="80"/>
              <w:bottom w:type="dxa" w:w="30"/>
              <w:right w:type="dxa" w:w="80"/>
            </w:tcMar>
          </w:tcPr>
          <w:p>
            <w:pPr>
              <w:spacing w:after="0"/>
            </w:pPr>
            <w:r>
              <w:rPr>
                <w:rFonts w:ascii="Calibri" w:cs="Calibri" w:eastAsia="Calibri" w:hAnsi="Calibri"/>
                <w:b/>
                <w:bCs/>
                <w:color w:val="1F3A5F"/>
                <w:sz w:val="17"/>
                <w:szCs w:val="17"/>
              </w:rPr>
              <w:t xml:space="preserve">Notebooks</w:t>
            </w:r>
          </w:p>
        </w:tc>
        <w:tc>
          <w:tcPr>
            <w:tcW w:type="dxa" w:w="3300"/>
            <w:shd w:fill="FFFFFF"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7"/>
                <w:szCs w:val="17"/>
              </w:rPr>
              <w:t xml:space="preserve">Jupyter</w:t>
            </w:r>
          </w:p>
        </w:tc>
        <w:tc>
          <w:tcPr>
            <w:tcW w:type="dxa" w:w="3860"/>
            <w:shd w:fill="FFFFFF"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7"/>
                <w:szCs w:val="17"/>
              </w:rPr>
              <w:t xml:space="preserve">Analysis and modelling workflow</w:t>
            </w:r>
          </w:p>
        </w:tc>
      </w:tr>
      <w:tr>
        <w:tc>
          <w:tcPr>
            <w:tcW w:type="dxa" w:w="2200"/>
            <w:shd w:fill="EEF2F7" w:color="auto" w:val="clear"/>
            <w:tcMar>
              <w:top w:type="dxa" w:w="30"/>
              <w:left w:type="dxa" w:w="80"/>
              <w:bottom w:type="dxa" w:w="30"/>
              <w:right w:type="dxa" w:w="80"/>
            </w:tcMar>
          </w:tcPr>
          <w:p>
            <w:pPr>
              <w:spacing w:after="0"/>
            </w:pPr>
            <w:r>
              <w:rPr>
                <w:rFonts w:ascii="Calibri" w:cs="Calibri" w:eastAsia="Calibri" w:hAnsi="Calibri"/>
                <w:b/>
                <w:bCs/>
                <w:color w:val="1F3A5F"/>
                <w:sz w:val="17"/>
                <w:szCs w:val="17"/>
              </w:rPr>
              <w:t xml:space="preserve">Version control</w:t>
            </w:r>
          </w:p>
        </w:tc>
        <w:tc>
          <w:tcPr>
            <w:tcW w:type="dxa" w:w="3300"/>
            <w:shd w:fill="EEF2F7"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7"/>
                <w:szCs w:val="17"/>
              </w:rPr>
              <w:t xml:space="preserve">Git + GitHub</w:t>
            </w:r>
          </w:p>
        </w:tc>
        <w:tc>
          <w:tcPr>
            <w:tcW w:type="dxa" w:w="3860"/>
            <w:shd w:fill="EEF2F7"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7"/>
                <w:szCs w:val="17"/>
              </w:rPr>
              <w:t xml:space="preserve">Source control, portfolio evidence</w:t>
            </w:r>
          </w:p>
        </w:tc>
      </w:tr>
      <w:tr>
        <w:tc>
          <w:tcPr>
            <w:tcW w:type="dxa" w:w="2200"/>
            <w:shd w:fill="FFFFFF" w:color="auto" w:val="clear"/>
            <w:tcMar>
              <w:top w:type="dxa" w:w="30"/>
              <w:left w:type="dxa" w:w="80"/>
              <w:bottom w:type="dxa" w:w="30"/>
              <w:right w:type="dxa" w:w="80"/>
            </w:tcMar>
          </w:tcPr>
          <w:p>
            <w:pPr>
              <w:spacing w:after="0"/>
            </w:pPr>
            <w:r>
              <w:rPr>
                <w:rFonts w:ascii="Calibri" w:cs="Calibri" w:eastAsia="Calibri" w:hAnsi="Calibri"/>
                <w:b/>
                <w:bCs/>
                <w:color w:val="1F3A5F"/>
                <w:sz w:val="17"/>
                <w:szCs w:val="17"/>
              </w:rPr>
              <w:t xml:space="preserve">Environment</w:t>
            </w:r>
          </w:p>
        </w:tc>
        <w:tc>
          <w:tcPr>
            <w:tcW w:type="dxa" w:w="3300"/>
            <w:shd w:fill="FFFFFF"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7"/>
                <w:szCs w:val="17"/>
              </w:rPr>
              <w:t xml:space="preserve">venv / conda + requirements.txt</w:t>
            </w:r>
          </w:p>
        </w:tc>
        <w:tc>
          <w:tcPr>
            <w:tcW w:type="dxa" w:w="3860"/>
            <w:shd w:fill="FFFFFF"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7"/>
                <w:szCs w:val="17"/>
              </w:rPr>
              <w:t xml:space="preserve">Reproducible dependencies</w:t>
            </w:r>
          </w:p>
        </w:tc>
      </w:tr>
    </w:tbl>
    <w:p>
      <w:pPr>
        <w:pStyle w:val="Heading1"/>
        <w:pBdr>
          <w:bottom w:val="single" w:color="2E5E8C" w:sz="10" w:space="4"/>
        </w:pBdr>
        <w:spacing w:after="130" w:before="260"/>
      </w:pPr>
      <w:r>
        <w:rPr>
          <w:rFonts w:ascii="Calibri" w:cs="Calibri" w:eastAsia="Calibri" w:hAnsi="Calibri"/>
          <w:b/>
          <w:bCs/>
          <w:color w:val="1F3A5F"/>
          <w:sz w:val="30"/>
          <w:szCs w:val="30"/>
        </w:rPr>
        <w:t xml:space="preserve">10. Project Architecture</w:t>
      </w:r>
    </w:p>
    <w:p>
      <w:pPr>
        <w:spacing w:after="110" w:line="276"/>
      </w:pPr>
      <w:r>
        <w:rPr>
          <w:rFonts w:ascii="Calibri" w:cs="Calibri" w:eastAsia="Calibri" w:hAnsi="Calibri"/>
          <w:color w:val="222933"/>
          <w:sz w:val="21"/>
          <w:szCs w:val="21"/>
        </w:rPr>
        <w:t xml:space="preserve">The platform follows a layered flow: raw CSV data is loaded into the relational store, cleaned and joined into an analytical feature set, consumed by the modelling layer to produce default probabilities and risk scores, and finally surfaced through the SQL analytical layer and the BI dashboard.</w:t>
      </w:r>
    </w:p>
    <w:p>
      <w:pPr>
        <w:pStyle w:val="Heading3"/>
        <w:spacing w:after="70" w:before="140"/>
      </w:pPr>
      <w:r>
        <w:rPr>
          <w:rFonts w:ascii="Calibri" w:cs="Calibri" w:eastAsia="Calibri" w:hAnsi="Calibri"/>
          <w:b/>
          <w:bCs/>
          <w:color w:val="0E7C7B"/>
          <w:sz w:val="22"/>
          <w:szCs w:val="22"/>
        </w:rPr>
        <w:t xml:space="preserve">10.1 Data flow (logical)</w:t>
      </w:r>
    </w:p>
    <w:p>
      <w:pPr>
        <w:spacing w:after="110" w:line="276"/>
      </w:pPr>
      <w:r>
        <w:rPr>
          <w:rFonts w:ascii="Consolas" w:cs="Consolas" w:eastAsia="Consolas" w:hAnsi="Consolas"/>
          <w:b/>
          <w:bCs/>
          <w:color w:val="222933"/>
          <w:sz w:val="21"/>
          <w:szCs w:val="21"/>
        </w:rPr>
        <w:t xml:space="preserve">CSV datasets</w:t>
      </w:r>
      <w:r>
        <w:rPr>
          <w:rFonts w:ascii="Calibri" w:cs="Calibri" w:eastAsia="Calibri" w:hAnsi="Calibri"/>
          <w:b/>
          <w:bCs/>
          <w:color w:val="0E7C7B"/>
          <w:sz w:val="21"/>
          <w:szCs w:val="21"/>
        </w:rPr>
        <w:t xml:space="preserve">  →  </w:t>
      </w:r>
      <w:r>
        <w:rPr>
          <w:rFonts w:ascii="Consolas" w:cs="Consolas" w:eastAsia="Consolas" w:hAnsi="Consolas"/>
          <w:color w:val="222933"/>
          <w:sz w:val="21"/>
          <w:szCs w:val="21"/>
        </w:rPr>
        <w:t xml:space="preserve">Relational DB (customers · credit_history · loan_applications · transactions)</w:t>
      </w:r>
    </w:p>
    <w:p>
      <w:pPr>
        <w:spacing w:after="110" w:line="276"/>
      </w:pPr>
      <w:r>
        <w:rPr>
          <w:rFonts w:ascii="Calibri" w:cs="Calibri" w:eastAsia="Calibri" w:hAnsi="Calibri"/>
          <w:b/>
          <w:bCs/>
          <w:color w:val="0E7C7B"/>
          <w:sz w:val="21"/>
          <w:szCs w:val="21"/>
        </w:rPr>
        <w:t xml:space="preserve">      →  </w:t>
      </w:r>
      <w:r>
        <w:rPr>
          <w:rFonts w:ascii="Consolas" w:cs="Consolas" w:eastAsia="Consolas" w:hAnsi="Consolas"/>
          <w:color w:val="222933"/>
          <w:sz w:val="21"/>
          <w:szCs w:val="21"/>
        </w:rPr>
        <w:t xml:space="preserve">Feature engineering (join on customer_id, derive ratios &amp; aggregates)</w:t>
      </w:r>
    </w:p>
    <w:p>
      <w:pPr>
        <w:spacing w:after="110" w:line="276"/>
      </w:pPr>
      <w:r>
        <w:rPr>
          <w:rFonts w:ascii="Calibri" w:cs="Calibri" w:eastAsia="Calibri" w:hAnsi="Calibri"/>
          <w:b/>
          <w:bCs/>
          <w:color w:val="0E7C7B"/>
          <w:sz w:val="21"/>
          <w:szCs w:val="21"/>
        </w:rPr>
        <w:t xml:space="preserve">      →  </w:t>
      </w:r>
      <w:r>
        <w:rPr>
          <w:rFonts w:ascii="Consolas" w:cs="Consolas" w:eastAsia="Consolas" w:hAnsi="Consolas"/>
          <w:color w:val="222933"/>
          <w:sz w:val="21"/>
          <w:szCs w:val="21"/>
        </w:rPr>
        <w:t xml:space="preserve">Modelling (default classifier + risk-score transform)</w:t>
      </w:r>
    </w:p>
    <w:p>
      <w:pPr>
        <w:spacing w:after="110" w:line="276"/>
      </w:pPr>
      <w:r>
        <w:rPr>
          <w:rFonts w:ascii="Calibri" w:cs="Calibri" w:eastAsia="Calibri" w:hAnsi="Calibri"/>
          <w:b/>
          <w:bCs/>
          <w:color w:val="0E7C7B"/>
          <w:sz w:val="21"/>
          <w:szCs w:val="21"/>
        </w:rPr>
        <w:t xml:space="preserve">      →  </w:t>
      </w:r>
      <w:r>
        <w:rPr>
          <w:rFonts w:ascii="Consolas" w:cs="Consolas" w:eastAsia="Consolas" w:hAnsi="Consolas"/>
          <w:color w:val="222933"/>
          <w:sz w:val="21"/>
          <w:szCs w:val="21"/>
        </w:rPr>
        <w:t xml:space="preserve">Serving layer:  Analytical SQL  +  BI Dashboard  +  scored output table</w:t>
      </w:r>
    </w:p>
    <w:p>
      <w:pPr>
        <w:pStyle w:val="Heading3"/>
        <w:spacing w:after="70" w:before="140"/>
      </w:pPr>
      <w:r>
        <w:rPr>
          <w:rFonts w:ascii="Calibri" w:cs="Calibri" w:eastAsia="Calibri" w:hAnsi="Calibri"/>
          <w:b/>
          <w:bCs/>
          <w:color w:val="0E7C7B"/>
          <w:sz w:val="22"/>
          <w:szCs w:val="22"/>
        </w:rPr>
        <w:t xml:space="preserve">10.2 Component responsibilities</w:t>
      </w:r>
    </w:p>
    <w:tbl>
      <w:tblPr>
        <w:tblW w:type="dxa" w:w="9360"/>
        <w:tblBorders>
          <w:top w:val="single" w:color="C3CEDA" w:sz="4"/>
          <w:left w:val="single" w:color="C3CEDA" w:sz="4"/>
          <w:bottom w:val="single" w:color="C3CEDA" w:sz="4"/>
          <w:right w:val="single" w:color="C3CEDA" w:sz="4"/>
          <w:insideH w:val="single" w:color="C3CEDA" w:sz="4"/>
          <w:insideV w:val="single" w:color="C3CEDA" w:sz="4"/>
        </w:tblBorders>
      </w:tblPr>
      <w:tblGrid>
        <w:gridCol w:w="1700"/>
        <w:gridCol w:w="4200"/>
        <w:gridCol w:w="3460"/>
      </w:tblGrid>
      <w:tr>
        <w:trPr>
          <w:tblHeader/>
        </w:trPr>
        <w:tc>
          <w:tcPr>
            <w:tcW w:type="dxa" w:w="1700"/>
            <w:shd w:fill="1F3A5F" w:color="auto" w:val="clear"/>
            <w:tcMar>
              <w:top w:type="dxa" w:w="40"/>
              <w:left w:type="dxa" w:w="80"/>
              <w:bottom w:type="dxa" w:w="40"/>
              <w:right w:type="dxa" w:w="80"/>
            </w:tcMar>
          </w:tcPr>
          <w:p>
            <w:pPr>
              <w:spacing w:after="0"/>
            </w:pPr>
            <w:r>
              <w:rPr>
                <w:rFonts w:ascii="Calibri" w:cs="Calibri" w:eastAsia="Calibri" w:hAnsi="Calibri"/>
                <w:b/>
                <w:bCs/>
                <w:color w:val="FFFFFF"/>
                <w:sz w:val="18"/>
                <w:szCs w:val="18"/>
              </w:rPr>
              <w:t xml:space="preserve">Layer</w:t>
            </w:r>
          </w:p>
        </w:tc>
        <w:tc>
          <w:tcPr>
            <w:tcW w:type="dxa" w:w="4200"/>
            <w:shd w:fill="1F3A5F" w:color="auto" w:val="clear"/>
            <w:tcMar>
              <w:top w:type="dxa" w:w="40"/>
              <w:left w:type="dxa" w:w="80"/>
              <w:bottom w:type="dxa" w:w="40"/>
              <w:right w:type="dxa" w:w="80"/>
            </w:tcMar>
          </w:tcPr>
          <w:p>
            <w:pPr>
              <w:spacing w:after="0"/>
            </w:pPr>
            <w:r>
              <w:rPr>
                <w:rFonts w:ascii="Calibri" w:cs="Calibri" w:eastAsia="Calibri" w:hAnsi="Calibri"/>
                <w:b/>
                <w:bCs/>
                <w:color w:val="FFFFFF"/>
                <w:sz w:val="18"/>
                <w:szCs w:val="18"/>
              </w:rPr>
              <w:t xml:space="preserve">Responsibility</w:t>
            </w:r>
          </w:p>
        </w:tc>
        <w:tc>
          <w:tcPr>
            <w:tcW w:type="dxa" w:w="3460"/>
            <w:shd w:fill="1F3A5F" w:color="auto" w:val="clear"/>
            <w:tcMar>
              <w:top w:type="dxa" w:w="40"/>
              <w:left w:type="dxa" w:w="80"/>
              <w:bottom w:type="dxa" w:w="40"/>
              <w:right w:type="dxa" w:w="80"/>
            </w:tcMar>
          </w:tcPr>
          <w:p>
            <w:pPr>
              <w:spacing w:after="0"/>
            </w:pPr>
            <w:r>
              <w:rPr>
                <w:rFonts w:ascii="Calibri" w:cs="Calibri" w:eastAsia="Calibri" w:hAnsi="Calibri"/>
                <w:b/>
                <w:bCs/>
                <w:color w:val="FFFFFF"/>
                <w:sz w:val="18"/>
                <w:szCs w:val="18"/>
              </w:rPr>
              <w:t xml:space="preserve">Artefacts</w:t>
            </w:r>
          </w:p>
        </w:tc>
      </w:tr>
      <w:tr>
        <w:tc>
          <w:tcPr>
            <w:tcW w:type="dxa" w:w="1700"/>
            <w:shd w:fill="EEF2F7" w:color="auto" w:val="clear"/>
            <w:tcMar>
              <w:top w:type="dxa" w:w="30"/>
              <w:left w:type="dxa" w:w="80"/>
              <w:bottom w:type="dxa" w:w="30"/>
              <w:right w:type="dxa" w:w="80"/>
            </w:tcMar>
          </w:tcPr>
          <w:p>
            <w:pPr>
              <w:spacing w:after="0"/>
            </w:pPr>
            <w:r>
              <w:rPr>
                <w:rFonts w:ascii="Calibri" w:cs="Calibri" w:eastAsia="Calibri" w:hAnsi="Calibri"/>
                <w:b/>
                <w:bCs/>
                <w:color w:val="1F3A5F"/>
                <w:sz w:val="17"/>
                <w:szCs w:val="17"/>
              </w:rPr>
              <w:t xml:space="preserve">Ingestion</w:t>
            </w:r>
          </w:p>
        </w:tc>
        <w:tc>
          <w:tcPr>
            <w:tcW w:type="dxa" w:w="4200"/>
            <w:shd w:fill="EEF2F7"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7"/>
                <w:szCs w:val="17"/>
              </w:rPr>
              <w:t xml:space="preserve">Load and validate CSVs into the schema</w:t>
            </w:r>
          </w:p>
        </w:tc>
        <w:tc>
          <w:tcPr>
            <w:tcW w:type="dxa" w:w="3460"/>
            <w:shd w:fill="EEF2F7"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7"/>
                <w:szCs w:val="17"/>
              </w:rPr>
              <w:t xml:space="preserve">sql/schema.sql, load scripts</w:t>
            </w:r>
          </w:p>
        </w:tc>
      </w:tr>
      <w:tr>
        <w:tc>
          <w:tcPr>
            <w:tcW w:type="dxa" w:w="1700"/>
            <w:shd w:fill="FFFFFF" w:color="auto" w:val="clear"/>
            <w:tcMar>
              <w:top w:type="dxa" w:w="30"/>
              <w:left w:type="dxa" w:w="80"/>
              <w:bottom w:type="dxa" w:w="30"/>
              <w:right w:type="dxa" w:w="80"/>
            </w:tcMar>
          </w:tcPr>
          <w:p>
            <w:pPr>
              <w:spacing w:after="0"/>
            </w:pPr>
            <w:r>
              <w:rPr>
                <w:rFonts w:ascii="Calibri" w:cs="Calibri" w:eastAsia="Calibri" w:hAnsi="Calibri"/>
                <w:b/>
                <w:bCs/>
                <w:color w:val="1F3A5F"/>
                <w:sz w:val="17"/>
                <w:szCs w:val="17"/>
              </w:rPr>
              <w:t xml:space="preserve">Storage</w:t>
            </w:r>
          </w:p>
        </w:tc>
        <w:tc>
          <w:tcPr>
            <w:tcW w:type="dxa" w:w="4200"/>
            <w:shd w:fill="FFFFFF"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7"/>
                <w:szCs w:val="17"/>
              </w:rPr>
              <w:t xml:space="preserve">Governed relational tables with keys &amp; indexes</w:t>
            </w:r>
          </w:p>
        </w:tc>
        <w:tc>
          <w:tcPr>
            <w:tcW w:type="dxa" w:w="3460"/>
            <w:shd w:fill="FFFFFF"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7"/>
                <w:szCs w:val="17"/>
              </w:rPr>
              <w:t xml:space="preserve">PostgreSQL database</w:t>
            </w:r>
          </w:p>
        </w:tc>
      </w:tr>
      <w:tr>
        <w:tc>
          <w:tcPr>
            <w:tcW w:type="dxa" w:w="1700"/>
            <w:shd w:fill="EEF2F7" w:color="auto" w:val="clear"/>
            <w:tcMar>
              <w:top w:type="dxa" w:w="30"/>
              <w:left w:type="dxa" w:w="80"/>
              <w:bottom w:type="dxa" w:w="30"/>
              <w:right w:type="dxa" w:w="80"/>
            </w:tcMar>
          </w:tcPr>
          <w:p>
            <w:pPr>
              <w:spacing w:after="0"/>
            </w:pPr>
            <w:r>
              <w:rPr>
                <w:rFonts w:ascii="Calibri" w:cs="Calibri" w:eastAsia="Calibri" w:hAnsi="Calibri"/>
                <w:b/>
                <w:bCs/>
                <w:color w:val="1F3A5F"/>
                <w:sz w:val="17"/>
                <w:szCs w:val="17"/>
              </w:rPr>
              <w:t xml:space="preserve">Transformation</w:t>
            </w:r>
          </w:p>
        </w:tc>
        <w:tc>
          <w:tcPr>
            <w:tcW w:type="dxa" w:w="4200"/>
            <w:shd w:fill="EEF2F7"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7"/>
                <w:szCs w:val="17"/>
              </w:rPr>
              <w:t xml:space="preserve">Clean, join, engineer features</w:t>
            </w:r>
          </w:p>
        </w:tc>
        <w:tc>
          <w:tcPr>
            <w:tcW w:type="dxa" w:w="3460"/>
            <w:shd w:fill="EEF2F7"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7"/>
                <w:szCs w:val="17"/>
              </w:rPr>
              <w:t xml:space="preserve">notebooks/02_feature_engineering, src/features.py</w:t>
            </w:r>
          </w:p>
        </w:tc>
      </w:tr>
      <w:tr>
        <w:tc>
          <w:tcPr>
            <w:tcW w:type="dxa" w:w="1700"/>
            <w:shd w:fill="FFFFFF" w:color="auto" w:val="clear"/>
            <w:tcMar>
              <w:top w:type="dxa" w:w="30"/>
              <w:left w:type="dxa" w:w="80"/>
              <w:bottom w:type="dxa" w:w="30"/>
              <w:right w:type="dxa" w:w="80"/>
            </w:tcMar>
          </w:tcPr>
          <w:p>
            <w:pPr>
              <w:spacing w:after="0"/>
            </w:pPr>
            <w:r>
              <w:rPr>
                <w:rFonts w:ascii="Calibri" w:cs="Calibri" w:eastAsia="Calibri" w:hAnsi="Calibri"/>
                <w:b/>
                <w:bCs/>
                <w:color w:val="1F3A5F"/>
                <w:sz w:val="17"/>
                <w:szCs w:val="17"/>
              </w:rPr>
              <w:t xml:space="preserve">Modelling</w:t>
            </w:r>
          </w:p>
        </w:tc>
        <w:tc>
          <w:tcPr>
            <w:tcW w:type="dxa" w:w="4200"/>
            <w:shd w:fill="FFFFFF"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7"/>
                <w:szCs w:val="17"/>
              </w:rPr>
              <w:t xml:space="preserve">Train, tune, evaluate, persist models</w:t>
            </w:r>
          </w:p>
        </w:tc>
        <w:tc>
          <w:tcPr>
            <w:tcW w:type="dxa" w:w="3460"/>
            <w:shd w:fill="FFFFFF"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7"/>
                <w:szCs w:val="17"/>
              </w:rPr>
              <w:t xml:space="preserve">notebooks/03_modeling, models/</w:t>
            </w:r>
          </w:p>
        </w:tc>
      </w:tr>
      <w:tr>
        <w:tc>
          <w:tcPr>
            <w:tcW w:type="dxa" w:w="1700"/>
            <w:shd w:fill="EEF2F7" w:color="auto" w:val="clear"/>
            <w:tcMar>
              <w:top w:type="dxa" w:w="30"/>
              <w:left w:type="dxa" w:w="80"/>
              <w:bottom w:type="dxa" w:w="30"/>
              <w:right w:type="dxa" w:w="80"/>
            </w:tcMar>
          </w:tcPr>
          <w:p>
            <w:pPr>
              <w:spacing w:after="0"/>
            </w:pPr>
            <w:r>
              <w:rPr>
                <w:rFonts w:ascii="Calibri" w:cs="Calibri" w:eastAsia="Calibri" w:hAnsi="Calibri"/>
                <w:b/>
                <w:bCs/>
                <w:color w:val="1F3A5F"/>
                <w:sz w:val="17"/>
                <w:szCs w:val="17"/>
              </w:rPr>
              <w:t xml:space="preserve">Scoring</w:t>
            </w:r>
          </w:p>
        </w:tc>
        <w:tc>
          <w:tcPr>
            <w:tcW w:type="dxa" w:w="4200"/>
            <w:shd w:fill="EEF2F7"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7"/>
                <w:szCs w:val="17"/>
              </w:rPr>
              <w:t xml:space="preserve">Probability → 0–100 score → risk category</w:t>
            </w:r>
          </w:p>
        </w:tc>
        <w:tc>
          <w:tcPr>
            <w:tcW w:type="dxa" w:w="3460"/>
            <w:shd w:fill="EEF2F7"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7"/>
                <w:szCs w:val="17"/>
              </w:rPr>
              <w:t xml:space="preserve">src/risk_score.py, scored_customers table</w:t>
            </w:r>
          </w:p>
        </w:tc>
      </w:tr>
      <w:tr>
        <w:tc>
          <w:tcPr>
            <w:tcW w:type="dxa" w:w="1700"/>
            <w:shd w:fill="FFFFFF" w:color="auto" w:val="clear"/>
            <w:tcMar>
              <w:top w:type="dxa" w:w="30"/>
              <w:left w:type="dxa" w:w="80"/>
              <w:bottom w:type="dxa" w:w="30"/>
              <w:right w:type="dxa" w:w="80"/>
            </w:tcMar>
          </w:tcPr>
          <w:p>
            <w:pPr>
              <w:spacing w:after="0"/>
            </w:pPr>
            <w:r>
              <w:rPr>
                <w:rFonts w:ascii="Calibri" w:cs="Calibri" w:eastAsia="Calibri" w:hAnsi="Calibri"/>
                <w:b/>
                <w:bCs/>
                <w:color w:val="1F3A5F"/>
                <w:sz w:val="17"/>
                <w:szCs w:val="17"/>
              </w:rPr>
              <w:t xml:space="preserve">Serving</w:t>
            </w:r>
          </w:p>
        </w:tc>
        <w:tc>
          <w:tcPr>
            <w:tcW w:type="dxa" w:w="4200"/>
            <w:shd w:fill="FFFFFF"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7"/>
                <w:szCs w:val="17"/>
              </w:rPr>
              <w:t xml:space="preserve">Analytical SQL + dashboard</w:t>
            </w:r>
          </w:p>
        </w:tc>
        <w:tc>
          <w:tcPr>
            <w:tcW w:type="dxa" w:w="3460"/>
            <w:shd w:fill="FFFFFF"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7"/>
                <w:szCs w:val="17"/>
              </w:rPr>
              <w:t xml:space="preserve">sql/analysis.sql, dashboard/</w:t>
            </w:r>
          </w:p>
        </w:tc>
      </w:tr>
    </w:tbl>
    <w:p>
      <w:r>
        <w:br w:type="page"/>
      </w:r>
    </w:p>
    <w:p>
      <w:pPr>
        <w:pStyle w:val="Heading1"/>
        <w:pBdr>
          <w:bottom w:val="single" w:color="2E5E8C" w:sz="10" w:space="4"/>
        </w:pBdr>
        <w:spacing w:after="130" w:before="260"/>
      </w:pPr>
      <w:r>
        <w:rPr>
          <w:rFonts w:ascii="Calibri" w:cs="Calibri" w:eastAsia="Calibri" w:hAnsi="Calibri"/>
          <w:b/>
          <w:bCs/>
          <w:color w:val="1F3A5F"/>
          <w:sz w:val="30"/>
          <w:szCs w:val="30"/>
        </w:rPr>
        <w:t xml:space="preserve">11. Datasets &amp; Data Dictionary</w:t>
      </w:r>
    </w:p>
    <w:p>
      <w:pPr>
        <w:spacing w:after="110" w:line="276"/>
      </w:pPr>
      <w:r>
        <w:rPr>
          <w:rFonts w:ascii="Calibri" w:cs="Calibri" w:eastAsia="Calibri" w:hAnsi="Calibri"/>
          <w:color w:val="222933"/>
          <w:sz w:val="21"/>
          <w:szCs w:val="21"/>
        </w:rPr>
        <w:t xml:space="preserve">Four CSV files form the project's data foundation. They are referentially consistent: customer_id is the join key across all four, so every record in credit_history, loan_applications and transactions maps back to a customer. The files live in datasets/.</w:t>
      </w:r>
    </w:p>
    <w:p>
      <w:pPr>
        <w:pStyle w:val="Heading3"/>
        <w:spacing w:after="70" w:before="140"/>
      </w:pPr>
      <w:r>
        <w:rPr>
          <w:rFonts w:ascii="Calibri" w:cs="Calibri" w:eastAsia="Calibri" w:hAnsi="Calibri"/>
          <w:b/>
          <w:bCs/>
          <w:color w:val="0E7C7B"/>
          <w:sz w:val="22"/>
          <w:szCs w:val="22"/>
        </w:rPr>
        <w:t xml:space="preserve">11.1 Entity relationships</w:t>
      </w:r>
    </w:p>
    <w:p>
      <w:pPr>
        <w:pStyle w:val="ListParagraph"/>
        <w:numPr>
          <w:ilvl w:val="0"/>
          <w:numId w:val="1"/>
        </w:numPr>
        <w:spacing w:after="60" w:line="272"/>
      </w:pPr>
      <w:r>
        <w:rPr>
          <w:rFonts w:ascii="Consolas" w:cs="Consolas" w:eastAsia="Consolas" w:hAnsi="Consolas"/>
          <w:b/>
          <w:bCs/>
          <w:color w:val="222933"/>
          <w:sz w:val="21"/>
          <w:szCs w:val="21"/>
        </w:rPr>
        <w:t xml:space="preserve">customers </w:t>
      </w:r>
      <w:r>
        <w:rPr>
          <w:rFonts w:ascii="Calibri" w:cs="Calibri" w:eastAsia="Calibri" w:hAnsi="Calibri"/>
          <w:b/>
          <w:bCs/>
          <w:color w:val="222933"/>
          <w:sz w:val="21"/>
          <w:szCs w:val="21"/>
        </w:rPr>
        <w:t xml:space="preserve">(1) ── (1) </w:t>
      </w:r>
      <w:r>
        <w:rPr>
          <w:rFonts w:ascii="Consolas" w:cs="Consolas" w:eastAsia="Consolas" w:hAnsi="Consolas"/>
          <w:b/>
          <w:bCs/>
          <w:color w:val="222933"/>
          <w:sz w:val="21"/>
          <w:szCs w:val="21"/>
        </w:rPr>
        <w:t xml:space="preserve">credit_history </w:t>
      </w:r>
      <w:r>
        <w:rPr>
          <w:rFonts w:ascii="Calibri" w:cs="Calibri" w:eastAsia="Calibri" w:hAnsi="Calibri"/>
          <w:color w:val="222933"/>
          <w:sz w:val="21"/>
          <w:szCs w:val="21"/>
        </w:rPr>
        <w:t xml:space="preserve">— one bureau snapshot per customer</w:t>
      </w:r>
    </w:p>
    <w:p>
      <w:pPr>
        <w:pStyle w:val="ListParagraph"/>
        <w:numPr>
          <w:ilvl w:val="0"/>
          <w:numId w:val="1"/>
        </w:numPr>
        <w:spacing w:after="60" w:line="272"/>
      </w:pPr>
      <w:r>
        <w:rPr>
          <w:rFonts w:ascii="Consolas" w:cs="Consolas" w:eastAsia="Consolas" w:hAnsi="Consolas"/>
          <w:b/>
          <w:bCs/>
          <w:color w:val="222933"/>
          <w:sz w:val="21"/>
          <w:szCs w:val="21"/>
        </w:rPr>
        <w:t xml:space="preserve">customers </w:t>
      </w:r>
      <w:r>
        <w:rPr>
          <w:rFonts w:ascii="Calibri" w:cs="Calibri" w:eastAsia="Calibri" w:hAnsi="Calibri"/>
          <w:b/>
          <w:bCs/>
          <w:color w:val="222933"/>
          <w:sz w:val="21"/>
          <w:szCs w:val="21"/>
        </w:rPr>
        <w:t xml:space="preserve">(1) ── (N) </w:t>
      </w:r>
      <w:r>
        <w:rPr>
          <w:rFonts w:ascii="Consolas" w:cs="Consolas" w:eastAsia="Consolas" w:hAnsi="Consolas"/>
          <w:b/>
          <w:bCs/>
          <w:color w:val="222933"/>
          <w:sz w:val="21"/>
          <w:szCs w:val="21"/>
        </w:rPr>
        <w:t xml:space="preserve">loan_applications </w:t>
      </w:r>
      <w:r>
        <w:rPr>
          <w:rFonts w:ascii="Calibri" w:cs="Calibri" w:eastAsia="Calibri" w:hAnsi="Calibri"/>
          <w:color w:val="222933"/>
          <w:sz w:val="21"/>
          <w:szCs w:val="21"/>
        </w:rPr>
        <w:t xml:space="preserve">— a customer may submit several applications</w:t>
      </w:r>
    </w:p>
    <w:p>
      <w:pPr>
        <w:pStyle w:val="ListParagraph"/>
        <w:numPr>
          <w:ilvl w:val="0"/>
          <w:numId w:val="1"/>
        </w:numPr>
        <w:spacing w:after="60" w:line="272"/>
      </w:pPr>
      <w:r>
        <w:rPr>
          <w:rFonts w:ascii="Consolas" w:cs="Consolas" w:eastAsia="Consolas" w:hAnsi="Consolas"/>
          <w:b/>
          <w:bCs/>
          <w:color w:val="222933"/>
          <w:sz w:val="21"/>
          <w:szCs w:val="21"/>
        </w:rPr>
        <w:t xml:space="preserve">customers </w:t>
      </w:r>
      <w:r>
        <w:rPr>
          <w:rFonts w:ascii="Calibri" w:cs="Calibri" w:eastAsia="Calibri" w:hAnsi="Calibri"/>
          <w:b/>
          <w:bCs/>
          <w:color w:val="222933"/>
          <w:sz w:val="21"/>
          <w:szCs w:val="21"/>
        </w:rPr>
        <w:t xml:space="preserve">(1) ── (N) </w:t>
      </w:r>
      <w:r>
        <w:rPr>
          <w:rFonts w:ascii="Consolas" w:cs="Consolas" w:eastAsia="Consolas" w:hAnsi="Consolas"/>
          <w:b/>
          <w:bCs/>
          <w:color w:val="222933"/>
          <w:sz w:val="21"/>
          <w:szCs w:val="21"/>
        </w:rPr>
        <w:t xml:space="preserve">transactions </w:t>
      </w:r>
      <w:r>
        <w:rPr>
          <w:rFonts w:ascii="Calibri" w:cs="Calibri" w:eastAsia="Calibri" w:hAnsi="Calibri"/>
          <w:color w:val="222933"/>
          <w:sz w:val="21"/>
          <w:szCs w:val="21"/>
        </w:rPr>
        <w:t xml:space="preserve">— many account transactions per customer</w:t>
      </w:r>
    </w:p>
    <w:p>
      <w:pPr>
        <w:pStyle w:val="Heading3"/>
        <w:spacing w:after="70" w:before="140"/>
      </w:pPr>
      <w:r>
        <w:rPr>
          <w:rFonts w:ascii="Calibri" w:cs="Calibri" w:eastAsia="Calibri" w:hAnsi="Calibri"/>
          <w:b/>
          <w:bCs/>
          <w:color w:val="0E7C7B"/>
          <w:sz w:val="22"/>
          <w:szCs w:val="22"/>
        </w:rPr>
        <w:t xml:space="preserve">11.2 customers.csv</w:t>
      </w:r>
    </w:p>
    <w:p>
      <w:pPr>
        <w:spacing w:after="110" w:line="276"/>
      </w:pPr>
      <w:r>
        <w:rPr>
          <w:rFonts w:ascii="Calibri" w:cs="Calibri" w:eastAsia="Calibri" w:hAnsi="Calibri"/>
          <w:b/>
          <w:bCs/>
          <w:color w:val="222933"/>
          <w:sz w:val="21"/>
          <w:szCs w:val="21"/>
        </w:rPr>
        <w:t xml:space="preserve">Primary key: </w:t>
      </w:r>
      <w:r>
        <w:rPr>
          <w:rFonts w:ascii="Consolas" w:cs="Consolas" w:eastAsia="Consolas" w:hAnsi="Consolas"/>
          <w:color w:val="222933"/>
          <w:sz w:val="21"/>
          <w:szCs w:val="21"/>
        </w:rPr>
        <w:t xml:space="preserve">customer_id</w:t>
      </w:r>
      <w:r>
        <w:rPr>
          <w:rFonts w:ascii="Calibri" w:cs="Calibri" w:eastAsia="Calibri" w:hAnsi="Calibri"/>
          <w:b/>
          <w:bCs/>
          <w:color w:val="222933"/>
          <w:sz w:val="21"/>
          <w:szCs w:val="21"/>
        </w:rPr>
        <w:t xml:space="preserve">   ·   Rows: </w:t>
      </w:r>
      <w:r>
        <w:rPr>
          <w:rFonts w:ascii="Calibri" w:cs="Calibri" w:eastAsia="Calibri" w:hAnsi="Calibri"/>
          <w:color w:val="222933"/>
          <w:sz w:val="21"/>
          <w:szCs w:val="21"/>
        </w:rPr>
        <w:t xml:space="preserve">5,000</w:t>
      </w:r>
    </w:p>
    <w:tbl>
      <w:tblPr>
        <w:tblW w:type="dxa" w:w="9360"/>
        <w:tblBorders>
          <w:top w:val="single" w:color="C3CEDA" w:sz="4"/>
          <w:left w:val="single" w:color="C3CEDA" w:sz="4"/>
          <w:bottom w:val="single" w:color="C3CEDA" w:sz="4"/>
          <w:right w:val="single" w:color="C3CEDA" w:sz="4"/>
          <w:insideH w:val="single" w:color="C3CEDA" w:sz="4"/>
          <w:insideV w:val="single" w:color="C3CEDA" w:sz="4"/>
        </w:tblBorders>
      </w:tblPr>
      <w:tblGrid>
        <w:gridCol w:w="2500"/>
        <w:gridCol w:w="1700"/>
        <w:gridCol w:w="5160"/>
      </w:tblGrid>
      <w:tr>
        <w:trPr>
          <w:tblHeader/>
        </w:trPr>
        <w:tc>
          <w:tcPr>
            <w:tcW w:type="dxa" w:w="2500"/>
            <w:shd w:fill="1F3A5F" w:color="auto" w:val="clear"/>
            <w:tcMar>
              <w:top w:type="dxa" w:w="40"/>
              <w:left w:type="dxa" w:w="80"/>
              <w:bottom w:type="dxa" w:w="40"/>
              <w:right w:type="dxa" w:w="80"/>
            </w:tcMar>
          </w:tcPr>
          <w:p>
            <w:pPr>
              <w:spacing w:after="0"/>
            </w:pPr>
            <w:r>
              <w:rPr>
                <w:rFonts w:ascii="Calibri" w:cs="Calibri" w:eastAsia="Calibri" w:hAnsi="Calibri"/>
                <w:b/>
                <w:bCs/>
                <w:color w:val="FFFFFF"/>
                <w:sz w:val="18"/>
                <w:szCs w:val="18"/>
              </w:rPr>
              <w:t xml:space="preserve">Column</w:t>
            </w:r>
          </w:p>
        </w:tc>
        <w:tc>
          <w:tcPr>
            <w:tcW w:type="dxa" w:w="1700"/>
            <w:shd w:fill="1F3A5F" w:color="auto" w:val="clear"/>
            <w:tcMar>
              <w:top w:type="dxa" w:w="40"/>
              <w:left w:type="dxa" w:w="80"/>
              <w:bottom w:type="dxa" w:w="40"/>
              <w:right w:type="dxa" w:w="80"/>
            </w:tcMar>
          </w:tcPr>
          <w:p>
            <w:pPr>
              <w:spacing w:after="0"/>
            </w:pPr>
            <w:r>
              <w:rPr>
                <w:rFonts w:ascii="Calibri" w:cs="Calibri" w:eastAsia="Calibri" w:hAnsi="Calibri"/>
                <w:b/>
                <w:bCs/>
                <w:color w:val="FFFFFF"/>
                <w:sz w:val="18"/>
                <w:szCs w:val="18"/>
              </w:rPr>
              <w:t xml:space="preserve">Type</w:t>
            </w:r>
          </w:p>
        </w:tc>
        <w:tc>
          <w:tcPr>
            <w:tcW w:type="dxa" w:w="5160"/>
            <w:shd w:fill="1F3A5F" w:color="auto" w:val="clear"/>
            <w:tcMar>
              <w:top w:type="dxa" w:w="40"/>
              <w:left w:type="dxa" w:w="80"/>
              <w:bottom w:type="dxa" w:w="40"/>
              <w:right w:type="dxa" w:w="80"/>
            </w:tcMar>
          </w:tcPr>
          <w:p>
            <w:pPr>
              <w:spacing w:after="0"/>
            </w:pPr>
            <w:r>
              <w:rPr>
                <w:rFonts w:ascii="Calibri" w:cs="Calibri" w:eastAsia="Calibri" w:hAnsi="Calibri"/>
                <w:b/>
                <w:bCs/>
                <w:color w:val="FFFFFF"/>
                <w:sz w:val="18"/>
                <w:szCs w:val="18"/>
              </w:rPr>
              <w:t xml:space="preserve">Description</w:t>
            </w:r>
          </w:p>
        </w:tc>
      </w:tr>
      <w:tr>
        <w:tc>
          <w:tcPr>
            <w:tcW w:type="dxa" w:w="2500"/>
            <w:shd w:fill="EEF2F7" w:color="auto" w:val="clear"/>
            <w:tcMar>
              <w:top w:type="dxa" w:w="30"/>
              <w:left w:type="dxa" w:w="80"/>
              <w:bottom w:type="dxa" w:w="30"/>
              <w:right w:type="dxa" w:w="80"/>
            </w:tcMar>
          </w:tcPr>
          <w:p>
            <w:pPr>
              <w:spacing w:after="0"/>
            </w:pPr>
            <w:r>
              <w:rPr>
                <w:rFonts w:ascii="Calibri" w:cs="Calibri" w:eastAsia="Calibri" w:hAnsi="Calibri"/>
                <w:b/>
                <w:bCs/>
                <w:color w:val="1F3A5F"/>
                <w:sz w:val="16"/>
                <w:szCs w:val="16"/>
              </w:rPr>
              <w:t xml:space="preserve">customer_id</w:t>
            </w:r>
          </w:p>
        </w:tc>
        <w:tc>
          <w:tcPr>
            <w:tcW w:type="dxa" w:w="1700"/>
            <w:shd w:fill="EEF2F7"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6"/>
                <w:szCs w:val="16"/>
              </w:rPr>
              <w:t xml:space="preserve">VARCHAR (PK)</w:t>
            </w:r>
          </w:p>
        </w:tc>
        <w:tc>
          <w:tcPr>
            <w:tcW w:type="dxa" w:w="5160"/>
            <w:shd w:fill="EEF2F7"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6"/>
                <w:szCs w:val="16"/>
              </w:rPr>
              <w:t xml:space="preserve">Unique customer identifier (e.g. CUST100001)</w:t>
            </w:r>
          </w:p>
        </w:tc>
      </w:tr>
      <w:tr>
        <w:tc>
          <w:tcPr>
            <w:tcW w:type="dxa" w:w="2500"/>
            <w:shd w:fill="FFFFFF" w:color="auto" w:val="clear"/>
            <w:tcMar>
              <w:top w:type="dxa" w:w="30"/>
              <w:left w:type="dxa" w:w="80"/>
              <w:bottom w:type="dxa" w:w="30"/>
              <w:right w:type="dxa" w:w="80"/>
            </w:tcMar>
          </w:tcPr>
          <w:p>
            <w:pPr>
              <w:spacing w:after="0"/>
            </w:pPr>
            <w:r>
              <w:rPr>
                <w:rFonts w:ascii="Calibri" w:cs="Calibri" w:eastAsia="Calibri" w:hAnsi="Calibri"/>
                <w:b/>
                <w:bCs/>
                <w:color w:val="1F3A5F"/>
                <w:sz w:val="16"/>
                <w:szCs w:val="16"/>
              </w:rPr>
              <w:t xml:space="preserve">first_name / last_name</w:t>
            </w:r>
          </w:p>
        </w:tc>
        <w:tc>
          <w:tcPr>
            <w:tcW w:type="dxa" w:w="1700"/>
            <w:shd w:fill="FFFFFF"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6"/>
                <w:szCs w:val="16"/>
              </w:rPr>
              <w:t xml:space="preserve">VARCHAR</w:t>
            </w:r>
          </w:p>
        </w:tc>
        <w:tc>
          <w:tcPr>
            <w:tcW w:type="dxa" w:w="5160"/>
            <w:shd w:fill="FFFFFF"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6"/>
                <w:szCs w:val="16"/>
              </w:rPr>
              <w:t xml:space="preserve">Customer name</w:t>
            </w:r>
          </w:p>
        </w:tc>
      </w:tr>
      <w:tr>
        <w:tc>
          <w:tcPr>
            <w:tcW w:type="dxa" w:w="2500"/>
            <w:shd w:fill="EEF2F7" w:color="auto" w:val="clear"/>
            <w:tcMar>
              <w:top w:type="dxa" w:w="30"/>
              <w:left w:type="dxa" w:w="80"/>
              <w:bottom w:type="dxa" w:w="30"/>
              <w:right w:type="dxa" w:w="80"/>
            </w:tcMar>
          </w:tcPr>
          <w:p>
            <w:pPr>
              <w:spacing w:after="0"/>
            </w:pPr>
            <w:r>
              <w:rPr>
                <w:rFonts w:ascii="Calibri" w:cs="Calibri" w:eastAsia="Calibri" w:hAnsi="Calibri"/>
                <w:b/>
                <w:bCs/>
                <w:color w:val="1F3A5F"/>
                <w:sz w:val="16"/>
                <w:szCs w:val="16"/>
              </w:rPr>
              <w:t xml:space="preserve">gender</w:t>
            </w:r>
          </w:p>
        </w:tc>
        <w:tc>
          <w:tcPr>
            <w:tcW w:type="dxa" w:w="1700"/>
            <w:shd w:fill="EEF2F7"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6"/>
                <w:szCs w:val="16"/>
              </w:rPr>
              <w:t xml:space="preserve">VARCHAR</w:t>
            </w:r>
          </w:p>
        </w:tc>
        <w:tc>
          <w:tcPr>
            <w:tcW w:type="dxa" w:w="5160"/>
            <w:shd w:fill="EEF2F7"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6"/>
                <w:szCs w:val="16"/>
              </w:rPr>
              <w:t xml:space="preserve">Male / Female / Other</w:t>
            </w:r>
          </w:p>
        </w:tc>
      </w:tr>
      <w:tr>
        <w:tc>
          <w:tcPr>
            <w:tcW w:type="dxa" w:w="2500"/>
            <w:shd w:fill="FFFFFF" w:color="auto" w:val="clear"/>
            <w:tcMar>
              <w:top w:type="dxa" w:w="30"/>
              <w:left w:type="dxa" w:w="80"/>
              <w:bottom w:type="dxa" w:w="30"/>
              <w:right w:type="dxa" w:w="80"/>
            </w:tcMar>
          </w:tcPr>
          <w:p>
            <w:pPr>
              <w:spacing w:after="0"/>
            </w:pPr>
            <w:r>
              <w:rPr>
                <w:rFonts w:ascii="Calibri" w:cs="Calibri" w:eastAsia="Calibri" w:hAnsi="Calibri"/>
                <w:b/>
                <w:bCs/>
                <w:color w:val="1F3A5F"/>
                <w:sz w:val="16"/>
                <w:szCs w:val="16"/>
              </w:rPr>
              <w:t xml:space="preserve">date_of_birth</w:t>
            </w:r>
          </w:p>
        </w:tc>
        <w:tc>
          <w:tcPr>
            <w:tcW w:type="dxa" w:w="1700"/>
            <w:shd w:fill="FFFFFF"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6"/>
                <w:szCs w:val="16"/>
              </w:rPr>
              <w:t xml:space="preserve">DATE</w:t>
            </w:r>
          </w:p>
        </w:tc>
        <w:tc>
          <w:tcPr>
            <w:tcW w:type="dxa" w:w="5160"/>
            <w:shd w:fill="FFFFFF"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6"/>
                <w:szCs w:val="16"/>
              </w:rPr>
              <w:t xml:space="preserve">Date of birth</w:t>
            </w:r>
          </w:p>
        </w:tc>
      </w:tr>
      <w:tr>
        <w:tc>
          <w:tcPr>
            <w:tcW w:type="dxa" w:w="2500"/>
            <w:shd w:fill="EEF2F7" w:color="auto" w:val="clear"/>
            <w:tcMar>
              <w:top w:type="dxa" w:w="30"/>
              <w:left w:type="dxa" w:w="80"/>
              <w:bottom w:type="dxa" w:w="30"/>
              <w:right w:type="dxa" w:w="80"/>
            </w:tcMar>
          </w:tcPr>
          <w:p>
            <w:pPr>
              <w:spacing w:after="0"/>
            </w:pPr>
            <w:r>
              <w:rPr>
                <w:rFonts w:ascii="Calibri" w:cs="Calibri" w:eastAsia="Calibri" w:hAnsi="Calibri"/>
                <w:b/>
                <w:bCs/>
                <w:color w:val="1F3A5F"/>
                <w:sz w:val="16"/>
                <w:szCs w:val="16"/>
              </w:rPr>
              <w:t xml:space="preserve">age</w:t>
            </w:r>
          </w:p>
        </w:tc>
        <w:tc>
          <w:tcPr>
            <w:tcW w:type="dxa" w:w="1700"/>
            <w:shd w:fill="EEF2F7"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6"/>
                <w:szCs w:val="16"/>
              </w:rPr>
              <w:t xml:space="preserve">INT</w:t>
            </w:r>
          </w:p>
        </w:tc>
        <w:tc>
          <w:tcPr>
            <w:tcW w:type="dxa" w:w="5160"/>
            <w:shd w:fill="EEF2F7"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6"/>
                <w:szCs w:val="16"/>
              </w:rPr>
              <w:t xml:space="preserve">Age in years (18–74)</w:t>
            </w:r>
          </w:p>
        </w:tc>
      </w:tr>
      <w:tr>
        <w:tc>
          <w:tcPr>
            <w:tcW w:type="dxa" w:w="2500"/>
            <w:shd w:fill="FFFFFF" w:color="auto" w:val="clear"/>
            <w:tcMar>
              <w:top w:type="dxa" w:w="30"/>
              <w:left w:type="dxa" w:w="80"/>
              <w:bottom w:type="dxa" w:w="30"/>
              <w:right w:type="dxa" w:w="80"/>
            </w:tcMar>
          </w:tcPr>
          <w:p>
            <w:pPr>
              <w:spacing w:after="0"/>
            </w:pPr>
            <w:r>
              <w:rPr>
                <w:rFonts w:ascii="Calibri" w:cs="Calibri" w:eastAsia="Calibri" w:hAnsi="Calibri"/>
                <w:b/>
                <w:bCs/>
                <w:color w:val="1F3A5F"/>
                <w:sz w:val="16"/>
                <w:szCs w:val="16"/>
              </w:rPr>
              <w:t xml:space="preserve">marital_status</w:t>
            </w:r>
          </w:p>
        </w:tc>
        <w:tc>
          <w:tcPr>
            <w:tcW w:type="dxa" w:w="1700"/>
            <w:shd w:fill="FFFFFF"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6"/>
                <w:szCs w:val="16"/>
              </w:rPr>
              <w:t xml:space="preserve">VARCHAR</w:t>
            </w:r>
          </w:p>
        </w:tc>
        <w:tc>
          <w:tcPr>
            <w:tcW w:type="dxa" w:w="5160"/>
            <w:shd w:fill="FFFFFF"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6"/>
                <w:szCs w:val="16"/>
              </w:rPr>
              <w:t xml:space="preserve">Single / Married / Divorced / Widowed</w:t>
            </w:r>
          </w:p>
        </w:tc>
      </w:tr>
      <w:tr>
        <w:tc>
          <w:tcPr>
            <w:tcW w:type="dxa" w:w="2500"/>
            <w:shd w:fill="EEF2F7" w:color="auto" w:val="clear"/>
            <w:tcMar>
              <w:top w:type="dxa" w:w="30"/>
              <w:left w:type="dxa" w:w="80"/>
              <w:bottom w:type="dxa" w:w="30"/>
              <w:right w:type="dxa" w:w="80"/>
            </w:tcMar>
          </w:tcPr>
          <w:p>
            <w:pPr>
              <w:spacing w:after="0"/>
            </w:pPr>
            <w:r>
              <w:rPr>
                <w:rFonts w:ascii="Calibri" w:cs="Calibri" w:eastAsia="Calibri" w:hAnsi="Calibri"/>
                <w:b/>
                <w:bCs/>
                <w:color w:val="1F3A5F"/>
                <w:sz w:val="16"/>
                <w:szCs w:val="16"/>
              </w:rPr>
              <w:t xml:space="preserve">dependents</w:t>
            </w:r>
          </w:p>
        </w:tc>
        <w:tc>
          <w:tcPr>
            <w:tcW w:type="dxa" w:w="1700"/>
            <w:shd w:fill="EEF2F7"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6"/>
                <w:szCs w:val="16"/>
              </w:rPr>
              <w:t xml:space="preserve">INT</w:t>
            </w:r>
          </w:p>
        </w:tc>
        <w:tc>
          <w:tcPr>
            <w:tcW w:type="dxa" w:w="5160"/>
            <w:shd w:fill="EEF2F7"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6"/>
                <w:szCs w:val="16"/>
              </w:rPr>
              <w:t xml:space="preserve">Number of dependents (0–6)</w:t>
            </w:r>
          </w:p>
        </w:tc>
      </w:tr>
      <w:tr>
        <w:tc>
          <w:tcPr>
            <w:tcW w:type="dxa" w:w="2500"/>
            <w:shd w:fill="FFFFFF" w:color="auto" w:val="clear"/>
            <w:tcMar>
              <w:top w:type="dxa" w:w="30"/>
              <w:left w:type="dxa" w:w="80"/>
              <w:bottom w:type="dxa" w:w="30"/>
              <w:right w:type="dxa" w:w="80"/>
            </w:tcMar>
          </w:tcPr>
          <w:p>
            <w:pPr>
              <w:spacing w:after="0"/>
            </w:pPr>
            <w:r>
              <w:rPr>
                <w:rFonts w:ascii="Calibri" w:cs="Calibri" w:eastAsia="Calibri" w:hAnsi="Calibri"/>
                <w:b/>
                <w:bCs/>
                <w:color w:val="1F3A5F"/>
                <w:sz w:val="16"/>
                <w:szCs w:val="16"/>
              </w:rPr>
              <w:t xml:space="preserve">education</w:t>
            </w:r>
          </w:p>
        </w:tc>
        <w:tc>
          <w:tcPr>
            <w:tcW w:type="dxa" w:w="1700"/>
            <w:shd w:fill="FFFFFF"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6"/>
                <w:szCs w:val="16"/>
              </w:rPr>
              <w:t xml:space="preserve">VARCHAR</w:t>
            </w:r>
          </w:p>
        </w:tc>
        <w:tc>
          <w:tcPr>
            <w:tcW w:type="dxa" w:w="5160"/>
            <w:shd w:fill="FFFFFF"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6"/>
                <w:szCs w:val="16"/>
              </w:rPr>
              <w:t xml:space="preserve">Highest education level</w:t>
            </w:r>
          </w:p>
        </w:tc>
      </w:tr>
      <w:tr>
        <w:tc>
          <w:tcPr>
            <w:tcW w:type="dxa" w:w="2500"/>
            <w:shd w:fill="EEF2F7" w:color="auto" w:val="clear"/>
            <w:tcMar>
              <w:top w:type="dxa" w:w="30"/>
              <w:left w:type="dxa" w:w="80"/>
              <w:bottom w:type="dxa" w:w="30"/>
              <w:right w:type="dxa" w:w="80"/>
            </w:tcMar>
          </w:tcPr>
          <w:p>
            <w:pPr>
              <w:spacing w:after="0"/>
            </w:pPr>
            <w:r>
              <w:rPr>
                <w:rFonts w:ascii="Calibri" w:cs="Calibri" w:eastAsia="Calibri" w:hAnsi="Calibri"/>
                <w:b/>
                <w:bCs/>
                <w:color w:val="1F3A5F"/>
                <w:sz w:val="16"/>
                <w:szCs w:val="16"/>
              </w:rPr>
              <w:t xml:space="preserve">employment_type</w:t>
            </w:r>
          </w:p>
        </w:tc>
        <w:tc>
          <w:tcPr>
            <w:tcW w:type="dxa" w:w="1700"/>
            <w:shd w:fill="EEF2F7"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6"/>
                <w:szCs w:val="16"/>
              </w:rPr>
              <w:t xml:space="preserve">VARCHAR</w:t>
            </w:r>
          </w:p>
        </w:tc>
        <w:tc>
          <w:tcPr>
            <w:tcW w:type="dxa" w:w="5160"/>
            <w:shd w:fill="EEF2F7"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6"/>
                <w:szCs w:val="16"/>
              </w:rPr>
              <w:t xml:space="preserve">Salaried / Self-Employed / Business Owner / Retired / Unemployed</w:t>
            </w:r>
          </w:p>
        </w:tc>
      </w:tr>
      <w:tr>
        <w:tc>
          <w:tcPr>
            <w:tcW w:type="dxa" w:w="2500"/>
            <w:shd w:fill="FFFFFF" w:color="auto" w:val="clear"/>
            <w:tcMar>
              <w:top w:type="dxa" w:w="30"/>
              <w:left w:type="dxa" w:w="80"/>
              <w:bottom w:type="dxa" w:w="30"/>
              <w:right w:type="dxa" w:w="80"/>
            </w:tcMar>
          </w:tcPr>
          <w:p>
            <w:pPr>
              <w:spacing w:after="0"/>
            </w:pPr>
            <w:r>
              <w:rPr>
                <w:rFonts w:ascii="Calibri" w:cs="Calibri" w:eastAsia="Calibri" w:hAnsi="Calibri"/>
                <w:b/>
                <w:bCs/>
                <w:color w:val="1F3A5F"/>
                <w:sz w:val="16"/>
                <w:szCs w:val="16"/>
              </w:rPr>
              <w:t xml:space="preserve">occupation</w:t>
            </w:r>
          </w:p>
        </w:tc>
        <w:tc>
          <w:tcPr>
            <w:tcW w:type="dxa" w:w="1700"/>
            <w:shd w:fill="FFFFFF"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6"/>
                <w:szCs w:val="16"/>
              </w:rPr>
              <w:t xml:space="preserve">VARCHAR</w:t>
            </w:r>
          </w:p>
        </w:tc>
        <w:tc>
          <w:tcPr>
            <w:tcW w:type="dxa" w:w="5160"/>
            <w:shd w:fill="FFFFFF"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6"/>
                <w:szCs w:val="16"/>
              </w:rPr>
              <w:t xml:space="preserve">Job title / occupation</w:t>
            </w:r>
          </w:p>
        </w:tc>
      </w:tr>
      <w:tr>
        <w:tc>
          <w:tcPr>
            <w:tcW w:type="dxa" w:w="2500"/>
            <w:shd w:fill="EEF2F7" w:color="auto" w:val="clear"/>
            <w:tcMar>
              <w:top w:type="dxa" w:w="30"/>
              <w:left w:type="dxa" w:w="80"/>
              <w:bottom w:type="dxa" w:w="30"/>
              <w:right w:type="dxa" w:w="80"/>
            </w:tcMar>
          </w:tcPr>
          <w:p>
            <w:pPr>
              <w:spacing w:after="0"/>
            </w:pPr>
            <w:r>
              <w:rPr>
                <w:rFonts w:ascii="Calibri" w:cs="Calibri" w:eastAsia="Calibri" w:hAnsi="Calibri"/>
                <w:b/>
                <w:bCs/>
                <w:color w:val="1F3A5F"/>
                <w:sz w:val="16"/>
                <w:szCs w:val="16"/>
              </w:rPr>
              <w:t xml:space="preserve">annual_income</w:t>
            </w:r>
          </w:p>
        </w:tc>
        <w:tc>
          <w:tcPr>
            <w:tcW w:type="dxa" w:w="1700"/>
            <w:shd w:fill="EEF2F7"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6"/>
                <w:szCs w:val="16"/>
              </w:rPr>
              <w:t xml:space="preserve">NUMERIC</w:t>
            </w:r>
          </w:p>
        </w:tc>
        <w:tc>
          <w:tcPr>
            <w:tcW w:type="dxa" w:w="5160"/>
            <w:shd w:fill="EEF2F7"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6"/>
                <w:szCs w:val="16"/>
              </w:rPr>
              <w:t xml:space="preserve">Annual income in INR</w:t>
            </w:r>
          </w:p>
        </w:tc>
      </w:tr>
      <w:tr>
        <w:tc>
          <w:tcPr>
            <w:tcW w:type="dxa" w:w="2500"/>
            <w:shd w:fill="FFFFFF" w:color="auto" w:val="clear"/>
            <w:tcMar>
              <w:top w:type="dxa" w:w="30"/>
              <w:left w:type="dxa" w:w="80"/>
              <w:bottom w:type="dxa" w:w="30"/>
              <w:right w:type="dxa" w:w="80"/>
            </w:tcMar>
          </w:tcPr>
          <w:p>
            <w:pPr>
              <w:spacing w:after="0"/>
            </w:pPr>
            <w:r>
              <w:rPr>
                <w:rFonts w:ascii="Calibri" w:cs="Calibri" w:eastAsia="Calibri" w:hAnsi="Calibri"/>
                <w:b/>
                <w:bCs/>
                <w:color w:val="1F3A5F"/>
                <w:sz w:val="16"/>
                <w:szCs w:val="16"/>
              </w:rPr>
              <w:t xml:space="preserve">city / state</w:t>
            </w:r>
          </w:p>
        </w:tc>
        <w:tc>
          <w:tcPr>
            <w:tcW w:type="dxa" w:w="1700"/>
            <w:shd w:fill="FFFFFF"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6"/>
                <w:szCs w:val="16"/>
              </w:rPr>
              <w:t xml:space="preserve">VARCHAR</w:t>
            </w:r>
          </w:p>
        </w:tc>
        <w:tc>
          <w:tcPr>
            <w:tcW w:type="dxa" w:w="5160"/>
            <w:shd w:fill="FFFFFF"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6"/>
                <w:szCs w:val="16"/>
              </w:rPr>
              <w:t xml:space="preserve">Location (20 cities, 13 states)</w:t>
            </w:r>
          </w:p>
        </w:tc>
      </w:tr>
      <w:tr>
        <w:tc>
          <w:tcPr>
            <w:tcW w:type="dxa" w:w="2500"/>
            <w:shd w:fill="EEF2F7" w:color="auto" w:val="clear"/>
            <w:tcMar>
              <w:top w:type="dxa" w:w="30"/>
              <w:left w:type="dxa" w:w="80"/>
              <w:bottom w:type="dxa" w:w="30"/>
              <w:right w:type="dxa" w:w="80"/>
            </w:tcMar>
          </w:tcPr>
          <w:p>
            <w:pPr>
              <w:spacing w:after="0"/>
            </w:pPr>
            <w:r>
              <w:rPr>
                <w:rFonts w:ascii="Calibri" w:cs="Calibri" w:eastAsia="Calibri" w:hAnsi="Calibri"/>
                <w:b/>
                <w:bCs/>
                <w:color w:val="1F3A5F"/>
                <w:sz w:val="16"/>
                <w:szCs w:val="16"/>
              </w:rPr>
              <w:t xml:space="preserve">residence_type</w:t>
            </w:r>
          </w:p>
        </w:tc>
        <w:tc>
          <w:tcPr>
            <w:tcW w:type="dxa" w:w="1700"/>
            <w:shd w:fill="EEF2F7"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6"/>
                <w:szCs w:val="16"/>
              </w:rPr>
              <w:t xml:space="preserve">VARCHAR</w:t>
            </w:r>
          </w:p>
        </w:tc>
        <w:tc>
          <w:tcPr>
            <w:tcW w:type="dxa" w:w="5160"/>
            <w:shd w:fill="EEF2F7"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6"/>
                <w:szCs w:val="16"/>
              </w:rPr>
              <w:t xml:space="preserve">Owned / Rented / Mortgaged / Family Owned</w:t>
            </w:r>
          </w:p>
        </w:tc>
      </w:tr>
      <w:tr>
        <w:tc>
          <w:tcPr>
            <w:tcW w:type="dxa" w:w="2500"/>
            <w:shd w:fill="FFFFFF" w:color="auto" w:val="clear"/>
            <w:tcMar>
              <w:top w:type="dxa" w:w="30"/>
              <w:left w:type="dxa" w:w="80"/>
              <w:bottom w:type="dxa" w:w="30"/>
              <w:right w:type="dxa" w:w="80"/>
            </w:tcMar>
          </w:tcPr>
          <w:p>
            <w:pPr>
              <w:spacing w:after="0"/>
            </w:pPr>
            <w:r>
              <w:rPr>
                <w:rFonts w:ascii="Calibri" w:cs="Calibri" w:eastAsia="Calibri" w:hAnsi="Calibri"/>
                <w:b/>
                <w:bCs/>
                <w:color w:val="1F3A5F"/>
                <w:sz w:val="16"/>
                <w:szCs w:val="16"/>
              </w:rPr>
              <w:t xml:space="preserve">years_at_residence</w:t>
            </w:r>
          </w:p>
        </w:tc>
        <w:tc>
          <w:tcPr>
            <w:tcW w:type="dxa" w:w="1700"/>
            <w:shd w:fill="FFFFFF"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6"/>
                <w:szCs w:val="16"/>
              </w:rPr>
              <w:t xml:space="preserve">INT</w:t>
            </w:r>
          </w:p>
        </w:tc>
        <w:tc>
          <w:tcPr>
            <w:tcW w:type="dxa" w:w="5160"/>
            <w:shd w:fill="FFFFFF"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6"/>
                <w:szCs w:val="16"/>
              </w:rPr>
              <w:t xml:space="preserve">Years at current residence</w:t>
            </w:r>
          </w:p>
        </w:tc>
      </w:tr>
      <w:tr>
        <w:tc>
          <w:tcPr>
            <w:tcW w:type="dxa" w:w="2500"/>
            <w:shd w:fill="EEF2F7" w:color="auto" w:val="clear"/>
            <w:tcMar>
              <w:top w:type="dxa" w:w="30"/>
              <w:left w:type="dxa" w:w="80"/>
              <w:bottom w:type="dxa" w:w="30"/>
              <w:right w:type="dxa" w:w="80"/>
            </w:tcMar>
          </w:tcPr>
          <w:p>
            <w:pPr>
              <w:spacing w:after="0"/>
            </w:pPr>
            <w:r>
              <w:rPr>
                <w:rFonts w:ascii="Calibri" w:cs="Calibri" w:eastAsia="Calibri" w:hAnsi="Calibri"/>
                <w:b/>
                <w:bCs/>
                <w:color w:val="1F3A5F"/>
                <w:sz w:val="16"/>
                <w:szCs w:val="16"/>
              </w:rPr>
              <w:t xml:space="preserve">email / phone</w:t>
            </w:r>
          </w:p>
        </w:tc>
        <w:tc>
          <w:tcPr>
            <w:tcW w:type="dxa" w:w="1700"/>
            <w:shd w:fill="EEF2F7"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6"/>
                <w:szCs w:val="16"/>
              </w:rPr>
              <w:t xml:space="preserve">VARCHAR</w:t>
            </w:r>
          </w:p>
        </w:tc>
        <w:tc>
          <w:tcPr>
            <w:tcW w:type="dxa" w:w="5160"/>
            <w:shd w:fill="EEF2F7"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6"/>
                <w:szCs w:val="16"/>
              </w:rPr>
              <w:t xml:space="preserve">Contact details (excluded from modelling)</w:t>
            </w:r>
          </w:p>
        </w:tc>
      </w:tr>
      <w:tr>
        <w:tc>
          <w:tcPr>
            <w:tcW w:type="dxa" w:w="2500"/>
            <w:shd w:fill="FFFFFF" w:color="auto" w:val="clear"/>
            <w:tcMar>
              <w:top w:type="dxa" w:w="30"/>
              <w:left w:type="dxa" w:w="80"/>
              <w:bottom w:type="dxa" w:w="30"/>
              <w:right w:type="dxa" w:w="80"/>
            </w:tcMar>
          </w:tcPr>
          <w:p>
            <w:pPr>
              <w:spacing w:after="0"/>
            </w:pPr>
            <w:r>
              <w:rPr>
                <w:rFonts w:ascii="Calibri" w:cs="Calibri" w:eastAsia="Calibri" w:hAnsi="Calibri"/>
                <w:b/>
                <w:bCs/>
                <w:color w:val="1F3A5F"/>
                <w:sz w:val="16"/>
                <w:szCs w:val="16"/>
              </w:rPr>
              <w:t xml:space="preserve">kyc_status</w:t>
            </w:r>
          </w:p>
        </w:tc>
        <w:tc>
          <w:tcPr>
            <w:tcW w:type="dxa" w:w="1700"/>
            <w:shd w:fill="FFFFFF"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6"/>
                <w:szCs w:val="16"/>
              </w:rPr>
              <w:t xml:space="preserve">VARCHAR</w:t>
            </w:r>
          </w:p>
        </w:tc>
        <w:tc>
          <w:tcPr>
            <w:tcW w:type="dxa" w:w="5160"/>
            <w:shd w:fill="FFFFFF"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6"/>
                <w:szCs w:val="16"/>
              </w:rPr>
              <w:t xml:space="preserve">Verified / Pending / Rejected</w:t>
            </w:r>
          </w:p>
        </w:tc>
      </w:tr>
      <w:tr>
        <w:tc>
          <w:tcPr>
            <w:tcW w:type="dxa" w:w="2500"/>
            <w:shd w:fill="EEF2F7" w:color="auto" w:val="clear"/>
            <w:tcMar>
              <w:top w:type="dxa" w:w="30"/>
              <w:left w:type="dxa" w:w="80"/>
              <w:bottom w:type="dxa" w:w="30"/>
              <w:right w:type="dxa" w:w="80"/>
            </w:tcMar>
          </w:tcPr>
          <w:p>
            <w:pPr>
              <w:spacing w:after="0"/>
            </w:pPr>
            <w:r>
              <w:rPr>
                <w:rFonts w:ascii="Calibri" w:cs="Calibri" w:eastAsia="Calibri" w:hAnsi="Calibri"/>
                <w:b/>
                <w:bCs/>
                <w:color w:val="1F3A5F"/>
                <w:sz w:val="16"/>
                <w:szCs w:val="16"/>
              </w:rPr>
              <w:t xml:space="preserve">customer_since</w:t>
            </w:r>
          </w:p>
        </w:tc>
        <w:tc>
          <w:tcPr>
            <w:tcW w:type="dxa" w:w="1700"/>
            <w:shd w:fill="EEF2F7"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6"/>
                <w:szCs w:val="16"/>
              </w:rPr>
              <w:t xml:space="preserve">DATE</w:t>
            </w:r>
          </w:p>
        </w:tc>
        <w:tc>
          <w:tcPr>
            <w:tcW w:type="dxa" w:w="5160"/>
            <w:shd w:fill="EEF2F7"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6"/>
                <w:szCs w:val="16"/>
              </w:rPr>
              <w:t xml:space="preserve">Relationship start date</w:t>
            </w:r>
          </w:p>
        </w:tc>
      </w:tr>
    </w:tbl>
    <w:p>
      <w:pPr>
        <w:spacing w:after="60"/>
      </w:pPr>
    </w:p>
    <w:p>
      <w:pPr>
        <w:spacing w:after="40" w:line="276"/>
      </w:pPr>
      <w:r>
        <w:rPr>
          <w:rFonts w:ascii="Calibri" w:cs="Calibri" w:eastAsia="Calibri" w:hAnsi="Calibri"/>
          <w:b/>
          <w:bCs/>
          <w:color w:val="222933"/>
          <w:sz w:val="21"/>
          <w:szCs w:val="21"/>
        </w:rPr>
        <w:t xml:space="preserve">Sample records</w:t>
      </w:r>
    </w:p>
    <w:tbl>
      <w:tblPr>
        <w:tblW w:type="dxa" w:w="9360"/>
        <w:tblBorders>
          <w:top w:val="single" w:color="C3CEDA" w:sz="4"/>
          <w:left w:val="single" w:color="C3CEDA" w:sz="4"/>
          <w:bottom w:val="single" w:color="C3CEDA" w:sz="4"/>
          <w:right w:val="single" w:color="C3CEDA" w:sz="4"/>
          <w:insideH w:val="single" w:color="C3CEDA" w:sz="4"/>
          <w:insideV w:val="single" w:color="C3CEDA" w:sz="4"/>
        </w:tblBorders>
      </w:tblPr>
      <w:tblGrid>
        <w:gridCol w:w="1600"/>
        <w:gridCol w:w="1000"/>
        <w:gridCol w:w="700"/>
        <w:gridCol w:w="1760"/>
        <w:gridCol w:w="1500"/>
        <w:gridCol w:w="1300"/>
        <w:gridCol w:w="1500"/>
      </w:tblGrid>
      <w:tr>
        <w:trPr>
          <w:tblHeader/>
        </w:trPr>
        <w:tc>
          <w:tcPr>
            <w:tcW w:type="dxa" w:w="1600"/>
            <w:shd w:fill="1F3A5F" w:color="auto" w:val="clear"/>
            <w:tcMar>
              <w:top w:type="dxa" w:w="40"/>
              <w:left w:type="dxa" w:w="80"/>
              <w:bottom w:type="dxa" w:w="40"/>
              <w:right w:type="dxa" w:w="80"/>
            </w:tcMar>
          </w:tcPr>
          <w:p>
            <w:pPr>
              <w:spacing w:after="0"/>
            </w:pPr>
            <w:r>
              <w:rPr>
                <w:rFonts w:ascii="Calibri" w:cs="Calibri" w:eastAsia="Calibri" w:hAnsi="Calibri"/>
                <w:b/>
                <w:bCs/>
                <w:color w:val="FFFFFF"/>
                <w:sz w:val="18"/>
                <w:szCs w:val="18"/>
              </w:rPr>
              <w:t xml:space="preserve">customer_id</w:t>
            </w:r>
          </w:p>
        </w:tc>
        <w:tc>
          <w:tcPr>
            <w:tcW w:type="dxa" w:w="1000"/>
            <w:shd w:fill="1F3A5F" w:color="auto" w:val="clear"/>
            <w:tcMar>
              <w:top w:type="dxa" w:w="40"/>
              <w:left w:type="dxa" w:w="80"/>
              <w:bottom w:type="dxa" w:w="40"/>
              <w:right w:type="dxa" w:w="80"/>
            </w:tcMar>
          </w:tcPr>
          <w:p>
            <w:pPr>
              <w:spacing w:after="0"/>
            </w:pPr>
            <w:r>
              <w:rPr>
                <w:rFonts w:ascii="Calibri" w:cs="Calibri" w:eastAsia="Calibri" w:hAnsi="Calibri"/>
                <w:b/>
                <w:bCs/>
                <w:color w:val="FFFFFF"/>
                <w:sz w:val="18"/>
                <w:szCs w:val="18"/>
              </w:rPr>
              <w:t xml:space="preserve">gender</w:t>
            </w:r>
          </w:p>
        </w:tc>
        <w:tc>
          <w:tcPr>
            <w:tcW w:type="dxa" w:w="700"/>
            <w:shd w:fill="1F3A5F" w:color="auto" w:val="clear"/>
            <w:tcMar>
              <w:top w:type="dxa" w:w="40"/>
              <w:left w:type="dxa" w:w="80"/>
              <w:bottom w:type="dxa" w:w="40"/>
              <w:right w:type="dxa" w:w="80"/>
            </w:tcMar>
          </w:tcPr>
          <w:p>
            <w:pPr>
              <w:spacing w:after="0"/>
            </w:pPr>
            <w:r>
              <w:rPr>
                <w:rFonts w:ascii="Calibri" w:cs="Calibri" w:eastAsia="Calibri" w:hAnsi="Calibri"/>
                <w:b/>
                <w:bCs/>
                <w:color w:val="FFFFFF"/>
                <w:sz w:val="18"/>
                <w:szCs w:val="18"/>
              </w:rPr>
              <w:t xml:space="preserve">age</w:t>
            </w:r>
          </w:p>
        </w:tc>
        <w:tc>
          <w:tcPr>
            <w:tcW w:type="dxa" w:w="1760"/>
            <w:shd w:fill="1F3A5F" w:color="auto" w:val="clear"/>
            <w:tcMar>
              <w:top w:type="dxa" w:w="40"/>
              <w:left w:type="dxa" w:w="80"/>
              <w:bottom w:type="dxa" w:w="40"/>
              <w:right w:type="dxa" w:w="80"/>
            </w:tcMar>
          </w:tcPr>
          <w:p>
            <w:pPr>
              <w:spacing w:after="0"/>
            </w:pPr>
            <w:r>
              <w:rPr>
                <w:rFonts w:ascii="Calibri" w:cs="Calibri" w:eastAsia="Calibri" w:hAnsi="Calibri"/>
                <w:b/>
                <w:bCs/>
                <w:color w:val="FFFFFF"/>
                <w:sz w:val="18"/>
                <w:szCs w:val="18"/>
              </w:rPr>
              <w:t xml:space="preserve">employment_type</w:t>
            </w:r>
          </w:p>
        </w:tc>
        <w:tc>
          <w:tcPr>
            <w:tcW w:type="dxa" w:w="1500"/>
            <w:shd w:fill="1F3A5F" w:color="auto" w:val="clear"/>
            <w:tcMar>
              <w:top w:type="dxa" w:w="40"/>
              <w:left w:type="dxa" w:w="80"/>
              <w:bottom w:type="dxa" w:w="40"/>
              <w:right w:type="dxa" w:w="80"/>
            </w:tcMar>
          </w:tcPr>
          <w:p>
            <w:pPr>
              <w:spacing w:after="0"/>
            </w:pPr>
            <w:r>
              <w:rPr>
                <w:rFonts w:ascii="Calibri" w:cs="Calibri" w:eastAsia="Calibri" w:hAnsi="Calibri"/>
                <w:b/>
                <w:bCs/>
                <w:color w:val="FFFFFF"/>
                <w:sz w:val="18"/>
                <w:szCs w:val="18"/>
              </w:rPr>
              <w:t xml:space="preserve">annual_income</w:t>
            </w:r>
          </w:p>
        </w:tc>
        <w:tc>
          <w:tcPr>
            <w:tcW w:type="dxa" w:w="1300"/>
            <w:shd w:fill="1F3A5F" w:color="auto" w:val="clear"/>
            <w:tcMar>
              <w:top w:type="dxa" w:w="40"/>
              <w:left w:type="dxa" w:w="80"/>
              <w:bottom w:type="dxa" w:w="40"/>
              <w:right w:type="dxa" w:w="80"/>
            </w:tcMar>
          </w:tcPr>
          <w:p>
            <w:pPr>
              <w:spacing w:after="0"/>
            </w:pPr>
            <w:r>
              <w:rPr>
                <w:rFonts w:ascii="Calibri" w:cs="Calibri" w:eastAsia="Calibri" w:hAnsi="Calibri"/>
                <w:b/>
                <w:bCs/>
                <w:color w:val="FFFFFF"/>
                <w:sz w:val="18"/>
                <w:szCs w:val="18"/>
              </w:rPr>
              <w:t xml:space="preserve">city</w:t>
            </w:r>
          </w:p>
        </w:tc>
        <w:tc>
          <w:tcPr>
            <w:tcW w:type="dxa" w:w="1500"/>
            <w:shd w:fill="1F3A5F" w:color="auto" w:val="clear"/>
            <w:tcMar>
              <w:top w:type="dxa" w:w="40"/>
              <w:left w:type="dxa" w:w="80"/>
              <w:bottom w:type="dxa" w:w="40"/>
              <w:right w:type="dxa" w:w="80"/>
            </w:tcMar>
          </w:tcPr>
          <w:p>
            <w:pPr>
              <w:spacing w:after="0"/>
            </w:pPr>
            <w:r>
              <w:rPr>
                <w:rFonts w:ascii="Calibri" w:cs="Calibri" w:eastAsia="Calibri" w:hAnsi="Calibri"/>
                <w:b/>
                <w:bCs/>
                <w:color w:val="FFFFFF"/>
                <w:sz w:val="18"/>
                <w:szCs w:val="18"/>
              </w:rPr>
              <w:t xml:space="preserve">kyc_status</w:t>
            </w:r>
          </w:p>
        </w:tc>
      </w:tr>
      <w:tr>
        <w:tc>
          <w:tcPr>
            <w:tcW w:type="dxa" w:w="1600"/>
            <w:shd w:fill="EEF2F7" w:color="auto" w:val="clear"/>
            <w:tcMar>
              <w:top w:type="dxa" w:w="30"/>
              <w:left w:type="dxa" w:w="80"/>
              <w:bottom w:type="dxa" w:w="30"/>
              <w:right w:type="dxa" w:w="80"/>
            </w:tcMar>
          </w:tcPr>
          <w:p>
            <w:pPr>
              <w:spacing w:after="0"/>
            </w:pPr>
            <w:r>
              <w:rPr>
                <w:rFonts w:ascii="Consolas" w:cs="Consolas" w:eastAsia="Consolas" w:hAnsi="Consolas"/>
                <w:b/>
                <w:bCs/>
                <w:color w:val="1F3A5F"/>
                <w:sz w:val="15"/>
                <w:szCs w:val="15"/>
              </w:rPr>
              <w:t xml:space="preserve">CUST100001</w:t>
            </w:r>
          </w:p>
        </w:tc>
        <w:tc>
          <w:tcPr>
            <w:tcW w:type="dxa" w:w="1000"/>
            <w:shd w:fill="EEF2F7" w:color="auto" w:val="clear"/>
            <w:tcMar>
              <w:top w:type="dxa" w:w="30"/>
              <w:left w:type="dxa" w:w="80"/>
              <w:bottom w:type="dxa" w:w="30"/>
              <w:right w:type="dxa" w:w="80"/>
            </w:tcMar>
          </w:tcPr>
          <w:p>
            <w:pPr>
              <w:spacing w:after="0"/>
            </w:pPr>
            <w:r>
              <w:rPr>
                <w:rFonts w:ascii="Consolas" w:cs="Consolas" w:eastAsia="Consolas" w:hAnsi="Consolas"/>
                <w:b w:val="false"/>
                <w:bCs w:val="false"/>
                <w:color w:val="2A313C"/>
                <w:sz w:val="15"/>
                <w:szCs w:val="15"/>
              </w:rPr>
              <w:t xml:space="preserve">Male</w:t>
            </w:r>
          </w:p>
        </w:tc>
        <w:tc>
          <w:tcPr>
            <w:tcW w:type="dxa" w:w="700"/>
            <w:shd w:fill="EEF2F7" w:color="auto" w:val="clear"/>
            <w:tcMar>
              <w:top w:type="dxa" w:w="30"/>
              <w:left w:type="dxa" w:w="80"/>
              <w:bottom w:type="dxa" w:w="30"/>
              <w:right w:type="dxa" w:w="80"/>
            </w:tcMar>
          </w:tcPr>
          <w:p>
            <w:pPr>
              <w:spacing w:after="0"/>
            </w:pPr>
            <w:r>
              <w:rPr>
                <w:rFonts w:ascii="Consolas" w:cs="Consolas" w:eastAsia="Consolas" w:hAnsi="Consolas"/>
                <w:b w:val="false"/>
                <w:bCs w:val="false"/>
                <w:color w:val="2A313C"/>
                <w:sz w:val="15"/>
                <w:szCs w:val="15"/>
              </w:rPr>
              <w:t xml:space="preserve">21</w:t>
            </w:r>
          </w:p>
        </w:tc>
        <w:tc>
          <w:tcPr>
            <w:tcW w:type="dxa" w:w="1760"/>
            <w:shd w:fill="EEF2F7" w:color="auto" w:val="clear"/>
            <w:tcMar>
              <w:top w:type="dxa" w:w="30"/>
              <w:left w:type="dxa" w:w="80"/>
              <w:bottom w:type="dxa" w:w="30"/>
              <w:right w:type="dxa" w:w="80"/>
            </w:tcMar>
          </w:tcPr>
          <w:p>
            <w:pPr>
              <w:spacing w:after="0"/>
            </w:pPr>
            <w:r>
              <w:rPr>
                <w:rFonts w:ascii="Consolas" w:cs="Consolas" w:eastAsia="Consolas" w:hAnsi="Consolas"/>
                <w:b w:val="false"/>
                <w:bCs w:val="false"/>
                <w:color w:val="2A313C"/>
                <w:sz w:val="15"/>
                <w:szCs w:val="15"/>
              </w:rPr>
              <w:t xml:space="preserve">Salaried</w:t>
            </w:r>
          </w:p>
        </w:tc>
        <w:tc>
          <w:tcPr>
            <w:tcW w:type="dxa" w:w="1500"/>
            <w:shd w:fill="EEF2F7" w:color="auto" w:val="clear"/>
            <w:tcMar>
              <w:top w:type="dxa" w:w="30"/>
              <w:left w:type="dxa" w:w="80"/>
              <w:bottom w:type="dxa" w:w="30"/>
              <w:right w:type="dxa" w:w="80"/>
            </w:tcMar>
          </w:tcPr>
          <w:p>
            <w:pPr>
              <w:spacing w:after="0"/>
            </w:pPr>
            <w:r>
              <w:rPr>
                <w:rFonts w:ascii="Consolas" w:cs="Consolas" w:eastAsia="Consolas" w:hAnsi="Consolas"/>
                <w:b w:val="false"/>
                <w:bCs w:val="false"/>
                <w:color w:val="2A313C"/>
                <w:sz w:val="15"/>
                <w:szCs w:val="15"/>
              </w:rPr>
              <w:t xml:space="preserve">316400</w:t>
            </w:r>
          </w:p>
        </w:tc>
        <w:tc>
          <w:tcPr>
            <w:tcW w:type="dxa" w:w="1300"/>
            <w:shd w:fill="EEF2F7" w:color="auto" w:val="clear"/>
            <w:tcMar>
              <w:top w:type="dxa" w:w="30"/>
              <w:left w:type="dxa" w:w="80"/>
              <w:bottom w:type="dxa" w:w="30"/>
              <w:right w:type="dxa" w:w="80"/>
            </w:tcMar>
          </w:tcPr>
          <w:p>
            <w:pPr>
              <w:spacing w:after="0"/>
            </w:pPr>
            <w:r>
              <w:rPr>
                <w:rFonts w:ascii="Consolas" w:cs="Consolas" w:eastAsia="Consolas" w:hAnsi="Consolas"/>
                <w:b w:val="false"/>
                <w:bCs w:val="false"/>
                <w:color w:val="2A313C"/>
                <w:sz w:val="15"/>
                <w:szCs w:val="15"/>
              </w:rPr>
              <w:t xml:space="preserve">Noida</w:t>
            </w:r>
          </w:p>
        </w:tc>
        <w:tc>
          <w:tcPr>
            <w:tcW w:type="dxa" w:w="1500"/>
            <w:shd w:fill="EEF2F7" w:color="auto" w:val="clear"/>
            <w:tcMar>
              <w:top w:type="dxa" w:w="30"/>
              <w:left w:type="dxa" w:w="80"/>
              <w:bottom w:type="dxa" w:w="30"/>
              <w:right w:type="dxa" w:w="80"/>
            </w:tcMar>
          </w:tcPr>
          <w:p>
            <w:pPr>
              <w:spacing w:after="0"/>
            </w:pPr>
            <w:r>
              <w:rPr>
                <w:rFonts w:ascii="Consolas" w:cs="Consolas" w:eastAsia="Consolas" w:hAnsi="Consolas"/>
                <w:b w:val="false"/>
                <w:bCs w:val="false"/>
                <w:color w:val="2A313C"/>
                <w:sz w:val="15"/>
                <w:szCs w:val="15"/>
              </w:rPr>
              <w:t xml:space="preserve">Verified</w:t>
            </w:r>
          </w:p>
        </w:tc>
      </w:tr>
      <w:tr>
        <w:tc>
          <w:tcPr>
            <w:tcW w:type="dxa" w:w="1600"/>
            <w:shd w:fill="FFFFFF" w:color="auto" w:val="clear"/>
            <w:tcMar>
              <w:top w:type="dxa" w:w="30"/>
              <w:left w:type="dxa" w:w="80"/>
              <w:bottom w:type="dxa" w:w="30"/>
              <w:right w:type="dxa" w:w="80"/>
            </w:tcMar>
          </w:tcPr>
          <w:p>
            <w:pPr>
              <w:spacing w:after="0"/>
            </w:pPr>
            <w:r>
              <w:rPr>
                <w:rFonts w:ascii="Consolas" w:cs="Consolas" w:eastAsia="Consolas" w:hAnsi="Consolas"/>
                <w:b/>
                <w:bCs/>
                <w:color w:val="1F3A5F"/>
                <w:sz w:val="15"/>
                <w:szCs w:val="15"/>
              </w:rPr>
              <w:t xml:space="preserve">CUST100002</w:t>
            </w:r>
          </w:p>
        </w:tc>
        <w:tc>
          <w:tcPr>
            <w:tcW w:type="dxa" w:w="1000"/>
            <w:shd w:fill="FFFFFF" w:color="auto" w:val="clear"/>
            <w:tcMar>
              <w:top w:type="dxa" w:w="30"/>
              <w:left w:type="dxa" w:w="80"/>
              <w:bottom w:type="dxa" w:w="30"/>
              <w:right w:type="dxa" w:w="80"/>
            </w:tcMar>
          </w:tcPr>
          <w:p>
            <w:pPr>
              <w:spacing w:after="0"/>
            </w:pPr>
            <w:r>
              <w:rPr>
                <w:rFonts w:ascii="Consolas" w:cs="Consolas" w:eastAsia="Consolas" w:hAnsi="Consolas"/>
                <w:b w:val="false"/>
                <w:bCs w:val="false"/>
                <w:color w:val="2A313C"/>
                <w:sz w:val="15"/>
                <w:szCs w:val="15"/>
              </w:rPr>
              <w:t xml:space="preserve">Male</w:t>
            </w:r>
          </w:p>
        </w:tc>
        <w:tc>
          <w:tcPr>
            <w:tcW w:type="dxa" w:w="700"/>
            <w:shd w:fill="FFFFFF" w:color="auto" w:val="clear"/>
            <w:tcMar>
              <w:top w:type="dxa" w:w="30"/>
              <w:left w:type="dxa" w:w="80"/>
              <w:bottom w:type="dxa" w:w="30"/>
              <w:right w:type="dxa" w:w="80"/>
            </w:tcMar>
          </w:tcPr>
          <w:p>
            <w:pPr>
              <w:spacing w:after="0"/>
            </w:pPr>
            <w:r>
              <w:rPr>
                <w:rFonts w:ascii="Consolas" w:cs="Consolas" w:eastAsia="Consolas" w:hAnsi="Consolas"/>
                <w:b w:val="false"/>
                <w:bCs w:val="false"/>
                <w:color w:val="2A313C"/>
                <w:sz w:val="15"/>
                <w:szCs w:val="15"/>
              </w:rPr>
              <w:t xml:space="preserve">29</w:t>
            </w:r>
          </w:p>
        </w:tc>
        <w:tc>
          <w:tcPr>
            <w:tcW w:type="dxa" w:w="1760"/>
            <w:shd w:fill="FFFFFF" w:color="auto" w:val="clear"/>
            <w:tcMar>
              <w:top w:type="dxa" w:w="30"/>
              <w:left w:type="dxa" w:w="80"/>
              <w:bottom w:type="dxa" w:w="30"/>
              <w:right w:type="dxa" w:w="80"/>
            </w:tcMar>
          </w:tcPr>
          <w:p>
            <w:pPr>
              <w:spacing w:after="0"/>
            </w:pPr>
            <w:r>
              <w:rPr>
                <w:rFonts w:ascii="Consolas" w:cs="Consolas" w:eastAsia="Consolas" w:hAnsi="Consolas"/>
                <w:b w:val="false"/>
                <w:bCs w:val="false"/>
                <w:color w:val="2A313C"/>
                <w:sz w:val="15"/>
                <w:szCs w:val="15"/>
              </w:rPr>
              <w:t xml:space="preserve">Unemployed</w:t>
            </w:r>
          </w:p>
        </w:tc>
        <w:tc>
          <w:tcPr>
            <w:tcW w:type="dxa" w:w="1500"/>
            <w:shd w:fill="FFFFFF" w:color="auto" w:val="clear"/>
            <w:tcMar>
              <w:top w:type="dxa" w:w="30"/>
              <w:left w:type="dxa" w:w="80"/>
              <w:bottom w:type="dxa" w:w="30"/>
              <w:right w:type="dxa" w:w="80"/>
            </w:tcMar>
          </w:tcPr>
          <w:p>
            <w:pPr>
              <w:spacing w:after="0"/>
            </w:pPr>
            <w:r>
              <w:rPr>
                <w:rFonts w:ascii="Consolas" w:cs="Consolas" w:eastAsia="Consolas" w:hAnsi="Consolas"/>
                <w:b w:val="false"/>
                <w:bCs w:val="false"/>
                <w:color w:val="2A313C"/>
                <w:sz w:val="15"/>
                <w:szCs w:val="15"/>
              </w:rPr>
              <w:t xml:space="preserve">120000</w:t>
            </w:r>
          </w:p>
        </w:tc>
        <w:tc>
          <w:tcPr>
            <w:tcW w:type="dxa" w:w="1300"/>
            <w:shd w:fill="FFFFFF" w:color="auto" w:val="clear"/>
            <w:tcMar>
              <w:top w:type="dxa" w:w="30"/>
              <w:left w:type="dxa" w:w="80"/>
              <w:bottom w:type="dxa" w:w="30"/>
              <w:right w:type="dxa" w:w="80"/>
            </w:tcMar>
          </w:tcPr>
          <w:p>
            <w:pPr>
              <w:spacing w:after="0"/>
            </w:pPr>
            <w:r>
              <w:rPr>
                <w:rFonts w:ascii="Consolas" w:cs="Consolas" w:eastAsia="Consolas" w:hAnsi="Consolas"/>
                <w:b w:val="false"/>
                <w:bCs w:val="false"/>
                <w:color w:val="2A313C"/>
                <w:sz w:val="15"/>
                <w:szCs w:val="15"/>
              </w:rPr>
              <w:t xml:space="preserve">Mysuru</w:t>
            </w:r>
          </w:p>
        </w:tc>
        <w:tc>
          <w:tcPr>
            <w:tcW w:type="dxa" w:w="1500"/>
            <w:shd w:fill="FFFFFF" w:color="auto" w:val="clear"/>
            <w:tcMar>
              <w:top w:type="dxa" w:w="30"/>
              <w:left w:type="dxa" w:w="80"/>
              <w:bottom w:type="dxa" w:w="30"/>
              <w:right w:type="dxa" w:w="80"/>
            </w:tcMar>
          </w:tcPr>
          <w:p>
            <w:pPr>
              <w:spacing w:after="0"/>
            </w:pPr>
            <w:r>
              <w:rPr>
                <w:rFonts w:ascii="Consolas" w:cs="Consolas" w:eastAsia="Consolas" w:hAnsi="Consolas"/>
                <w:b w:val="false"/>
                <w:bCs w:val="false"/>
                <w:color w:val="2A313C"/>
                <w:sz w:val="15"/>
                <w:szCs w:val="15"/>
              </w:rPr>
              <w:t xml:space="preserve">Verified</w:t>
            </w:r>
          </w:p>
        </w:tc>
      </w:tr>
      <w:tr>
        <w:tc>
          <w:tcPr>
            <w:tcW w:type="dxa" w:w="1600"/>
            <w:shd w:fill="EEF2F7" w:color="auto" w:val="clear"/>
            <w:tcMar>
              <w:top w:type="dxa" w:w="30"/>
              <w:left w:type="dxa" w:w="80"/>
              <w:bottom w:type="dxa" w:w="30"/>
              <w:right w:type="dxa" w:w="80"/>
            </w:tcMar>
          </w:tcPr>
          <w:p>
            <w:pPr>
              <w:spacing w:after="0"/>
            </w:pPr>
            <w:r>
              <w:rPr>
                <w:rFonts w:ascii="Consolas" w:cs="Consolas" w:eastAsia="Consolas" w:hAnsi="Consolas"/>
                <w:b/>
                <w:bCs/>
                <w:color w:val="1F3A5F"/>
                <w:sz w:val="15"/>
                <w:szCs w:val="15"/>
              </w:rPr>
              <w:t xml:space="preserve">CUST100005</w:t>
            </w:r>
          </w:p>
        </w:tc>
        <w:tc>
          <w:tcPr>
            <w:tcW w:type="dxa" w:w="1000"/>
            <w:shd w:fill="EEF2F7" w:color="auto" w:val="clear"/>
            <w:tcMar>
              <w:top w:type="dxa" w:w="30"/>
              <w:left w:type="dxa" w:w="80"/>
              <w:bottom w:type="dxa" w:w="30"/>
              <w:right w:type="dxa" w:w="80"/>
            </w:tcMar>
          </w:tcPr>
          <w:p>
            <w:pPr>
              <w:spacing w:after="0"/>
            </w:pPr>
            <w:r>
              <w:rPr>
                <w:rFonts w:ascii="Consolas" w:cs="Consolas" w:eastAsia="Consolas" w:hAnsi="Consolas"/>
                <w:b w:val="false"/>
                <w:bCs w:val="false"/>
                <w:color w:val="2A313C"/>
                <w:sz w:val="15"/>
                <w:szCs w:val="15"/>
              </w:rPr>
              <w:t xml:space="preserve">Female</w:t>
            </w:r>
          </w:p>
        </w:tc>
        <w:tc>
          <w:tcPr>
            <w:tcW w:type="dxa" w:w="700"/>
            <w:shd w:fill="EEF2F7" w:color="auto" w:val="clear"/>
            <w:tcMar>
              <w:top w:type="dxa" w:w="30"/>
              <w:left w:type="dxa" w:w="80"/>
              <w:bottom w:type="dxa" w:w="30"/>
              <w:right w:type="dxa" w:w="80"/>
            </w:tcMar>
          </w:tcPr>
          <w:p>
            <w:pPr>
              <w:spacing w:after="0"/>
            </w:pPr>
            <w:r>
              <w:rPr>
                <w:rFonts w:ascii="Consolas" w:cs="Consolas" w:eastAsia="Consolas" w:hAnsi="Consolas"/>
                <w:b w:val="false"/>
                <w:bCs w:val="false"/>
                <w:color w:val="2A313C"/>
                <w:sz w:val="15"/>
                <w:szCs w:val="15"/>
              </w:rPr>
              <w:t xml:space="preserve">33</w:t>
            </w:r>
          </w:p>
        </w:tc>
        <w:tc>
          <w:tcPr>
            <w:tcW w:type="dxa" w:w="1760"/>
            <w:shd w:fill="EEF2F7" w:color="auto" w:val="clear"/>
            <w:tcMar>
              <w:top w:type="dxa" w:w="30"/>
              <w:left w:type="dxa" w:w="80"/>
              <w:bottom w:type="dxa" w:w="30"/>
              <w:right w:type="dxa" w:w="80"/>
            </w:tcMar>
          </w:tcPr>
          <w:p>
            <w:pPr>
              <w:spacing w:after="0"/>
            </w:pPr>
            <w:r>
              <w:rPr>
                <w:rFonts w:ascii="Consolas" w:cs="Consolas" w:eastAsia="Consolas" w:hAnsi="Consolas"/>
                <w:b w:val="false"/>
                <w:bCs w:val="false"/>
                <w:color w:val="2A313C"/>
                <w:sz w:val="15"/>
                <w:szCs w:val="15"/>
              </w:rPr>
              <w:t xml:space="preserve">Self-Employed</w:t>
            </w:r>
          </w:p>
        </w:tc>
        <w:tc>
          <w:tcPr>
            <w:tcW w:type="dxa" w:w="1500"/>
            <w:shd w:fill="EEF2F7" w:color="auto" w:val="clear"/>
            <w:tcMar>
              <w:top w:type="dxa" w:w="30"/>
              <w:left w:type="dxa" w:w="80"/>
              <w:bottom w:type="dxa" w:w="30"/>
              <w:right w:type="dxa" w:w="80"/>
            </w:tcMar>
          </w:tcPr>
          <w:p>
            <w:pPr>
              <w:spacing w:after="0"/>
            </w:pPr>
            <w:r>
              <w:rPr>
                <w:rFonts w:ascii="Consolas" w:cs="Consolas" w:eastAsia="Consolas" w:hAnsi="Consolas"/>
                <w:b w:val="false"/>
                <w:bCs w:val="false"/>
                <w:color w:val="2A313C"/>
                <w:sz w:val="15"/>
                <w:szCs w:val="15"/>
              </w:rPr>
              <w:t xml:space="preserve">384700</w:t>
            </w:r>
          </w:p>
        </w:tc>
        <w:tc>
          <w:tcPr>
            <w:tcW w:type="dxa" w:w="1300"/>
            <w:shd w:fill="EEF2F7" w:color="auto" w:val="clear"/>
            <w:tcMar>
              <w:top w:type="dxa" w:w="30"/>
              <w:left w:type="dxa" w:w="80"/>
              <w:bottom w:type="dxa" w:w="30"/>
              <w:right w:type="dxa" w:w="80"/>
            </w:tcMar>
          </w:tcPr>
          <w:p>
            <w:pPr>
              <w:spacing w:after="0"/>
            </w:pPr>
            <w:r>
              <w:rPr>
                <w:rFonts w:ascii="Consolas" w:cs="Consolas" w:eastAsia="Consolas" w:hAnsi="Consolas"/>
                <w:b w:val="false"/>
                <w:bCs w:val="false"/>
                <w:color w:val="2A313C"/>
                <w:sz w:val="15"/>
                <w:szCs w:val="15"/>
              </w:rPr>
              <w:t xml:space="preserve">Pune</w:t>
            </w:r>
          </w:p>
        </w:tc>
        <w:tc>
          <w:tcPr>
            <w:tcW w:type="dxa" w:w="1500"/>
            <w:shd w:fill="EEF2F7" w:color="auto" w:val="clear"/>
            <w:tcMar>
              <w:top w:type="dxa" w:w="30"/>
              <w:left w:type="dxa" w:w="80"/>
              <w:bottom w:type="dxa" w:w="30"/>
              <w:right w:type="dxa" w:w="80"/>
            </w:tcMar>
          </w:tcPr>
          <w:p>
            <w:pPr>
              <w:spacing w:after="0"/>
            </w:pPr>
            <w:r>
              <w:rPr>
                <w:rFonts w:ascii="Consolas" w:cs="Consolas" w:eastAsia="Consolas" w:hAnsi="Consolas"/>
                <w:b w:val="false"/>
                <w:bCs w:val="false"/>
                <w:color w:val="2A313C"/>
                <w:sz w:val="15"/>
                <w:szCs w:val="15"/>
              </w:rPr>
              <w:t xml:space="preserve">Verified</w:t>
            </w:r>
          </w:p>
        </w:tc>
      </w:tr>
      <w:tr>
        <w:tc>
          <w:tcPr>
            <w:tcW w:type="dxa" w:w="1600"/>
            <w:shd w:fill="FFFFFF" w:color="auto" w:val="clear"/>
            <w:tcMar>
              <w:top w:type="dxa" w:w="30"/>
              <w:left w:type="dxa" w:w="80"/>
              <w:bottom w:type="dxa" w:w="30"/>
              <w:right w:type="dxa" w:w="80"/>
            </w:tcMar>
          </w:tcPr>
          <w:p>
            <w:pPr>
              <w:spacing w:after="0"/>
            </w:pPr>
            <w:r>
              <w:rPr>
                <w:rFonts w:ascii="Consolas" w:cs="Consolas" w:eastAsia="Consolas" w:hAnsi="Consolas"/>
                <w:b/>
                <w:bCs/>
                <w:color w:val="1F3A5F"/>
                <w:sz w:val="15"/>
                <w:szCs w:val="15"/>
              </w:rPr>
              <w:t xml:space="preserve">CUST100006</w:t>
            </w:r>
          </w:p>
        </w:tc>
        <w:tc>
          <w:tcPr>
            <w:tcW w:type="dxa" w:w="1000"/>
            <w:shd w:fill="FFFFFF" w:color="auto" w:val="clear"/>
            <w:tcMar>
              <w:top w:type="dxa" w:w="30"/>
              <w:left w:type="dxa" w:w="80"/>
              <w:bottom w:type="dxa" w:w="30"/>
              <w:right w:type="dxa" w:w="80"/>
            </w:tcMar>
          </w:tcPr>
          <w:p>
            <w:pPr>
              <w:spacing w:after="0"/>
            </w:pPr>
            <w:r>
              <w:rPr>
                <w:rFonts w:ascii="Consolas" w:cs="Consolas" w:eastAsia="Consolas" w:hAnsi="Consolas"/>
                <w:b w:val="false"/>
                <w:bCs w:val="false"/>
                <w:color w:val="2A313C"/>
                <w:sz w:val="15"/>
                <w:szCs w:val="15"/>
              </w:rPr>
              <w:t xml:space="preserve">Male</w:t>
            </w:r>
          </w:p>
        </w:tc>
        <w:tc>
          <w:tcPr>
            <w:tcW w:type="dxa" w:w="700"/>
            <w:shd w:fill="FFFFFF" w:color="auto" w:val="clear"/>
            <w:tcMar>
              <w:top w:type="dxa" w:w="30"/>
              <w:left w:type="dxa" w:w="80"/>
              <w:bottom w:type="dxa" w:w="30"/>
              <w:right w:type="dxa" w:w="80"/>
            </w:tcMar>
          </w:tcPr>
          <w:p>
            <w:pPr>
              <w:spacing w:after="0"/>
            </w:pPr>
            <w:r>
              <w:rPr>
                <w:rFonts w:ascii="Consolas" w:cs="Consolas" w:eastAsia="Consolas" w:hAnsi="Consolas"/>
                <w:b w:val="false"/>
                <w:bCs w:val="false"/>
                <w:color w:val="2A313C"/>
                <w:sz w:val="15"/>
                <w:szCs w:val="15"/>
              </w:rPr>
              <w:t xml:space="preserve">53</w:t>
            </w:r>
          </w:p>
        </w:tc>
        <w:tc>
          <w:tcPr>
            <w:tcW w:type="dxa" w:w="1760"/>
            <w:shd w:fill="FFFFFF" w:color="auto" w:val="clear"/>
            <w:tcMar>
              <w:top w:type="dxa" w:w="30"/>
              <w:left w:type="dxa" w:w="80"/>
              <w:bottom w:type="dxa" w:w="30"/>
              <w:right w:type="dxa" w:w="80"/>
            </w:tcMar>
          </w:tcPr>
          <w:p>
            <w:pPr>
              <w:spacing w:after="0"/>
            </w:pPr>
            <w:r>
              <w:rPr>
                <w:rFonts w:ascii="Consolas" w:cs="Consolas" w:eastAsia="Consolas" w:hAnsi="Consolas"/>
                <w:b w:val="false"/>
                <w:bCs w:val="false"/>
                <w:color w:val="2A313C"/>
                <w:sz w:val="15"/>
                <w:szCs w:val="15"/>
              </w:rPr>
              <w:t xml:space="preserve">Self-Employed</w:t>
            </w:r>
          </w:p>
        </w:tc>
        <w:tc>
          <w:tcPr>
            <w:tcW w:type="dxa" w:w="1500"/>
            <w:shd w:fill="FFFFFF" w:color="auto" w:val="clear"/>
            <w:tcMar>
              <w:top w:type="dxa" w:w="30"/>
              <w:left w:type="dxa" w:w="80"/>
              <w:bottom w:type="dxa" w:w="30"/>
              <w:right w:type="dxa" w:w="80"/>
            </w:tcMar>
          </w:tcPr>
          <w:p>
            <w:pPr>
              <w:spacing w:after="0"/>
            </w:pPr>
            <w:r>
              <w:rPr>
                <w:rFonts w:ascii="Consolas" w:cs="Consolas" w:eastAsia="Consolas" w:hAnsi="Consolas"/>
                <w:b w:val="false"/>
                <w:bCs w:val="false"/>
                <w:color w:val="2A313C"/>
                <w:sz w:val="15"/>
                <w:szCs w:val="15"/>
              </w:rPr>
              <w:t xml:space="preserve">739600</w:t>
            </w:r>
          </w:p>
        </w:tc>
        <w:tc>
          <w:tcPr>
            <w:tcW w:type="dxa" w:w="1300"/>
            <w:shd w:fill="FFFFFF" w:color="auto" w:val="clear"/>
            <w:tcMar>
              <w:top w:type="dxa" w:w="30"/>
              <w:left w:type="dxa" w:w="80"/>
              <w:bottom w:type="dxa" w:w="30"/>
              <w:right w:type="dxa" w:w="80"/>
            </w:tcMar>
          </w:tcPr>
          <w:p>
            <w:pPr>
              <w:spacing w:after="0"/>
            </w:pPr>
            <w:r>
              <w:rPr>
                <w:rFonts w:ascii="Consolas" w:cs="Consolas" w:eastAsia="Consolas" w:hAnsi="Consolas"/>
                <w:b w:val="false"/>
                <w:bCs w:val="false"/>
                <w:color w:val="2A313C"/>
                <w:sz w:val="15"/>
                <w:szCs w:val="15"/>
              </w:rPr>
              <w:t xml:space="preserve">Hyderabad</w:t>
            </w:r>
          </w:p>
        </w:tc>
        <w:tc>
          <w:tcPr>
            <w:tcW w:type="dxa" w:w="1500"/>
            <w:shd w:fill="FFFFFF" w:color="auto" w:val="clear"/>
            <w:tcMar>
              <w:top w:type="dxa" w:w="30"/>
              <w:left w:type="dxa" w:w="80"/>
              <w:bottom w:type="dxa" w:w="30"/>
              <w:right w:type="dxa" w:w="80"/>
            </w:tcMar>
          </w:tcPr>
          <w:p>
            <w:pPr>
              <w:spacing w:after="0"/>
            </w:pPr>
            <w:r>
              <w:rPr>
                <w:rFonts w:ascii="Consolas" w:cs="Consolas" w:eastAsia="Consolas" w:hAnsi="Consolas"/>
                <w:b w:val="false"/>
                <w:bCs w:val="false"/>
                <w:color w:val="2A313C"/>
                <w:sz w:val="15"/>
                <w:szCs w:val="15"/>
              </w:rPr>
              <w:t xml:space="preserve">Verified</w:t>
            </w:r>
          </w:p>
        </w:tc>
      </w:tr>
    </w:tbl>
    <w:p>
      <w:pPr>
        <w:pStyle w:val="Heading3"/>
        <w:spacing w:after="70" w:before="140"/>
      </w:pPr>
      <w:r>
        <w:rPr>
          <w:rFonts w:ascii="Calibri" w:cs="Calibri" w:eastAsia="Calibri" w:hAnsi="Calibri"/>
          <w:b/>
          <w:bCs/>
          <w:color w:val="0E7C7B"/>
          <w:sz w:val="22"/>
          <w:szCs w:val="22"/>
        </w:rPr>
        <w:t xml:space="preserve">11.3 credit_history.csv</w:t>
      </w:r>
    </w:p>
    <w:p>
      <w:pPr>
        <w:spacing w:after="110" w:line="276"/>
      </w:pPr>
      <w:r>
        <w:rPr>
          <w:rFonts w:ascii="Calibri" w:cs="Calibri" w:eastAsia="Calibri" w:hAnsi="Calibri"/>
          <w:b/>
          <w:bCs/>
          <w:color w:val="222933"/>
          <w:sz w:val="21"/>
          <w:szCs w:val="21"/>
        </w:rPr>
        <w:t xml:space="preserve">Primary key: </w:t>
      </w:r>
      <w:r>
        <w:rPr>
          <w:rFonts w:ascii="Consolas" w:cs="Consolas" w:eastAsia="Consolas" w:hAnsi="Consolas"/>
          <w:color w:val="222933"/>
          <w:sz w:val="21"/>
          <w:szCs w:val="21"/>
        </w:rPr>
        <w:t xml:space="preserve">credit_id</w:t>
      </w:r>
      <w:r>
        <w:rPr>
          <w:rFonts w:ascii="Calibri" w:cs="Calibri" w:eastAsia="Calibri" w:hAnsi="Calibri"/>
          <w:b/>
          <w:bCs/>
          <w:color w:val="222933"/>
          <w:sz w:val="21"/>
          <w:szCs w:val="21"/>
        </w:rPr>
        <w:t xml:space="preserve">   ·   Foreign key: </w:t>
      </w:r>
      <w:r>
        <w:rPr>
          <w:rFonts w:ascii="Consolas" w:cs="Consolas" w:eastAsia="Consolas" w:hAnsi="Consolas"/>
          <w:color w:val="222933"/>
          <w:sz w:val="21"/>
          <w:szCs w:val="21"/>
        </w:rPr>
        <w:t xml:space="preserve">customer_id → customers</w:t>
      </w:r>
      <w:r>
        <w:rPr>
          <w:rFonts w:ascii="Calibri" w:cs="Calibri" w:eastAsia="Calibri" w:hAnsi="Calibri"/>
          <w:b/>
          <w:bCs/>
          <w:color w:val="222933"/>
          <w:sz w:val="21"/>
          <w:szCs w:val="21"/>
        </w:rPr>
        <w:t xml:space="preserve">   ·   Rows: </w:t>
      </w:r>
      <w:r>
        <w:rPr>
          <w:rFonts w:ascii="Calibri" w:cs="Calibri" w:eastAsia="Calibri" w:hAnsi="Calibri"/>
          <w:color w:val="222933"/>
          <w:sz w:val="21"/>
          <w:szCs w:val="21"/>
        </w:rPr>
        <w:t xml:space="preserve">5,000</w:t>
      </w:r>
    </w:p>
    <w:tbl>
      <w:tblPr>
        <w:tblW w:type="dxa" w:w="9360"/>
        <w:tblBorders>
          <w:top w:val="single" w:color="C3CEDA" w:sz="4"/>
          <w:left w:val="single" w:color="C3CEDA" w:sz="4"/>
          <w:bottom w:val="single" w:color="C3CEDA" w:sz="4"/>
          <w:right w:val="single" w:color="C3CEDA" w:sz="4"/>
          <w:insideH w:val="single" w:color="C3CEDA" w:sz="4"/>
          <w:insideV w:val="single" w:color="C3CEDA" w:sz="4"/>
        </w:tblBorders>
      </w:tblPr>
      <w:tblGrid>
        <w:gridCol w:w="2700"/>
        <w:gridCol w:w="1600"/>
        <w:gridCol w:w="5060"/>
      </w:tblGrid>
      <w:tr>
        <w:trPr>
          <w:tblHeader/>
        </w:trPr>
        <w:tc>
          <w:tcPr>
            <w:tcW w:type="dxa" w:w="2700"/>
            <w:shd w:fill="1F3A5F" w:color="auto" w:val="clear"/>
            <w:tcMar>
              <w:top w:type="dxa" w:w="40"/>
              <w:left w:type="dxa" w:w="80"/>
              <w:bottom w:type="dxa" w:w="40"/>
              <w:right w:type="dxa" w:w="80"/>
            </w:tcMar>
          </w:tcPr>
          <w:p>
            <w:pPr>
              <w:spacing w:after="0"/>
            </w:pPr>
            <w:r>
              <w:rPr>
                <w:rFonts w:ascii="Calibri" w:cs="Calibri" w:eastAsia="Calibri" w:hAnsi="Calibri"/>
                <w:b/>
                <w:bCs/>
                <w:color w:val="FFFFFF"/>
                <w:sz w:val="18"/>
                <w:szCs w:val="18"/>
              </w:rPr>
              <w:t xml:space="preserve">Column</w:t>
            </w:r>
          </w:p>
        </w:tc>
        <w:tc>
          <w:tcPr>
            <w:tcW w:type="dxa" w:w="1600"/>
            <w:shd w:fill="1F3A5F" w:color="auto" w:val="clear"/>
            <w:tcMar>
              <w:top w:type="dxa" w:w="40"/>
              <w:left w:type="dxa" w:w="80"/>
              <w:bottom w:type="dxa" w:w="40"/>
              <w:right w:type="dxa" w:w="80"/>
            </w:tcMar>
          </w:tcPr>
          <w:p>
            <w:pPr>
              <w:spacing w:after="0"/>
            </w:pPr>
            <w:r>
              <w:rPr>
                <w:rFonts w:ascii="Calibri" w:cs="Calibri" w:eastAsia="Calibri" w:hAnsi="Calibri"/>
                <w:b/>
                <w:bCs/>
                <w:color w:val="FFFFFF"/>
                <w:sz w:val="18"/>
                <w:szCs w:val="18"/>
              </w:rPr>
              <w:t xml:space="preserve">Type</w:t>
            </w:r>
          </w:p>
        </w:tc>
        <w:tc>
          <w:tcPr>
            <w:tcW w:type="dxa" w:w="5060"/>
            <w:shd w:fill="1F3A5F" w:color="auto" w:val="clear"/>
            <w:tcMar>
              <w:top w:type="dxa" w:w="40"/>
              <w:left w:type="dxa" w:w="80"/>
              <w:bottom w:type="dxa" w:w="40"/>
              <w:right w:type="dxa" w:w="80"/>
            </w:tcMar>
          </w:tcPr>
          <w:p>
            <w:pPr>
              <w:spacing w:after="0"/>
            </w:pPr>
            <w:r>
              <w:rPr>
                <w:rFonts w:ascii="Calibri" w:cs="Calibri" w:eastAsia="Calibri" w:hAnsi="Calibri"/>
                <w:b/>
                <w:bCs/>
                <w:color w:val="FFFFFF"/>
                <w:sz w:val="18"/>
                <w:szCs w:val="18"/>
              </w:rPr>
              <w:t xml:space="preserve">Description</w:t>
            </w:r>
          </w:p>
        </w:tc>
      </w:tr>
      <w:tr>
        <w:tc>
          <w:tcPr>
            <w:tcW w:type="dxa" w:w="2700"/>
            <w:shd w:fill="EEF2F7" w:color="auto" w:val="clear"/>
            <w:tcMar>
              <w:top w:type="dxa" w:w="30"/>
              <w:left w:type="dxa" w:w="80"/>
              <w:bottom w:type="dxa" w:w="30"/>
              <w:right w:type="dxa" w:w="80"/>
            </w:tcMar>
          </w:tcPr>
          <w:p>
            <w:pPr>
              <w:spacing w:after="0"/>
            </w:pPr>
            <w:r>
              <w:rPr>
                <w:rFonts w:ascii="Calibri" w:cs="Calibri" w:eastAsia="Calibri" w:hAnsi="Calibri"/>
                <w:b/>
                <w:bCs/>
                <w:color w:val="1F3A5F"/>
                <w:sz w:val="16"/>
                <w:szCs w:val="16"/>
              </w:rPr>
              <w:t xml:space="preserve">credit_id</w:t>
            </w:r>
          </w:p>
        </w:tc>
        <w:tc>
          <w:tcPr>
            <w:tcW w:type="dxa" w:w="1600"/>
            <w:shd w:fill="EEF2F7"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6"/>
                <w:szCs w:val="16"/>
              </w:rPr>
              <w:t xml:space="preserve">VARCHAR (PK)</w:t>
            </w:r>
          </w:p>
        </w:tc>
        <w:tc>
          <w:tcPr>
            <w:tcW w:type="dxa" w:w="5060"/>
            <w:shd w:fill="EEF2F7"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6"/>
                <w:szCs w:val="16"/>
              </w:rPr>
              <w:t xml:space="preserve">Unique bureau record id</w:t>
            </w:r>
          </w:p>
        </w:tc>
      </w:tr>
      <w:tr>
        <w:tc>
          <w:tcPr>
            <w:tcW w:type="dxa" w:w="2700"/>
            <w:shd w:fill="FFFFFF" w:color="auto" w:val="clear"/>
            <w:tcMar>
              <w:top w:type="dxa" w:w="30"/>
              <w:left w:type="dxa" w:w="80"/>
              <w:bottom w:type="dxa" w:w="30"/>
              <w:right w:type="dxa" w:w="80"/>
            </w:tcMar>
          </w:tcPr>
          <w:p>
            <w:pPr>
              <w:spacing w:after="0"/>
            </w:pPr>
            <w:r>
              <w:rPr>
                <w:rFonts w:ascii="Calibri" w:cs="Calibri" w:eastAsia="Calibri" w:hAnsi="Calibri"/>
                <w:b/>
                <w:bCs/>
                <w:color w:val="1F3A5F"/>
                <w:sz w:val="16"/>
                <w:szCs w:val="16"/>
              </w:rPr>
              <w:t xml:space="preserve">customer_id</w:t>
            </w:r>
          </w:p>
        </w:tc>
        <w:tc>
          <w:tcPr>
            <w:tcW w:type="dxa" w:w="1600"/>
            <w:shd w:fill="FFFFFF"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6"/>
                <w:szCs w:val="16"/>
              </w:rPr>
              <w:t xml:space="preserve">VARCHAR (FK)</w:t>
            </w:r>
          </w:p>
        </w:tc>
        <w:tc>
          <w:tcPr>
            <w:tcW w:type="dxa" w:w="5060"/>
            <w:shd w:fill="FFFFFF"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6"/>
                <w:szCs w:val="16"/>
              </w:rPr>
              <w:t xml:space="preserve">Links to customers.customer_id</w:t>
            </w:r>
          </w:p>
        </w:tc>
      </w:tr>
      <w:tr>
        <w:tc>
          <w:tcPr>
            <w:tcW w:type="dxa" w:w="2700"/>
            <w:shd w:fill="EEF2F7" w:color="auto" w:val="clear"/>
            <w:tcMar>
              <w:top w:type="dxa" w:w="30"/>
              <w:left w:type="dxa" w:w="80"/>
              <w:bottom w:type="dxa" w:w="30"/>
              <w:right w:type="dxa" w:w="80"/>
            </w:tcMar>
          </w:tcPr>
          <w:p>
            <w:pPr>
              <w:spacing w:after="0"/>
            </w:pPr>
            <w:r>
              <w:rPr>
                <w:rFonts w:ascii="Calibri" w:cs="Calibri" w:eastAsia="Calibri" w:hAnsi="Calibri"/>
                <w:b/>
                <w:bCs/>
                <w:color w:val="1F3A5F"/>
                <w:sz w:val="16"/>
                <w:szCs w:val="16"/>
              </w:rPr>
              <w:t xml:space="preserve">as_of_date</w:t>
            </w:r>
          </w:p>
        </w:tc>
        <w:tc>
          <w:tcPr>
            <w:tcW w:type="dxa" w:w="1600"/>
            <w:shd w:fill="EEF2F7"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6"/>
                <w:szCs w:val="16"/>
              </w:rPr>
              <w:t xml:space="preserve">DATE</w:t>
            </w:r>
          </w:p>
        </w:tc>
        <w:tc>
          <w:tcPr>
            <w:tcW w:type="dxa" w:w="5060"/>
            <w:shd w:fill="EEF2F7"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6"/>
                <w:szCs w:val="16"/>
              </w:rPr>
              <w:t xml:space="preserve">Snapshot date of the bureau pull</w:t>
            </w:r>
          </w:p>
        </w:tc>
      </w:tr>
      <w:tr>
        <w:tc>
          <w:tcPr>
            <w:tcW w:type="dxa" w:w="2700"/>
            <w:shd w:fill="FFFFFF" w:color="auto" w:val="clear"/>
            <w:tcMar>
              <w:top w:type="dxa" w:w="30"/>
              <w:left w:type="dxa" w:w="80"/>
              <w:bottom w:type="dxa" w:w="30"/>
              <w:right w:type="dxa" w:w="80"/>
            </w:tcMar>
          </w:tcPr>
          <w:p>
            <w:pPr>
              <w:spacing w:after="0"/>
            </w:pPr>
            <w:r>
              <w:rPr>
                <w:rFonts w:ascii="Calibri" w:cs="Calibri" w:eastAsia="Calibri" w:hAnsi="Calibri"/>
                <w:b/>
                <w:bCs/>
                <w:color w:val="1F3A5F"/>
                <w:sz w:val="16"/>
                <w:szCs w:val="16"/>
              </w:rPr>
              <w:t xml:space="preserve">credit_score</w:t>
            </w:r>
          </w:p>
        </w:tc>
        <w:tc>
          <w:tcPr>
            <w:tcW w:type="dxa" w:w="1600"/>
            <w:shd w:fill="FFFFFF"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6"/>
                <w:szCs w:val="16"/>
              </w:rPr>
              <w:t xml:space="preserve">INT</w:t>
            </w:r>
          </w:p>
        </w:tc>
        <w:tc>
          <w:tcPr>
            <w:tcW w:type="dxa" w:w="5060"/>
            <w:shd w:fill="FFFFFF"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6"/>
                <w:szCs w:val="16"/>
              </w:rPr>
              <w:t xml:space="preserve">Bureau score, 300–900 (CIBIL-style)</w:t>
            </w:r>
          </w:p>
        </w:tc>
      </w:tr>
      <w:tr>
        <w:tc>
          <w:tcPr>
            <w:tcW w:type="dxa" w:w="2700"/>
            <w:shd w:fill="EEF2F7" w:color="auto" w:val="clear"/>
            <w:tcMar>
              <w:top w:type="dxa" w:w="30"/>
              <w:left w:type="dxa" w:w="80"/>
              <w:bottom w:type="dxa" w:w="30"/>
              <w:right w:type="dxa" w:w="80"/>
            </w:tcMar>
          </w:tcPr>
          <w:p>
            <w:pPr>
              <w:spacing w:after="0"/>
            </w:pPr>
            <w:r>
              <w:rPr>
                <w:rFonts w:ascii="Calibri" w:cs="Calibri" w:eastAsia="Calibri" w:hAnsi="Calibri"/>
                <w:b/>
                <w:bCs/>
                <w:color w:val="1F3A5F"/>
                <w:sz w:val="16"/>
                <w:szCs w:val="16"/>
              </w:rPr>
              <w:t xml:space="preserve">num_open_accounts</w:t>
            </w:r>
          </w:p>
        </w:tc>
        <w:tc>
          <w:tcPr>
            <w:tcW w:type="dxa" w:w="1600"/>
            <w:shd w:fill="EEF2F7"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6"/>
                <w:szCs w:val="16"/>
              </w:rPr>
              <w:t xml:space="preserve">INT</w:t>
            </w:r>
          </w:p>
        </w:tc>
        <w:tc>
          <w:tcPr>
            <w:tcW w:type="dxa" w:w="5060"/>
            <w:shd w:fill="EEF2F7"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6"/>
                <w:szCs w:val="16"/>
              </w:rPr>
              <w:t xml:space="preserve">Open credit accounts</w:t>
            </w:r>
          </w:p>
        </w:tc>
      </w:tr>
      <w:tr>
        <w:tc>
          <w:tcPr>
            <w:tcW w:type="dxa" w:w="2700"/>
            <w:shd w:fill="FFFFFF" w:color="auto" w:val="clear"/>
            <w:tcMar>
              <w:top w:type="dxa" w:w="30"/>
              <w:left w:type="dxa" w:w="80"/>
              <w:bottom w:type="dxa" w:w="30"/>
              <w:right w:type="dxa" w:w="80"/>
            </w:tcMar>
          </w:tcPr>
          <w:p>
            <w:pPr>
              <w:spacing w:after="0"/>
            </w:pPr>
            <w:r>
              <w:rPr>
                <w:rFonts w:ascii="Calibri" w:cs="Calibri" w:eastAsia="Calibri" w:hAnsi="Calibri"/>
                <w:b/>
                <w:bCs/>
                <w:color w:val="1F3A5F"/>
                <w:sz w:val="16"/>
                <w:szCs w:val="16"/>
              </w:rPr>
              <w:t xml:space="preserve">num_credit_inquiries_6m</w:t>
            </w:r>
          </w:p>
        </w:tc>
        <w:tc>
          <w:tcPr>
            <w:tcW w:type="dxa" w:w="1600"/>
            <w:shd w:fill="FFFFFF"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6"/>
                <w:szCs w:val="16"/>
              </w:rPr>
              <w:t xml:space="preserve">INT</w:t>
            </w:r>
          </w:p>
        </w:tc>
        <w:tc>
          <w:tcPr>
            <w:tcW w:type="dxa" w:w="5060"/>
            <w:shd w:fill="FFFFFF"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6"/>
                <w:szCs w:val="16"/>
              </w:rPr>
              <w:t xml:space="preserve">Hard inquiries in last 6 months</w:t>
            </w:r>
          </w:p>
        </w:tc>
      </w:tr>
      <w:tr>
        <w:tc>
          <w:tcPr>
            <w:tcW w:type="dxa" w:w="2700"/>
            <w:shd w:fill="EEF2F7" w:color="auto" w:val="clear"/>
            <w:tcMar>
              <w:top w:type="dxa" w:w="30"/>
              <w:left w:type="dxa" w:w="80"/>
              <w:bottom w:type="dxa" w:w="30"/>
              <w:right w:type="dxa" w:w="80"/>
            </w:tcMar>
          </w:tcPr>
          <w:p>
            <w:pPr>
              <w:spacing w:after="0"/>
            </w:pPr>
            <w:r>
              <w:rPr>
                <w:rFonts w:ascii="Calibri" w:cs="Calibri" w:eastAsia="Calibri" w:hAnsi="Calibri"/>
                <w:b/>
                <w:bCs/>
                <w:color w:val="1F3A5F"/>
                <w:sz w:val="16"/>
                <w:szCs w:val="16"/>
              </w:rPr>
              <w:t xml:space="preserve">credit_utilization_ratio</w:t>
            </w:r>
          </w:p>
        </w:tc>
        <w:tc>
          <w:tcPr>
            <w:tcW w:type="dxa" w:w="1600"/>
            <w:shd w:fill="EEF2F7"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6"/>
                <w:szCs w:val="16"/>
              </w:rPr>
              <w:t xml:space="preserve">NUMERIC</w:t>
            </w:r>
          </w:p>
        </w:tc>
        <w:tc>
          <w:tcPr>
            <w:tcW w:type="dxa" w:w="5060"/>
            <w:shd w:fill="EEF2F7"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6"/>
                <w:szCs w:val="16"/>
              </w:rPr>
              <w:t xml:space="preserve">Balance-to-limit ratio (0–1)</w:t>
            </w:r>
          </w:p>
        </w:tc>
      </w:tr>
      <w:tr>
        <w:tc>
          <w:tcPr>
            <w:tcW w:type="dxa" w:w="2700"/>
            <w:shd w:fill="FFFFFF" w:color="auto" w:val="clear"/>
            <w:tcMar>
              <w:top w:type="dxa" w:w="30"/>
              <w:left w:type="dxa" w:w="80"/>
              <w:bottom w:type="dxa" w:w="30"/>
              <w:right w:type="dxa" w:w="80"/>
            </w:tcMar>
          </w:tcPr>
          <w:p>
            <w:pPr>
              <w:spacing w:after="0"/>
            </w:pPr>
            <w:r>
              <w:rPr>
                <w:rFonts w:ascii="Calibri" w:cs="Calibri" w:eastAsia="Calibri" w:hAnsi="Calibri"/>
                <w:b/>
                <w:bCs/>
                <w:color w:val="1F3A5F"/>
                <w:sz w:val="16"/>
                <w:szCs w:val="16"/>
              </w:rPr>
              <w:t xml:space="preserve">num_late_payments_30d</w:t>
            </w:r>
          </w:p>
        </w:tc>
        <w:tc>
          <w:tcPr>
            <w:tcW w:type="dxa" w:w="1600"/>
            <w:shd w:fill="FFFFFF"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6"/>
                <w:szCs w:val="16"/>
              </w:rPr>
              <w:t xml:space="preserve">INT</w:t>
            </w:r>
          </w:p>
        </w:tc>
        <w:tc>
          <w:tcPr>
            <w:tcW w:type="dxa" w:w="5060"/>
            <w:shd w:fill="FFFFFF"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6"/>
                <w:szCs w:val="16"/>
              </w:rPr>
              <w:t xml:space="preserve">Payments 30+ days late</w:t>
            </w:r>
          </w:p>
        </w:tc>
      </w:tr>
      <w:tr>
        <w:tc>
          <w:tcPr>
            <w:tcW w:type="dxa" w:w="2700"/>
            <w:shd w:fill="EEF2F7" w:color="auto" w:val="clear"/>
            <w:tcMar>
              <w:top w:type="dxa" w:w="30"/>
              <w:left w:type="dxa" w:w="80"/>
              <w:bottom w:type="dxa" w:w="30"/>
              <w:right w:type="dxa" w:w="80"/>
            </w:tcMar>
          </w:tcPr>
          <w:p>
            <w:pPr>
              <w:spacing w:after="0"/>
            </w:pPr>
            <w:r>
              <w:rPr>
                <w:rFonts w:ascii="Calibri" w:cs="Calibri" w:eastAsia="Calibri" w:hAnsi="Calibri"/>
                <w:b/>
                <w:bCs/>
                <w:color w:val="1F3A5F"/>
                <w:sz w:val="16"/>
                <w:szCs w:val="16"/>
              </w:rPr>
              <w:t xml:space="preserve">num_late_payments_90d</w:t>
            </w:r>
          </w:p>
        </w:tc>
        <w:tc>
          <w:tcPr>
            <w:tcW w:type="dxa" w:w="1600"/>
            <w:shd w:fill="EEF2F7"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6"/>
                <w:szCs w:val="16"/>
              </w:rPr>
              <w:t xml:space="preserve">INT</w:t>
            </w:r>
          </w:p>
        </w:tc>
        <w:tc>
          <w:tcPr>
            <w:tcW w:type="dxa" w:w="5060"/>
            <w:shd w:fill="EEF2F7"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6"/>
                <w:szCs w:val="16"/>
              </w:rPr>
              <w:t xml:space="preserve">Payments 90+ days late</w:t>
            </w:r>
          </w:p>
        </w:tc>
      </w:tr>
      <w:tr>
        <w:tc>
          <w:tcPr>
            <w:tcW w:type="dxa" w:w="2700"/>
            <w:shd w:fill="FFFFFF" w:color="auto" w:val="clear"/>
            <w:tcMar>
              <w:top w:type="dxa" w:w="30"/>
              <w:left w:type="dxa" w:w="80"/>
              <w:bottom w:type="dxa" w:w="30"/>
              <w:right w:type="dxa" w:w="80"/>
            </w:tcMar>
          </w:tcPr>
          <w:p>
            <w:pPr>
              <w:spacing w:after="0"/>
            </w:pPr>
            <w:r>
              <w:rPr>
                <w:rFonts w:ascii="Calibri" w:cs="Calibri" w:eastAsia="Calibri" w:hAnsi="Calibri"/>
                <w:b/>
                <w:bCs/>
                <w:color w:val="1F3A5F"/>
                <w:sz w:val="16"/>
                <w:szCs w:val="16"/>
              </w:rPr>
              <w:t xml:space="preserve">num_defaults_prior</w:t>
            </w:r>
          </w:p>
        </w:tc>
        <w:tc>
          <w:tcPr>
            <w:tcW w:type="dxa" w:w="1600"/>
            <w:shd w:fill="FFFFFF"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6"/>
                <w:szCs w:val="16"/>
              </w:rPr>
              <w:t xml:space="preserve">INT</w:t>
            </w:r>
          </w:p>
        </w:tc>
        <w:tc>
          <w:tcPr>
            <w:tcW w:type="dxa" w:w="5060"/>
            <w:shd w:fill="FFFFFF"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6"/>
                <w:szCs w:val="16"/>
              </w:rPr>
              <w:t xml:space="preserve">Prior recorded defaults</w:t>
            </w:r>
          </w:p>
        </w:tc>
      </w:tr>
      <w:tr>
        <w:tc>
          <w:tcPr>
            <w:tcW w:type="dxa" w:w="2700"/>
            <w:shd w:fill="EEF2F7" w:color="auto" w:val="clear"/>
            <w:tcMar>
              <w:top w:type="dxa" w:w="30"/>
              <w:left w:type="dxa" w:w="80"/>
              <w:bottom w:type="dxa" w:w="30"/>
              <w:right w:type="dxa" w:w="80"/>
            </w:tcMar>
          </w:tcPr>
          <w:p>
            <w:pPr>
              <w:spacing w:after="0"/>
            </w:pPr>
            <w:r>
              <w:rPr>
                <w:rFonts w:ascii="Calibri" w:cs="Calibri" w:eastAsia="Calibri" w:hAnsi="Calibri"/>
                <w:b/>
                <w:bCs/>
                <w:color w:val="1F3A5F"/>
                <w:sz w:val="16"/>
                <w:szCs w:val="16"/>
              </w:rPr>
              <w:t xml:space="preserve">bankruptcies</w:t>
            </w:r>
          </w:p>
        </w:tc>
        <w:tc>
          <w:tcPr>
            <w:tcW w:type="dxa" w:w="1600"/>
            <w:shd w:fill="EEF2F7"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6"/>
                <w:szCs w:val="16"/>
              </w:rPr>
              <w:t xml:space="preserve">INT</w:t>
            </w:r>
          </w:p>
        </w:tc>
        <w:tc>
          <w:tcPr>
            <w:tcW w:type="dxa" w:w="5060"/>
            <w:shd w:fill="EEF2F7"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6"/>
                <w:szCs w:val="16"/>
              </w:rPr>
              <w:t xml:space="preserve">Bankruptcies on record</w:t>
            </w:r>
          </w:p>
        </w:tc>
      </w:tr>
      <w:tr>
        <w:tc>
          <w:tcPr>
            <w:tcW w:type="dxa" w:w="2700"/>
            <w:shd w:fill="FFFFFF" w:color="auto" w:val="clear"/>
            <w:tcMar>
              <w:top w:type="dxa" w:w="30"/>
              <w:left w:type="dxa" w:w="80"/>
              <w:bottom w:type="dxa" w:w="30"/>
              <w:right w:type="dxa" w:w="80"/>
            </w:tcMar>
          </w:tcPr>
          <w:p>
            <w:pPr>
              <w:spacing w:after="0"/>
            </w:pPr>
            <w:r>
              <w:rPr>
                <w:rFonts w:ascii="Calibri" w:cs="Calibri" w:eastAsia="Calibri" w:hAnsi="Calibri"/>
                <w:b/>
                <w:bCs/>
                <w:color w:val="1F3A5F"/>
                <w:sz w:val="16"/>
                <w:szCs w:val="16"/>
              </w:rPr>
              <w:t xml:space="preserve">total_credit_limit</w:t>
            </w:r>
          </w:p>
        </w:tc>
        <w:tc>
          <w:tcPr>
            <w:tcW w:type="dxa" w:w="1600"/>
            <w:shd w:fill="FFFFFF"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6"/>
                <w:szCs w:val="16"/>
              </w:rPr>
              <w:t xml:space="preserve">NUMERIC</w:t>
            </w:r>
          </w:p>
        </w:tc>
        <w:tc>
          <w:tcPr>
            <w:tcW w:type="dxa" w:w="5060"/>
            <w:shd w:fill="FFFFFF"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6"/>
                <w:szCs w:val="16"/>
              </w:rPr>
              <w:t xml:space="preserve">Aggregate sanctioned limit (INR)</w:t>
            </w:r>
          </w:p>
        </w:tc>
      </w:tr>
      <w:tr>
        <w:tc>
          <w:tcPr>
            <w:tcW w:type="dxa" w:w="2700"/>
            <w:shd w:fill="EEF2F7" w:color="auto" w:val="clear"/>
            <w:tcMar>
              <w:top w:type="dxa" w:w="30"/>
              <w:left w:type="dxa" w:w="80"/>
              <w:bottom w:type="dxa" w:w="30"/>
              <w:right w:type="dxa" w:w="80"/>
            </w:tcMar>
          </w:tcPr>
          <w:p>
            <w:pPr>
              <w:spacing w:after="0"/>
            </w:pPr>
            <w:r>
              <w:rPr>
                <w:rFonts w:ascii="Calibri" w:cs="Calibri" w:eastAsia="Calibri" w:hAnsi="Calibri"/>
                <w:b/>
                <w:bCs/>
                <w:color w:val="1F3A5F"/>
                <w:sz w:val="16"/>
                <w:szCs w:val="16"/>
              </w:rPr>
              <w:t xml:space="preserve">total_outstanding_debt</w:t>
            </w:r>
          </w:p>
        </w:tc>
        <w:tc>
          <w:tcPr>
            <w:tcW w:type="dxa" w:w="1600"/>
            <w:shd w:fill="EEF2F7"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6"/>
                <w:szCs w:val="16"/>
              </w:rPr>
              <w:t xml:space="preserve">NUMERIC</w:t>
            </w:r>
          </w:p>
        </w:tc>
        <w:tc>
          <w:tcPr>
            <w:tcW w:type="dxa" w:w="5060"/>
            <w:shd w:fill="EEF2F7"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6"/>
                <w:szCs w:val="16"/>
              </w:rPr>
              <w:t xml:space="preserve">Current outstanding balance (INR)</w:t>
            </w:r>
          </w:p>
        </w:tc>
      </w:tr>
      <w:tr>
        <w:tc>
          <w:tcPr>
            <w:tcW w:type="dxa" w:w="2700"/>
            <w:shd w:fill="FFFFFF" w:color="auto" w:val="clear"/>
            <w:tcMar>
              <w:top w:type="dxa" w:w="30"/>
              <w:left w:type="dxa" w:w="80"/>
              <w:bottom w:type="dxa" w:w="30"/>
              <w:right w:type="dxa" w:w="80"/>
            </w:tcMar>
          </w:tcPr>
          <w:p>
            <w:pPr>
              <w:spacing w:after="0"/>
            </w:pPr>
            <w:r>
              <w:rPr>
                <w:rFonts w:ascii="Calibri" w:cs="Calibri" w:eastAsia="Calibri" w:hAnsi="Calibri"/>
                <w:b/>
                <w:bCs/>
                <w:color w:val="1F3A5F"/>
                <w:sz w:val="16"/>
                <w:szCs w:val="16"/>
              </w:rPr>
              <w:t xml:space="preserve">oldest_account_age_months</w:t>
            </w:r>
          </w:p>
        </w:tc>
        <w:tc>
          <w:tcPr>
            <w:tcW w:type="dxa" w:w="1600"/>
            <w:shd w:fill="FFFFFF"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6"/>
                <w:szCs w:val="16"/>
              </w:rPr>
              <w:t xml:space="preserve">INT</w:t>
            </w:r>
          </w:p>
        </w:tc>
        <w:tc>
          <w:tcPr>
            <w:tcW w:type="dxa" w:w="5060"/>
            <w:shd w:fill="FFFFFF"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6"/>
                <w:szCs w:val="16"/>
              </w:rPr>
              <w:t xml:space="preserve">Age of oldest account (months)</w:t>
            </w:r>
          </w:p>
        </w:tc>
      </w:tr>
    </w:tbl>
    <w:p>
      <w:pPr>
        <w:spacing w:after="60"/>
      </w:pPr>
    </w:p>
    <w:p>
      <w:pPr>
        <w:spacing w:after="40" w:line="276"/>
      </w:pPr>
      <w:r>
        <w:rPr>
          <w:rFonts w:ascii="Calibri" w:cs="Calibri" w:eastAsia="Calibri" w:hAnsi="Calibri"/>
          <w:b/>
          <w:bCs/>
          <w:color w:val="222933"/>
          <w:sz w:val="21"/>
          <w:szCs w:val="21"/>
        </w:rPr>
        <w:t xml:space="preserve">Sample records</w:t>
      </w:r>
    </w:p>
    <w:tbl>
      <w:tblPr>
        <w:tblW w:type="dxa" w:w="9360"/>
        <w:tblBorders>
          <w:top w:val="single" w:color="C3CEDA" w:sz="4"/>
          <w:left w:val="single" w:color="C3CEDA" w:sz="4"/>
          <w:bottom w:val="single" w:color="C3CEDA" w:sz="4"/>
          <w:right w:val="single" w:color="C3CEDA" w:sz="4"/>
          <w:insideH w:val="single" w:color="C3CEDA" w:sz="4"/>
          <w:insideV w:val="single" w:color="C3CEDA" w:sz="4"/>
        </w:tblBorders>
      </w:tblPr>
      <w:tblGrid>
        <w:gridCol w:w="1400"/>
        <w:gridCol w:w="1700"/>
        <w:gridCol w:w="1700"/>
        <w:gridCol w:w="1560"/>
        <w:gridCol w:w="1300"/>
        <w:gridCol w:w="1700"/>
      </w:tblGrid>
      <w:tr>
        <w:trPr>
          <w:tblHeader/>
        </w:trPr>
        <w:tc>
          <w:tcPr>
            <w:tcW w:type="dxa" w:w="1400"/>
            <w:shd w:fill="1F3A5F" w:color="auto" w:val="clear"/>
            <w:tcMar>
              <w:top w:type="dxa" w:w="40"/>
              <w:left w:type="dxa" w:w="80"/>
              <w:bottom w:type="dxa" w:w="40"/>
              <w:right w:type="dxa" w:w="80"/>
            </w:tcMar>
          </w:tcPr>
          <w:p>
            <w:pPr>
              <w:spacing w:after="0"/>
            </w:pPr>
            <w:r>
              <w:rPr>
                <w:rFonts w:ascii="Calibri" w:cs="Calibri" w:eastAsia="Calibri" w:hAnsi="Calibri"/>
                <w:b/>
                <w:bCs/>
                <w:color w:val="FFFFFF"/>
                <w:sz w:val="18"/>
                <w:szCs w:val="18"/>
              </w:rPr>
              <w:t xml:space="preserve">credit_id</w:t>
            </w:r>
          </w:p>
        </w:tc>
        <w:tc>
          <w:tcPr>
            <w:tcW w:type="dxa" w:w="1700"/>
            <w:shd w:fill="1F3A5F" w:color="auto" w:val="clear"/>
            <w:tcMar>
              <w:top w:type="dxa" w:w="40"/>
              <w:left w:type="dxa" w:w="80"/>
              <w:bottom w:type="dxa" w:w="40"/>
              <w:right w:type="dxa" w:w="80"/>
            </w:tcMar>
          </w:tcPr>
          <w:p>
            <w:pPr>
              <w:spacing w:after="0"/>
            </w:pPr>
            <w:r>
              <w:rPr>
                <w:rFonts w:ascii="Calibri" w:cs="Calibri" w:eastAsia="Calibri" w:hAnsi="Calibri"/>
                <w:b/>
                <w:bCs/>
                <w:color w:val="FFFFFF"/>
                <w:sz w:val="18"/>
                <w:szCs w:val="18"/>
              </w:rPr>
              <w:t xml:space="preserve">customer_id</w:t>
            </w:r>
          </w:p>
        </w:tc>
        <w:tc>
          <w:tcPr>
            <w:tcW w:type="dxa" w:w="1700"/>
            <w:shd w:fill="1F3A5F" w:color="auto" w:val="clear"/>
            <w:tcMar>
              <w:top w:type="dxa" w:w="40"/>
              <w:left w:type="dxa" w:w="80"/>
              <w:bottom w:type="dxa" w:w="40"/>
              <w:right w:type="dxa" w:w="80"/>
            </w:tcMar>
          </w:tcPr>
          <w:p>
            <w:pPr>
              <w:spacing w:after="0"/>
            </w:pPr>
            <w:r>
              <w:rPr>
                <w:rFonts w:ascii="Calibri" w:cs="Calibri" w:eastAsia="Calibri" w:hAnsi="Calibri"/>
                <w:b/>
                <w:bCs/>
                <w:color w:val="FFFFFF"/>
                <w:sz w:val="18"/>
                <w:szCs w:val="18"/>
              </w:rPr>
              <w:t xml:space="preserve">credit_score</w:t>
            </w:r>
          </w:p>
        </w:tc>
        <w:tc>
          <w:tcPr>
            <w:tcW w:type="dxa" w:w="1560"/>
            <w:shd w:fill="1F3A5F" w:color="auto" w:val="clear"/>
            <w:tcMar>
              <w:top w:type="dxa" w:w="40"/>
              <w:left w:type="dxa" w:w="80"/>
              <w:bottom w:type="dxa" w:w="40"/>
              <w:right w:type="dxa" w:w="80"/>
            </w:tcMar>
          </w:tcPr>
          <w:p>
            <w:pPr>
              <w:spacing w:after="0"/>
            </w:pPr>
            <w:r>
              <w:rPr>
                <w:rFonts w:ascii="Calibri" w:cs="Calibri" w:eastAsia="Calibri" w:hAnsi="Calibri"/>
                <w:b/>
                <w:bCs/>
                <w:color w:val="FFFFFF"/>
                <w:sz w:val="18"/>
                <w:szCs w:val="18"/>
              </w:rPr>
              <w:t xml:space="preserve">utilization</w:t>
            </w:r>
          </w:p>
        </w:tc>
        <w:tc>
          <w:tcPr>
            <w:tcW w:type="dxa" w:w="1300"/>
            <w:shd w:fill="1F3A5F" w:color="auto" w:val="clear"/>
            <w:tcMar>
              <w:top w:type="dxa" w:w="40"/>
              <w:left w:type="dxa" w:w="80"/>
              <w:bottom w:type="dxa" w:w="40"/>
              <w:right w:type="dxa" w:w="80"/>
            </w:tcMar>
          </w:tcPr>
          <w:p>
            <w:pPr>
              <w:spacing w:after="0"/>
            </w:pPr>
            <w:r>
              <w:rPr>
                <w:rFonts w:ascii="Calibri" w:cs="Calibri" w:eastAsia="Calibri" w:hAnsi="Calibri"/>
                <w:b/>
                <w:bCs/>
                <w:color w:val="FFFFFF"/>
                <w:sz w:val="18"/>
                <w:szCs w:val="18"/>
              </w:rPr>
              <w:t xml:space="preserve">late_30d</w:t>
            </w:r>
          </w:p>
        </w:tc>
        <w:tc>
          <w:tcPr>
            <w:tcW w:type="dxa" w:w="1700"/>
            <w:shd w:fill="1F3A5F" w:color="auto" w:val="clear"/>
            <w:tcMar>
              <w:top w:type="dxa" w:w="40"/>
              <w:left w:type="dxa" w:w="80"/>
              <w:bottom w:type="dxa" w:w="40"/>
              <w:right w:type="dxa" w:w="80"/>
            </w:tcMar>
          </w:tcPr>
          <w:p>
            <w:pPr>
              <w:spacing w:after="0"/>
            </w:pPr>
            <w:r>
              <w:rPr>
                <w:rFonts w:ascii="Calibri" w:cs="Calibri" w:eastAsia="Calibri" w:hAnsi="Calibri"/>
                <w:b/>
                <w:bCs/>
                <w:color w:val="FFFFFF"/>
                <w:sz w:val="18"/>
                <w:szCs w:val="18"/>
              </w:rPr>
              <w:t xml:space="preserve">defaults_prior</w:t>
            </w:r>
          </w:p>
        </w:tc>
      </w:tr>
      <w:tr>
        <w:tc>
          <w:tcPr>
            <w:tcW w:type="dxa" w:w="1400"/>
            <w:shd w:fill="EEF2F7" w:color="auto" w:val="clear"/>
            <w:tcMar>
              <w:top w:type="dxa" w:w="30"/>
              <w:left w:type="dxa" w:w="80"/>
              <w:bottom w:type="dxa" w:w="30"/>
              <w:right w:type="dxa" w:w="80"/>
            </w:tcMar>
          </w:tcPr>
          <w:p>
            <w:pPr>
              <w:spacing w:after="0"/>
            </w:pPr>
            <w:r>
              <w:rPr>
                <w:rFonts w:ascii="Consolas" w:cs="Consolas" w:eastAsia="Consolas" w:hAnsi="Consolas"/>
                <w:b/>
                <w:bCs/>
                <w:color w:val="1F3A5F"/>
                <w:sz w:val="15"/>
                <w:szCs w:val="15"/>
              </w:rPr>
              <w:t xml:space="preserve">CR500001</w:t>
            </w:r>
          </w:p>
        </w:tc>
        <w:tc>
          <w:tcPr>
            <w:tcW w:type="dxa" w:w="1700"/>
            <w:shd w:fill="EEF2F7" w:color="auto" w:val="clear"/>
            <w:tcMar>
              <w:top w:type="dxa" w:w="30"/>
              <w:left w:type="dxa" w:w="80"/>
              <w:bottom w:type="dxa" w:w="30"/>
              <w:right w:type="dxa" w:w="80"/>
            </w:tcMar>
          </w:tcPr>
          <w:p>
            <w:pPr>
              <w:spacing w:after="0"/>
            </w:pPr>
            <w:r>
              <w:rPr>
                <w:rFonts w:ascii="Consolas" w:cs="Consolas" w:eastAsia="Consolas" w:hAnsi="Consolas"/>
                <w:b w:val="false"/>
                <w:bCs w:val="false"/>
                <w:color w:val="2A313C"/>
                <w:sz w:val="15"/>
                <w:szCs w:val="15"/>
              </w:rPr>
              <w:t xml:space="preserve">CUST100001</w:t>
            </w:r>
          </w:p>
        </w:tc>
        <w:tc>
          <w:tcPr>
            <w:tcW w:type="dxa" w:w="1700"/>
            <w:shd w:fill="EEF2F7" w:color="auto" w:val="clear"/>
            <w:tcMar>
              <w:top w:type="dxa" w:w="30"/>
              <w:left w:type="dxa" w:w="80"/>
              <w:bottom w:type="dxa" w:w="30"/>
              <w:right w:type="dxa" w:w="80"/>
            </w:tcMar>
          </w:tcPr>
          <w:p>
            <w:pPr>
              <w:spacing w:after="0"/>
            </w:pPr>
            <w:r>
              <w:rPr>
                <w:rFonts w:ascii="Consolas" w:cs="Consolas" w:eastAsia="Consolas" w:hAnsi="Consolas"/>
                <w:b w:val="false"/>
                <w:bCs w:val="false"/>
                <w:color w:val="2A313C"/>
                <w:sz w:val="15"/>
                <w:szCs w:val="15"/>
              </w:rPr>
              <w:t xml:space="preserve">631</w:t>
            </w:r>
          </w:p>
        </w:tc>
        <w:tc>
          <w:tcPr>
            <w:tcW w:type="dxa" w:w="1560"/>
            <w:shd w:fill="EEF2F7" w:color="auto" w:val="clear"/>
            <w:tcMar>
              <w:top w:type="dxa" w:w="30"/>
              <w:left w:type="dxa" w:w="80"/>
              <w:bottom w:type="dxa" w:w="30"/>
              <w:right w:type="dxa" w:w="80"/>
            </w:tcMar>
          </w:tcPr>
          <w:p>
            <w:pPr>
              <w:spacing w:after="0"/>
            </w:pPr>
            <w:r>
              <w:rPr>
                <w:rFonts w:ascii="Consolas" w:cs="Consolas" w:eastAsia="Consolas" w:hAnsi="Consolas"/>
                <w:b w:val="false"/>
                <w:bCs w:val="false"/>
                <w:color w:val="2A313C"/>
                <w:sz w:val="15"/>
                <w:szCs w:val="15"/>
              </w:rPr>
              <w:t xml:space="preserve">0.707</w:t>
            </w:r>
          </w:p>
        </w:tc>
        <w:tc>
          <w:tcPr>
            <w:tcW w:type="dxa" w:w="1300"/>
            <w:shd w:fill="EEF2F7" w:color="auto" w:val="clear"/>
            <w:tcMar>
              <w:top w:type="dxa" w:w="30"/>
              <w:left w:type="dxa" w:w="80"/>
              <w:bottom w:type="dxa" w:w="30"/>
              <w:right w:type="dxa" w:w="80"/>
            </w:tcMar>
          </w:tcPr>
          <w:p>
            <w:pPr>
              <w:spacing w:after="0"/>
            </w:pPr>
            <w:r>
              <w:rPr>
                <w:rFonts w:ascii="Consolas" w:cs="Consolas" w:eastAsia="Consolas" w:hAnsi="Consolas"/>
                <w:b w:val="false"/>
                <w:bCs w:val="false"/>
                <w:color w:val="2A313C"/>
                <w:sz w:val="15"/>
                <w:szCs w:val="15"/>
              </w:rPr>
              <w:t xml:space="preserve">2</w:t>
            </w:r>
          </w:p>
        </w:tc>
        <w:tc>
          <w:tcPr>
            <w:tcW w:type="dxa" w:w="1700"/>
            <w:shd w:fill="EEF2F7" w:color="auto" w:val="clear"/>
            <w:tcMar>
              <w:top w:type="dxa" w:w="30"/>
              <w:left w:type="dxa" w:w="80"/>
              <w:bottom w:type="dxa" w:w="30"/>
              <w:right w:type="dxa" w:w="80"/>
            </w:tcMar>
          </w:tcPr>
          <w:p>
            <w:pPr>
              <w:spacing w:after="0"/>
            </w:pPr>
            <w:r>
              <w:rPr>
                <w:rFonts w:ascii="Consolas" w:cs="Consolas" w:eastAsia="Consolas" w:hAnsi="Consolas"/>
                <w:b w:val="false"/>
                <w:bCs w:val="false"/>
                <w:color w:val="2A313C"/>
                <w:sz w:val="15"/>
                <w:szCs w:val="15"/>
              </w:rPr>
              <w:t xml:space="preserve">0</w:t>
            </w:r>
          </w:p>
        </w:tc>
      </w:tr>
      <w:tr>
        <w:tc>
          <w:tcPr>
            <w:tcW w:type="dxa" w:w="1400"/>
            <w:shd w:fill="FFFFFF" w:color="auto" w:val="clear"/>
            <w:tcMar>
              <w:top w:type="dxa" w:w="30"/>
              <w:left w:type="dxa" w:w="80"/>
              <w:bottom w:type="dxa" w:w="30"/>
              <w:right w:type="dxa" w:w="80"/>
            </w:tcMar>
          </w:tcPr>
          <w:p>
            <w:pPr>
              <w:spacing w:after="0"/>
            </w:pPr>
            <w:r>
              <w:rPr>
                <w:rFonts w:ascii="Consolas" w:cs="Consolas" w:eastAsia="Consolas" w:hAnsi="Consolas"/>
                <w:b/>
                <w:bCs/>
                <w:color w:val="1F3A5F"/>
                <w:sz w:val="15"/>
                <w:szCs w:val="15"/>
              </w:rPr>
              <w:t xml:space="preserve">CR500002</w:t>
            </w:r>
          </w:p>
        </w:tc>
        <w:tc>
          <w:tcPr>
            <w:tcW w:type="dxa" w:w="1700"/>
            <w:shd w:fill="FFFFFF" w:color="auto" w:val="clear"/>
            <w:tcMar>
              <w:top w:type="dxa" w:w="30"/>
              <w:left w:type="dxa" w:w="80"/>
              <w:bottom w:type="dxa" w:w="30"/>
              <w:right w:type="dxa" w:w="80"/>
            </w:tcMar>
          </w:tcPr>
          <w:p>
            <w:pPr>
              <w:spacing w:after="0"/>
            </w:pPr>
            <w:r>
              <w:rPr>
                <w:rFonts w:ascii="Consolas" w:cs="Consolas" w:eastAsia="Consolas" w:hAnsi="Consolas"/>
                <w:b w:val="false"/>
                <w:bCs w:val="false"/>
                <w:color w:val="2A313C"/>
                <w:sz w:val="15"/>
                <w:szCs w:val="15"/>
              </w:rPr>
              <w:t xml:space="preserve">CUST100002</w:t>
            </w:r>
          </w:p>
        </w:tc>
        <w:tc>
          <w:tcPr>
            <w:tcW w:type="dxa" w:w="1700"/>
            <w:shd w:fill="FFFFFF" w:color="auto" w:val="clear"/>
            <w:tcMar>
              <w:top w:type="dxa" w:w="30"/>
              <w:left w:type="dxa" w:w="80"/>
              <w:bottom w:type="dxa" w:w="30"/>
              <w:right w:type="dxa" w:w="80"/>
            </w:tcMar>
          </w:tcPr>
          <w:p>
            <w:pPr>
              <w:spacing w:after="0"/>
            </w:pPr>
            <w:r>
              <w:rPr>
                <w:rFonts w:ascii="Consolas" w:cs="Consolas" w:eastAsia="Consolas" w:hAnsi="Consolas"/>
                <w:b w:val="false"/>
                <w:bCs w:val="false"/>
                <w:color w:val="2A313C"/>
                <w:sz w:val="15"/>
                <w:szCs w:val="15"/>
              </w:rPr>
              <w:t xml:space="preserve">429</w:t>
            </w:r>
          </w:p>
        </w:tc>
        <w:tc>
          <w:tcPr>
            <w:tcW w:type="dxa" w:w="1560"/>
            <w:shd w:fill="FFFFFF" w:color="auto" w:val="clear"/>
            <w:tcMar>
              <w:top w:type="dxa" w:w="30"/>
              <w:left w:type="dxa" w:w="80"/>
              <w:bottom w:type="dxa" w:w="30"/>
              <w:right w:type="dxa" w:w="80"/>
            </w:tcMar>
          </w:tcPr>
          <w:p>
            <w:pPr>
              <w:spacing w:after="0"/>
            </w:pPr>
            <w:r>
              <w:rPr>
                <w:rFonts w:ascii="Consolas" w:cs="Consolas" w:eastAsia="Consolas" w:hAnsi="Consolas"/>
                <w:b w:val="false"/>
                <w:bCs w:val="false"/>
                <w:color w:val="2A313C"/>
                <w:sz w:val="15"/>
                <w:szCs w:val="15"/>
              </w:rPr>
              <w:t xml:space="preserve">0.748</w:t>
            </w:r>
          </w:p>
        </w:tc>
        <w:tc>
          <w:tcPr>
            <w:tcW w:type="dxa" w:w="1300"/>
            <w:shd w:fill="FFFFFF" w:color="auto" w:val="clear"/>
            <w:tcMar>
              <w:top w:type="dxa" w:w="30"/>
              <w:left w:type="dxa" w:w="80"/>
              <w:bottom w:type="dxa" w:w="30"/>
              <w:right w:type="dxa" w:w="80"/>
            </w:tcMar>
          </w:tcPr>
          <w:p>
            <w:pPr>
              <w:spacing w:after="0"/>
            </w:pPr>
            <w:r>
              <w:rPr>
                <w:rFonts w:ascii="Consolas" w:cs="Consolas" w:eastAsia="Consolas" w:hAnsi="Consolas"/>
                <w:b w:val="false"/>
                <w:bCs w:val="false"/>
                <w:color w:val="2A313C"/>
                <w:sz w:val="15"/>
                <w:szCs w:val="15"/>
              </w:rPr>
              <w:t xml:space="preserve">3</w:t>
            </w:r>
          </w:p>
        </w:tc>
        <w:tc>
          <w:tcPr>
            <w:tcW w:type="dxa" w:w="1700"/>
            <w:shd w:fill="FFFFFF" w:color="auto" w:val="clear"/>
            <w:tcMar>
              <w:top w:type="dxa" w:w="30"/>
              <w:left w:type="dxa" w:w="80"/>
              <w:bottom w:type="dxa" w:w="30"/>
              <w:right w:type="dxa" w:w="80"/>
            </w:tcMar>
          </w:tcPr>
          <w:p>
            <w:pPr>
              <w:spacing w:after="0"/>
            </w:pPr>
            <w:r>
              <w:rPr>
                <w:rFonts w:ascii="Consolas" w:cs="Consolas" w:eastAsia="Consolas" w:hAnsi="Consolas"/>
                <w:b w:val="false"/>
                <w:bCs w:val="false"/>
                <w:color w:val="2A313C"/>
                <w:sz w:val="15"/>
                <w:szCs w:val="15"/>
              </w:rPr>
              <w:t xml:space="preserve">1</w:t>
            </w:r>
          </w:p>
        </w:tc>
      </w:tr>
      <w:tr>
        <w:tc>
          <w:tcPr>
            <w:tcW w:type="dxa" w:w="1400"/>
            <w:shd w:fill="EEF2F7" w:color="auto" w:val="clear"/>
            <w:tcMar>
              <w:top w:type="dxa" w:w="30"/>
              <w:left w:type="dxa" w:w="80"/>
              <w:bottom w:type="dxa" w:w="30"/>
              <w:right w:type="dxa" w:w="80"/>
            </w:tcMar>
          </w:tcPr>
          <w:p>
            <w:pPr>
              <w:spacing w:after="0"/>
            </w:pPr>
            <w:r>
              <w:rPr>
                <w:rFonts w:ascii="Consolas" w:cs="Consolas" w:eastAsia="Consolas" w:hAnsi="Consolas"/>
                <w:b/>
                <w:bCs/>
                <w:color w:val="1F3A5F"/>
                <w:sz w:val="15"/>
                <w:szCs w:val="15"/>
              </w:rPr>
              <w:t xml:space="preserve">CR500005</w:t>
            </w:r>
          </w:p>
        </w:tc>
        <w:tc>
          <w:tcPr>
            <w:tcW w:type="dxa" w:w="1700"/>
            <w:shd w:fill="EEF2F7" w:color="auto" w:val="clear"/>
            <w:tcMar>
              <w:top w:type="dxa" w:w="30"/>
              <w:left w:type="dxa" w:w="80"/>
              <w:bottom w:type="dxa" w:w="30"/>
              <w:right w:type="dxa" w:w="80"/>
            </w:tcMar>
          </w:tcPr>
          <w:p>
            <w:pPr>
              <w:spacing w:after="0"/>
            </w:pPr>
            <w:r>
              <w:rPr>
                <w:rFonts w:ascii="Consolas" w:cs="Consolas" w:eastAsia="Consolas" w:hAnsi="Consolas"/>
                <w:b w:val="false"/>
                <w:bCs w:val="false"/>
                <w:color w:val="2A313C"/>
                <w:sz w:val="15"/>
                <w:szCs w:val="15"/>
              </w:rPr>
              <w:t xml:space="preserve">CUST100005</w:t>
            </w:r>
          </w:p>
        </w:tc>
        <w:tc>
          <w:tcPr>
            <w:tcW w:type="dxa" w:w="1700"/>
            <w:shd w:fill="EEF2F7" w:color="auto" w:val="clear"/>
            <w:tcMar>
              <w:top w:type="dxa" w:w="30"/>
              <w:left w:type="dxa" w:w="80"/>
              <w:bottom w:type="dxa" w:w="30"/>
              <w:right w:type="dxa" w:w="80"/>
            </w:tcMar>
          </w:tcPr>
          <w:p>
            <w:pPr>
              <w:spacing w:after="0"/>
            </w:pPr>
            <w:r>
              <w:rPr>
                <w:rFonts w:ascii="Consolas" w:cs="Consolas" w:eastAsia="Consolas" w:hAnsi="Consolas"/>
                <w:b w:val="false"/>
                <w:bCs w:val="false"/>
                <w:color w:val="2A313C"/>
                <w:sz w:val="15"/>
                <w:szCs w:val="15"/>
              </w:rPr>
              <w:t xml:space="preserve">681</w:t>
            </w:r>
          </w:p>
        </w:tc>
        <w:tc>
          <w:tcPr>
            <w:tcW w:type="dxa" w:w="1560"/>
            <w:shd w:fill="EEF2F7" w:color="auto" w:val="clear"/>
            <w:tcMar>
              <w:top w:type="dxa" w:w="30"/>
              <w:left w:type="dxa" w:w="80"/>
              <w:bottom w:type="dxa" w:w="30"/>
              <w:right w:type="dxa" w:w="80"/>
            </w:tcMar>
          </w:tcPr>
          <w:p>
            <w:pPr>
              <w:spacing w:after="0"/>
            </w:pPr>
            <w:r>
              <w:rPr>
                <w:rFonts w:ascii="Consolas" w:cs="Consolas" w:eastAsia="Consolas" w:hAnsi="Consolas"/>
                <w:b w:val="false"/>
                <w:bCs w:val="false"/>
                <w:color w:val="2A313C"/>
                <w:sz w:val="15"/>
                <w:szCs w:val="15"/>
              </w:rPr>
              <w:t xml:space="preserve">0.155</w:t>
            </w:r>
          </w:p>
        </w:tc>
        <w:tc>
          <w:tcPr>
            <w:tcW w:type="dxa" w:w="1300"/>
            <w:shd w:fill="EEF2F7" w:color="auto" w:val="clear"/>
            <w:tcMar>
              <w:top w:type="dxa" w:w="30"/>
              <w:left w:type="dxa" w:w="80"/>
              <w:bottom w:type="dxa" w:w="30"/>
              <w:right w:type="dxa" w:w="80"/>
            </w:tcMar>
          </w:tcPr>
          <w:p>
            <w:pPr>
              <w:spacing w:after="0"/>
            </w:pPr>
            <w:r>
              <w:rPr>
                <w:rFonts w:ascii="Consolas" w:cs="Consolas" w:eastAsia="Consolas" w:hAnsi="Consolas"/>
                <w:b w:val="false"/>
                <w:bCs w:val="false"/>
                <w:color w:val="2A313C"/>
                <w:sz w:val="15"/>
                <w:szCs w:val="15"/>
              </w:rPr>
              <w:t xml:space="preserve">1</w:t>
            </w:r>
          </w:p>
        </w:tc>
        <w:tc>
          <w:tcPr>
            <w:tcW w:type="dxa" w:w="1700"/>
            <w:shd w:fill="EEF2F7" w:color="auto" w:val="clear"/>
            <w:tcMar>
              <w:top w:type="dxa" w:w="30"/>
              <w:left w:type="dxa" w:w="80"/>
              <w:bottom w:type="dxa" w:w="30"/>
              <w:right w:type="dxa" w:w="80"/>
            </w:tcMar>
          </w:tcPr>
          <w:p>
            <w:pPr>
              <w:spacing w:after="0"/>
            </w:pPr>
            <w:r>
              <w:rPr>
                <w:rFonts w:ascii="Consolas" w:cs="Consolas" w:eastAsia="Consolas" w:hAnsi="Consolas"/>
                <w:b w:val="false"/>
                <w:bCs w:val="false"/>
                <w:color w:val="2A313C"/>
                <w:sz w:val="15"/>
                <w:szCs w:val="15"/>
              </w:rPr>
              <w:t xml:space="preserve">0</w:t>
            </w:r>
          </w:p>
        </w:tc>
      </w:tr>
      <w:tr>
        <w:tc>
          <w:tcPr>
            <w:tcW w:type="dxa" w:w="1400"/>
            <w:shd w:fill="FFFFFF" w:color="auto" w:val="clear"/>
            <w:tcMar>
              <w:top w:type="dxa" w:w="30"/>
              <w:left w:type="dxa" w:w="80"/>
              <w:bottom w:type="dxa" w:w="30"/>
              <w:right w:type="dxa" w:w="80"/>
            </w:tcMar>
          </w:tcPr>
          <w:p>
            <w:pPr>
              <w:spacing w:after="0"/>
            </w:pPr>
            <w:r>
              <w:rPr>
                <w:rFonts w:ascii="Consolas" w:cs="Consolas" w:eastAsia="Consolas" w:hAnsi="Consolas"/>
                <w:b/>
                <w:bCs/>
                <w:color w:val="1F3A5F"/>
                <w:sz w:val="15"/>
                <w:szCs w:val="15"/>
              </w:rPr>
              <w:t xml:space="preserve">CR500006</w:t>
            </w:r>
          </w:p>
        </w:tc>
        <w:tc>
          <w:tcPr>
            <w:tcW w:type="dxa" w:w="1700"/>
            <w:shd w:fill="FFFFFF" w:color="auto" w:val="clear"/>
            <w:tcMar>
              <w:top w:type="dxa" w:w="30"/>
              <w:left w:type="dxa" w:w="80"/>
              <w:bottom w:type="dxa" w:w="30"/>
              <w:right w:type="dxa" w:w="80"/>
            </w:tcMar>
          </w:tcPr>
          <w:p>
            <w:pPr>
              <w:spacing w:after="0"/>
            </w:pPr>
            <w:r>
              <w:rPr>
                <w:rFonts w:ascii="Consolas" w:cs="Consolas" w:eastAsia="Consolas" w:hAnsi="Consolas"/>
                <w:b w:val="false"/>
                <w:bCs w:val="false"/>
                <w:color w:val="2A313C"/>
                <w:sz w:val="15"/>
                <w:szCs w:val="15"/>
              </w:rPr>
              <w:t xml:space="preserve">CUST100006</w:t>
            </w:r>
          </w:p>
        </w:tc>
        <w:tc>
          <w:tcPr>
            <w:tcW w:type="dxa" w:w="1700"/>
            <w:shd w:fill="FFFFFF" w:color="auto" w:val="clear"/>
            <w:tcMar>
              <w:top w:type="dxa" w:w="30"/>
              <w:left w:type="dxa" w:w="80"/>
              <w:bottom w:type="dxa" w:w="30"/>
              <w:right w:type="dxa" w:w="80"/>
            </w:tcMar>
          </w:tcPr>
          <w:p>
            <w:pPr>
              <w:spacing w:after="0"/>
            </w:pPr>
            <w:r>
              <w:rPr>
                <w:rFonts w:ascii="Consolas" w:cs="Consolas" w:eastAsia="Consolas" w:hAnsi="Consolas"/>
                <w:b w:val="false"/>
                <w:bCs w:val="false"/>
                <w:color w:val="2A313C"/>
                <w:sz w:val="15"/>
                <w:szCs w:val="15"/>
              </w:rPr>
              <w:t xml:space="preserve">701</w:t>
            </w:r>
          </w:p>
        </w:tc>
        <w:tc>
          <w:tcPr>
            <w:tcW w:type="dxa" w:w="1560"/>
            <w:shd w:fill="FFFFFF" w:color="auto" w:val="clear"/>
            <w:tcMar>
              <w:top w:type="dxa" w:w="30"/>
              <w:left w:type="dxa" w:w="80"/>
              <w:bottom w:type="dxa" w:w="30"/>
              <w:right w:type="dxa" w:w="80"/>
            </w:tcMar>
          </w:tcPr>
          <w:p>
            <w:pPr>
              <w:spacing w:after="0"/>
            </w:pPr>
            <w:r>
              <w:rPr>
                <w:rFonts w:ascii="Consolas" w:cs="Consolas" w:eastAsia="Consolas" w:hAnsi="Consolas"/>
                <w:b w:val="false"/>
                <w:bCs w:val="false"/>
                <w:color w:val="2A313C"/>
                <w:sz w:val="15"/>
                <w:szCs w:val="15"/>
              </w:rPr>
              <w:t xml:space="preserve">0.583</w:t>
            </w:r>
          </w:p>
        </w:tc>
        <w:tc>
          <w:tcPr>
            <w:tcW w:type="dxa" w:w="1300"/>
            <w:shd w:fill="FFFFFF" w:color="auto" w:val="clear"/>
            <w:tcMar>
              <w:top w:type="dxa" w:w="30"/>
              <w:left w:type="dxa" w:w="80"/>
              <w:bottom w:type="dxa" w:w="30"/>
              <w:right w:type="dxa" w:w="80"/>
            </w:tcMar>
          </w:tcPr>
          <w:p>
            <w:pPr>
              <w:spacing w:after="0"/>
            </w:pPr>
            <w:r>
              <w:rPr>
                <w:rFonts w:ascii="Consolas" w:cs="Consolas" w:eastAsia="Consolas" w:hAnsi="Consolas"/>
                <w:b w:val="false"/>
                <w:bCs w:val="false"/>
                <w:color w:val="2A313C"/>
                <w:sz w:val="15"/>
                <w:szCs w:val="15"/>
              </w:rPr>
              <w:t xml:space="preserve">0</w:t>
            </w:r>
          </w:p>
        </w:tc>
        <w:tc>
          <w:tcPr>
            <w:tcW w:type="dxa" w:w="1700"/>
            <w:shd w:fill="FFFFFF" w:color="auto" w:val="clear"/>
            <w:tcMar>
              <w:top w:type="dxa" w:w="30"/>
              <w:left w:type="dxa" w:w="80"/>
              <w:bottom w:type="dxa" w:w="30"/>
              <w:right w:type="dxa" w:w="80"/>
            </w:tcMar>
          </w:tcPr>
          <w:p>
            <w:pPr>
              <w:spacing w:after="0"/>
            </w:pPr>
            <w:r>
              <w:rPr>
                <w:rFonts w:ascii="Consolas" w:cs="Consolas" w:eastAsia="Consolas" w:hAnsi="Consolas"/>
                <w:b w:val="false"/>
                <w:bCs w:val="false"/>
                <w:color w:val="2A313C"/>
                <w:sz w:val="15"/>
                <w:szCs w:val="15"/>
              </w:rPr>
              <w:t xml:space="preserve">0</w:t>
            </w:r>
          </w:p>
        </w:tc>
      </w:tr>
    </w:tbl>
    <w:p>
      <w:pPr>
        <w:pStyle w:val="Heading3"/>
        <w:spacing w:after="70" w:before="140"/>
      </w:pPr>
      <w:r>
        <w:rPr>
          <w:rFonts w:ascii="Calibri" w:cs="Calibri" w:eastAsia="Calibri" w:hAnsi="Calibri"/>
          <w:b/>
          <w:bCs/>
          <w:color w:val="0E7C7B"/>
          <w:sz w:val="22"/>
          <w:szCs w:val="22"/>
        </w:rPr>
        <w:t xml:space="preserve">11.4 loan_applications.csv</w:t>
      </w:r>
    </w:p>
    <w:p>
      <w:pPr>
        <w:spacing w:after="110" w:line="276"/>
      </w:pPr>
      <w:r>
        <w:rPr>
          <w:rFonts w:ascii="Calibri" w:cs="Calibri" w:eastAsia="Calibri" w:hAnsi="Calibri"/>
          <w:b/>
          <w:bCs/>
          <w:color w:val="222933"/>
          <w:sz w:val="21"/>
          <w:szCs w:val="21"/>
        </w:rPr>
        <w:t xml:space="preserve">Primary key: </w:t>
      </w:r>
      <w:r>
        <w:rPr>
          <w:rFonts w:ascii="Consolas" w:cs="Consolas" w:eastAsia="Consolas" w:hAnsi="Consolas"/>
          <w:color w:val="222933"/>
          <w:sz w:val="21"/>
          <w:szCs w:val="21"/>
        </w:rPr>
        <w:t xml:space="preserve">application_id</w:t>
      </w:r>
      <w:r>
        <w:rPr>
          <w:rFonts w:ascii="Calibri" w:cs="Calibri" w:eastAsia="Calibri" w:hAnsi="Calibri"/>
          <w:b/>
          <w:bCs/>
          <w:color w:val="222933"/>
          <w:sz w:val="21"/>
          <w:szCs w:val="21"/>
        </w:rPr>
        <w:t xml:space="preserve">   ·   Foreign key: </w:t>
      </w:r>
      <w:r>
        <w:rPr>
          <w:rFonts w:ascii="Consolas" w:cs="Consolas" w:eastAsia="Consolas" w:hAnsi="Consolas"/>
          <w:color w:val="222933"/>
          <w:sz w:val="21"/>
          <w:szCs w:val="21"/>
        </w:rPr>
        <w:t xml:space="preserve">customer_id → customers</w:t>
      </w:r>
      <w:r>
        <w:rPr>
          <w:rFonts w:ascii="Calibri" w:cs="Calibri" w:eastAsia="Calibri" w:hAnsi="Calibri"/>
          <w:b/>
          <w:bCs/>
          <w:color w:val="222933"/>
          <w:sz w:val="21"/>
          <w:szCs w:val="21"/>
        </w:rPr>
        <w:t xml:space="preserve">   ·   Rows: </w:t>
      </w:r>
      <w:r>
        <w:rPr>
          <w:rFonts w:ascii="Calibri" w:cs="Calibri" w:eastAsia="Calibri" w:hAnsi="Calibri"/>
          <w:color w:val="222933"/>
          <w:sz w:val="21"/>
          <w:szCs w:val="21"/>
        </w:rPr>
        <w:t xml:space="preserve">7,500</w:t>
      </w:r>
    </w:p>
    <w:p>
      <w:pPr>
        <w:spacing w:after="110" w:line="276"/>
      </w:pPr>
      <w:r>
        <w:rPr>
          <w:rFonts w:ascii="Calibri" w:cs="Calibri" w:eastAsia="Calibri" w:hAnsi="Calibri"/>
          <w:b/>
          <w:bCs/>
          <w:color w:val="B45309"/>
          <w:sz w:val="21"/>
          <w:szCs w:val="21"/>
        </w:rPr>
        <w:t xml:space="preserve">Target variable: </w:t>
      </w:r>
      <w:r>
        <w:rPr>
          <w:rFonts w:ascii="Consolas" w:cs="Consolas" w:eastAsia="Consolas" w:hAnsi="Consolas"/>
          <w:b/>
          <w:bCs/>
          <w:color w:val="222933"/>
          <w:sz w:val="21"/>
          <w:szCs w:val="21"/>
        </w:rPr>
        <w:t xml:space="preserve">loan_default</w:t>
      </w:r>
      <w:r>
        <w:rPr>
          <w:rFonts w:ascii="Calibri" w:cs="Calibri" w:eastAsia="Calibri" w:hAnsi="Calibri"/>
          <w:i/>
          <w:iCs/>
          <w:color w:val="222933"/>
          <w:sz w:val="21"/>
          <w:szCs w:val="21"/>
        </w:rPr>
        <w:t xml:space="preserve">  (0 = No Default, 1 = Default; NULL for non-disbursed applications)</w:t>
      </w:r>
    </w:p>
    <w:tbl>
      <w:tblPr>
        <w:tblW w:type="dxa" w:w="9360"/>
        <w:tblBorders>
          <w:top w:val="single" w:color="C3CEDA" w:sz="4"/>
          <w:left w:val="single" w:color="C3CEDA" w:sz="4"/>
          <w:bottom w:val="single" w:color="C3CEDA" w:sz="4"/>
          <w:right w:val="single" w:color="C3CEDA" w:sz="4"/>
          <w:insideH w:val="single" w:color="C3CEDA" w:sz="4"/>
          <w:insideV w:val="single" w:color="C3CEDA" w:sz="4"/>
        </w:tblBorders>
      </w:tblPr>
      <w:tblGrid>
        <w:gridCol w:w="2650"/>
        <w:gridCol w:w="1600"/>
        <w:gridCol w:w="5110"/>
      </w:tblGrid>
      <w:tr>
        <w:trPr>
          <w:tblHeader/>
        </w:trPr>
        <w:tc>
          <w:tcPr>
            <w:tcW w:type="dxa" w:w="2650"/>
            <w:shd w:fill="1F3A5F" w:color="auto" w:val="clear"/>
            <w:tcMar>
              <w:top w:type="dxa" w:w="40"/>
              <w:left w:type="dxa" w:w="80"/>
              <w:bottom w:type="dxa" w:w="40"/>
              <w:right w:type="dxa" w:w="80"/>
            </w:tcMar>
          </w:tcPr>
          <w:p>
            <w:pPr>
              <w:spacing w:after="0"/>
            </w:pPr>
            <w:r>
              <w:rPr>
                <w:rFonts w:ascii="Calibri" w:cs="Calibri" w:eastAsia="Calibri" w:hAnsi="Calibri"/>
                <w:b/>
                <w:bCs/>
                <w:color w:val="FFFFFF"/>
                <w:sz w:val="18"/>
                <w:szCs w:val="18"/>
              </w:rPr>
              <w:t xml:space="preserve">Column</w:t>
            </w:r>
          </w:p>
        </w:tc>
        <w:tc>
          <w:tcPr>
            <w:tcW w:type="dxa" w:w="1600"/>
            <w:shd w:fill="1F3A5F" w:color="auto" w:val="clear"/>
            <w:tcMar>
              <w:top w:type="dxa" w:w="40"/>
              <w:left w:type="dxa" w:w="80"/>
              <w:bottom w:type="dxa" w:w="40"/>
              <w:right w:type="dxa" w:w="80"/>
            </w:tcMar>
          </w:tcPr>
          <w:p>
            <w:pPr>
              <w:spacing w:after="0"/>
            </w:pPr>
            <w:r>
              <w:rPr>
                <w:rFonts w:ascii="Calibri" w:cs="Calibri" w:eastAsia="Calibri" w:hAnsi="Calibri"/>
                <w:b/>
                <w:bCs/>
                <w:color w:val="FFFFFF"/>
                <w:sz w:val="18"/>
                <w:szCs w:val="18"/>
              </w:rPr>
              <w:t xml:space="preserve">Type</w:t>
            </w:r>
          </w:p>
        </w:tc>
        <w:tc>
          <w:tcPr>
            <w:tcW w:type="dxa" w:w="5110"/>
            <w:shd w:fill="1F3A5F" w:color="auto" w:val="clear"/>
            <w:tcMar>
              <w:top w:type="dxa" w:w="40"/>
              <w:left w:type="dxa" w:w="80"/>
              <w:bottom w:type="dxa" w:w="40"/>
              <w:right w:type="dxa" w:w="80"/>
            </w:tcMar>
          </w:tcPr>
          <w:p>
            <w:pPr>
              <w:spacing w:after="0"/>
            </w:pPr>
            <w:r>
              <w:rPr>
                <w:rFonts w:ascii="Calibri" w:cs="Calibri" w:eastAsia="Calibri" w:hAnsi="Calibri"/>
                <w:b/>
                <w:bCs/>
                <w:color w:val="FFFFFF"/>
                <w:sz w:val="18"/>
                <w:szCs w:val="18"/>
              </w:rPr>
              <w:t xml:space="preserve">Description</w:t>
            </w:r>
          </w:p>
        </w:tc>
      </w:tr>
      <w:tr>
        <w:tc>
          <w:tcPr>
            <w:tcW w:type="dxa" w:w="2650"/>
            <w:shd w:fill="EEF2F7" w:color="auto" w:val="clear"/>
            <w:tcMar>
              <w:top w:type="dxa" w:w="30"/>
              <w:left w:type="dxa" w:w="80"/>
              <w:bottom w:type="dxa" w:w="30"/>
              <w:right w:type="dxa" w:w="80"/>
            </w:tcMar>
          </w:tcPr>
          <w:p>
            <w:pPr>
              <w:spacing w:after="0"/>
            </w:pPr>
            <w:r>
              <w:rPr>
                <w:rFonts w:ascii="Calibri" w:cs="Calibri" w:eastAsia="Calibri" w:hAnsi="Calibri"/>
                <w:b/>
                <w:bCs/>
                <w:color w:val="1F3A5F"/>
                <w:sz w:val="16"/>
                <w:szCs w:val="16"/>
              </w:rPr>
              <w:t xml:space="preserve">application_id</w:t>
            </w:r>
          </w:p>
        </w:tc>
        <w:tc>
          <w:tcPr>
            <w:tcW w:type="dxa" w:w="1600"/>
            <w:shd w:fill="EEF2F7"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6"/>
                <w:szCs w:val="16"/>
              </w:rPr>
              <w:t xml:space="preserve">VARCHAR (PK)</w:t>
            </w:r>
          </w:p>
        </w:tc>
        <w:tc>
          <w:tcPr>
            <w:tcW w:type="dxa" w:w="5110"/>
            <w:shd w:fill="EEF2F7"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6"/>
                <w:szCs w:val="16"/>
              </w:rPr>
              <w:t xml:space="preserve">Unique application id</w:t>
            </w:r>
          </w:p>
        </w:tc>
      </w:tr>
      <w:tr>
        <w:tc>
          <w:tcPr>
            <w:tcW w:type="dxa" w:w="2650"/>
            <w:shd w:fill="FFFFFF" w:color="auto" w:val="clear"/>
            <w:tcMar>
              <w:top w:type="dxa" w:w="30"/>
              <w:left w:type="dxa" w:w="80"/>
              <w:bottom w:type="dxa" w:w="30"/>
              <w:right w:type="dxa" w:w="80"/>
            </w:tcMar>
          </w:tcPr>
          <w:p>
            <w:pPr>
              <w:spacing w:after="0"/>
            </w:pPr>
            <w:r>
              <w:rPr>
                <w:rFonts w:ascii="Calibri" w:cs="Calibri" w:eastAsia="Calibri" w:hAnsi="Calibri"/>
                <w:b/>
                <w:bCs/>
                <w:color w:val="1F3A5F"/>
                <w:sz w:val="16"/>
                <w:szCs w:val="16"/>
              </w:rPr>
              <w:t xml:space="preserve">customer_id</w:t>
            </w:r>
          </w:p>
        </w:tc>
        <w:tc>
          <w:tcPr>
            <w:tcW w:type="dxa" w:w="1600"/>
            <w:shd w:fill="FFFFFF"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6"/>
                <w:szCs w:val="16"/>
              </w:rPr>
              <w:t xml:space="preserve">VARCHAR (FK)</w:t>
            </w:r>
          </w:p>
        </w:tc>
        <w:tc>
          <w:tcPr>
            <w:tcW w:type="dxa" w:w="5110"/>
            <w:shd w:fill="FFFFFF"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6"/>
                <w:szCs w:val="16"/>
              </w:rPr>
              <w:t xml:space="preserve">Links to customers.customer_id</w:t>
            </w:r>
          </w:p>
        </w:tc>
      </w:tr>
      <w:tr>
        <w:tc>
          <w:tcPr>
            <w:tcW w:type="dxa" w:w="2650"/>
            <w:shd w:fill="EEF2F7" w:color="auto" w:val="clear"/>
            <w:tcMar>
              <w:top w:type="dxa" w:w="30"/>
              <w:left w:type="dxa" w:w="80"/>
              <w:bottom w:type="dxa" w:w="30"/>
              <w:right w:type="dxa" w:w="80"/>
            </w:tcMar>
          </w:tcPr>
          <w:p>
            <w:pPr>
              <w:spacing w:after="0"/>
            </w:pPr>
            <w:r>
              <w:rPr>
                <w:rFonts w:ascii="Calibri" w:cs="Calibri" w:eastAsia="Calibri" w:hAnsi="Calibri"/>
                <w:b/>
                <w:bCs/>
                <w:color w:val="1F3A5F"/>
                <w:sz w:val="16"/>
                <w:szCs w:val="16"/>
              </w:rPr>
              <w:t xml:space="preserve">application_date</w:t>
            </w:r>
          </w:p>
        </w:tc>
        <w:tc>
          <w:tcPr>
            <w:tcW w:type="dxa" w:w="1600"/>
            <w:shd w:fill="EEF2F7"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6"/>
                <w:szCs w:val="16"/>
              </w:rPr>
              <w:t xml:space="preserve">DATE</w:t>
            </w:r>
          </w:p>
        </w:tc>
        <w:tc>
          <w:tcPr>
            <w:tcW w:type="dxa" w:w="5110"/>
            <w:shd w:fill="EEF2F7"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6"/>
                <w:szCs w:val="16"/>
              </w:rPr>
              <w:t xml:space="preserve">Date the application was submitted</w:t>
            </w:r>
          </w:p>
        </w:tc>
      </w:tr>
      <w:tr>
        <w:tc>
          <w:tcPr>
            <w:tcW w:type="dxa" w:w="2650"/>
            <w:shd w:fill="FFFFFF" w:color="auto" w:val="clear"/>
            <w:tcMar>
              <w:top w:type="dxa" w:w="30"/>
              <w:left w:type="dxa" w:w="80"/>
              <w:bottom w:type="dxa" w:w="30"/>
              <w:right w:type="dxa" w:w="80"/>
            </w:tcMar>
          </w:tcPr>
          <w:p>
            <w:pPr>
              <w:spacing w:after="0"/>
            </w:pPr>
            <w:r>
              <w:rPr>
                <w:rFonts w:ascii="Calibri" w:cs="Calibri" w:eastAsia="Calibri" w:hAnsi="Calibri"/>
                <w:b/>
                <w:bCs/>
                <w:color w:val="1F3A5F"/>
                <w:sz w:val="16"/>
                <w:szCs w:val="16"/>
              </w:rPr>
              <w:t xml:space="preserve">loan_type</w:t>
            </w:r>
          </w:p>
        </w:tc>
        <w:tc>
          <w:tcPr>
            <w:tcW w:type="dxa" w:w="1600"/>
            <w:shd w:fill="FFFFFF"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6"/>
                <w:szCs w:val="16"/>
              </w:rPr>
              <w:t xml:space="preserve">VARCHAR</w:t>
            </w:r>
          </w:p>
        </w:tc>
        <w:tc>
          <w:tcPr>
            <w:tcW w:type="dxa" w:w="5110"/>
            <w:shd w:fill="FFFFFF"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6"/>
                <w:szCs w:val="16"/>
              </w:rPr>
              <w:t xml:space="preserve">Personal / Home / Auto / Education / Business / Gold</w:t>
            </w:r>
          </w:p>
        </w:tc>
      </w:tr>
      <w:tr>
        <w:tc>
          <w:tcPr>
            <w:tcW w:type="dxa" w:w="2650"/>
            <w:shd w:fill="EEF2F7" w:color="auto" w:val="clear"/>
            <w:tcMar>
              <w:top w:type="dxa" w:w="30"/>
              <w:left w:type="dxa" w:w="80"/>
              <w:bottom w:type="dxa" w:w="30"/>
              <w:right w:type="dxa" w:w="80"/>
            </w:tcMar>
          </w:tcPr>
          <w:p>
            <w:pPr>
              <w:spacing w:after="0"/>
            </w:pPr>
            <w:r>
              <w:rPr>
                <w:rFonts w:ascii="Calibri" w:cs="Calibri" w:eastAsia="Calibri" w:hAnsi="Calibri"/>
                <w:b/>
                <w:bCs/>
                <w:color w:val="1F3A5F"/>
                <w:sz w:val="16"/>
                <w:szCs w:val="16"/>
              </w:rPr>
              <w:t xml:space="preserve">loan_purpose</w:t>
            </w:r>
          </w:p>
        </w:tc>
        <w:tc>
          <w:tcPr>
            <w:tcW w:type="dxa" w:w="1600"/>
            <w:shd w:fill="EEF2F7"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6"/>
                <w:szCs w:val="16"/>
              </w:rPr>
              <w:t xml:space="preserve">VARCHAR</w:t>
            </w:r>
          </w:p>
        </w:tc>
        <w:tc>
          <w:tcPr>
            <w:tcW w:type="dxa" w:w="5110"/>
            <w:shd w:fill="EEF2F7"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6"/>
                <w:szCs w:val="16"/>
              </w:rPr>
              <w:t xml:space="preserve">Stated purpose of the loan</w:t>
            </w:r>
          </w:p>
        </w:tc>
      </w:tr>
      <w:tr>
        <w:tc>
          <w:tcPr>
            <w:tcW w:type="dxa" w:w="2650"/>
            <w:shd w:fill="FFFFFF" w:color="auto" w:val="clear"/>
            <w:tcMar>
              <w:top w:type="dxa" w:w="30"/>
              <w:left w:type="dxa" w:w="80"/>
              <w:bottom w:type="dxa" w:w="30"/>
              <w:right w:type="dxa" w:w="80"/>
            </w:tcMar>
          </w:tcPr>
          <w:p>
            <w:pPr>
              <w:spacing w:after="0"/>
            </w:pPr>
            <w:r>
              <w:rPr>
                <w:rFonts w:ascii="Calibri" w:cs="Calibri" w:eastAsia="Calibri" w:hAnsi="Calibri"/>
                <w:b/>
                <w:bCs/>
                <w:color w:val="1F3A5F"/>
                <w:sz w:val="16"/>
                <w:szCs w:val="16"/>
              </w:rPr>
              <w:t xml:space="preserve">requested_amount</w:t>
            </w:r>
          </w:p>
        </w:tc>
        <w:tc>
          <w:tcPr>
            <w:tcW w:type="dxa" w:w="1600"/>
            <w:shd w:fill="FFFFFF"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6"/>
                <w:szCs w:val="16"/>
              </w:rPr>
              <w:t xml:space="preserve">NUMERIC</w:t>
            </w:r>
          </w:p>
        </w:tc>
        <w:tc>
          <w:tcPr>
            <w:tcW w:type="dxa" w:w="5110"/>
            <w:shd w:fill="FFFFFF"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6"/>
                <w:szCs w:val="16"/>
              </w:rPr>
              <w:t xml:space="preserve">Amount requested (INR)</w:t>
            </w:r>
          </w:p>
        </w:tc>
      </w:tr>
      <w:tr>
        <w:tc>
          <w:tcPr>
            <w:tcW w:type="dxa" w:w="2650"/>
            <w:shd w:fill="EEF2F7" w:color="auto" w:val="clear"/>
            <w:tcMar>
              <w:top w:type="dxa" w:w="30"/>
              <w:left w:type="dxa" w:w="80"/>
              <w:bottom w:type="dxa" w:w="30"/>
              <w:right w:type="dxa" w:w="80"/>
            </w:tcMar>
          </w:tcPr>
          <w:p>
            <w:pPr>
              <w:spacing w:after="0"/>
            </w:pPr>
            <w:r>
              <w:rPr>
                <w:rFonts w:ascii="Calibri" w:cs="Calibri" w:eastAsia="Calibri" w:hAnsi="Calibri"/>
                <w:b/>
                <w:bCs/>
                <w:color w:val="1F3A5F"/>
                <w:sz w:val="16"/>
                <w:szCs w:val="16"/>
              </w:rPr>
              <w:t xml:space="preserve">loan_term_months</w:t>
            </w:r>
          </w:p>
        </w:tc>
        <w:tc>
          <w:tcPr>
            <w:tcW w:type="dxa" w:w="1600"/>
            <w:shd w:fill="EEF2F7"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6"/>
                <w:szCs w:val="16"/>
              </w:rPr>
              <w:t xml:space="preserve">INT</w:t>
            </w:r>
          </w:p>
        </w:tc>
        <w:tc>
          <w:tcPr>
            <w:tcW w:type="dxa" w:w="5110"/>
            <w:shd w:fill="EEF2F7"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6"/>
                <w:szCs w:val="16"/>
              </w:rPr>
              <w:t xml:space="preserve">Requested tenure in months</w:t>
            </w:r>
          </w:p>
        </w:tc>
      </w:tr>
      <w:tr>
        <w:tc>
          <w:tcPr>
            <w:tcW w:type="dxa" w:w="2650"/>
            <w:shd w:fill="FFFFFF" w:color="auto" w:val="clear"/>
            <w:tcMar>
              <w:top w:type="dxa" w:w="30"/>
              <w:left w:type="dxa" w:w="80"/>
              <w:bottom w:type="dxa" w:w="30"/>
              <w:right w:type="dxa" w:w="80"/>
            </w:tcMar>
          </w:tcPr>
          <w:p>
            <w:pPr>
              <w:spacing w:after="0"/>
            </w:pPr>
            <w:r>
              <w:rPr>
                <w:rFonts w:ascii="Calibri" w:cs="Calibri" w:eastAsia="Calibri" w:hAnsi="Calibri"/>
                <w:b/>
                <w:bCs/>
                <w:color w:val="1F3A5F"/>
                <w:sz w:val="16"/>
                <w:szCs w:val="16"/>
              </w:rPr>
              <w:t xml:space="preserve">interest_rate</w:t>
            </w:r>
          </w:p>
        </w:tc>
        <w:tc>
          <w:tcPr>
            <w:tcW w:type="dxa" w:w="1600"/>
            <w:shd w:fill="FFFFFF"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6"/>
                <w:szCs w:val="16"/>
              </w:rPr>
              <w:t xml:space="preserve">NUMERIC</w:t>
            </w:r>
          </w:p>
        </w:tc>
        <w:tc>
          <w:tcPr>
            <w:tcW w:type="dxa" w:w="5110"/>
            <w:shd w:fill="FFFFFF"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6"/>
                <w:szCs w:val="16"/>
              </w:rPr>
              <w:t xml:space="preserve">Offered annual interest rate (%)</w:t>
            </w:r>
          </w:p>
        </w:tc>
      </w:tr>
      <w:tr>
        <w:tc>
          <w:tcPr>
            <w:tcW w:type="dxa" w:w="2650"/>
            <w:shd w:fill="EEF2F7" w:color="auto" w:val="clear"/>
            <w:tcMar>
              <w:top w:type="dxa" w:w="30"/>
              <w:left w:type="dxa" w:w="80"/>
              <w:bottom w:type="dxa" w:w="30"/>
              <w:right w:type="dxa" w:w="80"/>
            </w:tcMar>
          </w:tcPr>
          <w:p>
            <w:pPr>
              <w:spacing w:after="0"/>
            </w:pPr>
            <w:r>
              <w:rPr>
                <w:rFonts w:ascii="Calibri" w:cs="Calibri" w:eastAsia="Calibri" w:hAnsi="Calibri"/>
                <w:b/>
                <w:bCs/>
                <w:color w:val="1F3A5F"/>
                <w:sz w:val="16"/>
                <w:szCs w:val="16"/>
              </w:rPr>
              <w:t xml:space="preserve">applicant_monthly_income</w:t>
            </w:r>
          </w:p>
        </w:tc>
        <w:tc>
          <w:tcPr>
            <w:tcW w:type="dxa" w:w="1600"/>
            <w:shd w:fill="EEF2F7"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6"/>
                <w:szCs w:val="16"/>
              </w:rPr>
              <w:t xml:space="preserve">NUMERIC</w:t>
            </w:r>
          </w:p>
        </w:tc>
        <w:tc>
          <w:tcPr>
            <w:tcW w:type="dxa" w:w="5110"/>
            <w:shd w:fill="EEF2F7"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6"/>
                <w:szCs w:val="16"/>
              </w:rPr>
              <w:t xml:space="preserve">Declared monthly income at application (INR)</w:t>
            </w:r>
          </w:p>
        </w:tc>
      </w:tr>
      <w:tr>
        <w:tc>
          <w:tcPr>
            <w:tcW w:type="dxa" w:w="2650"/>
            <w:shd w:fill="FFFFFF" w:color="auto" w:val="clear"/>
            <w:tcMar>
              <w:top w:type="dxa" w:w="30"/>
              <w:left w:type="dxa" w:w="80"/>
              <w:bottom w:type="dxa" w:w="30"/>
              <w:right w:type="dxa" w:w="80"/>
            </w:tcMar>
          </w:tcPr>
          <w:p>
            <w:pPr>
              <w:spacing w:after="0"/>
            </w:pPr>
            <w:r>
              <w:rPr>
                <w:rFonts w:ascii="Calibri" w:cs="Calibri" w:eastAsia="Calibri" w:hAnsi="Calibri"/>
                <w:b/>
                <w:bCs/>
                <w:color w:val="1F3A5F"/>
                <w:sz w:val="16"/>
                <w:szCs w:val="16"/>
              </w:rPr>
              <w:t xml:space="preserve">existing_emi</w:t>
            </w:r>
          </w:p>
        </w:tc>
        <w:tc>
          <w:tcPr>
            <w:tcW w:type="dxa" w:w="1600"/>
            <w:shd w:fill="FFFFFF"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6"/>
                <w:szCs w:val="16"/>
              </w:rPr>
              <w:t xml:space="preserve">NUMERIC</w:t>
            </w:r>
          </w:p>
        </w:tc>
        <w:tc>
          <w:tcPr>
            <w:tcW w:type="dxa" w:w="5110"/>
            <w:shd w:fill="FFFFFF"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6"/>
                <w:szCs w:val="16"/>
              </w:rPr>
              <w:t xml:space="preserve">Existing monthly EMI obligations (INR)</w:t>
            </w:r>
          </w:p>
        </w:tc>
      </w:tr>
      <w:tr>
        <w:tc>
          <w:tcPr>
            <w:tcW w:type="dxa" w:w="2650"/>
            <w:shd w:fill="EEF2F7" w:color="auto" w:val="clear"/>
            <w:tcMar>
              <w:top w:type="dxa" w:w="30"/>
              <w:left w:type="dxa" w:w="80"/>
              <w:bottom w:type="dxa" w:w="30"/>
              <w:right w:type="dxa" w:w="80"/>
            </w:tcMar>
          </w:tcPr>
          <w:p>
            <w:pPr>
              <w:spacing w:after="0"/>
            </w:pPr>
            <w:r>
              <w:rPr>
                <w:rFonts w:ascii="Calibri" w:cs="Calibri" w:eastAsia="Calibri" w:hAnsi="Calibri"/>
                <w:b/>
                <w:bCs/>
                <w:color w:val="1F3A5F"/>
                <w:sz w:val="16"/>
                <w:szCs w:val="16"/>
              </w:rPr>
              <w:t xml:space="preserve">debt_to_income_ratio</w:t>
            </w:r>
          </w:p>
        </w:tc>
        <w:tc>
          <w:tcPr>
            <w:tcW w:type="dxa" w:w="1600"/>
            <w:shd w:fill="EEF2F7"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6"/>
                <w:szCs w:val="16"/>
              </w:rPr>
              <w:t xml:space="preserve">NUMERIC</w:t>
            </w:r>
          </w:p>
        </w:tc>
        <w:tc>
          <w:tcPr>
            <w:tcW w:type="dxa" w:w="5110"/>
            <w:shd w:fill="EEF2F7"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6"/>
                <w:szCs w:val="16"/>
              </w:rPr>
              <w:t xml:space="preserve">(existing + new EMI) / monthly income</w:t>
            </w:r>
          </w:p>
        </w:tc>
      </w:tr>
      <w:tr>
        <w:tc>
          <w:tcPr>
            <w:tcW w:type="dxa" w:w="2650"/>
            <w:shd w:fill="FFFFFF" w:color="auto" w:val="clear"/>
            <w:tcMar>
              <w:top w:type="dxa" w:w="30"/>
              <w:left w:type="dxa" w:w="80"/>
              <w:bottom w:type="dxa" w:w="30"/>
              <w:right w:type="dxa" w:w="80"/>
            </w:tcMar>
          </w:tcPr>
          <w:p>
            <w:pPr>
              <w:spacing w:after="0"/>
            </w:pPr>
            <w:r>
              <w:rPr>
                <w:rFonts w:ascii="Calibri" w:cs="Calibri" w:eastAsia="Calibri" w:hAnsi="Calibri"/>
                <w:b/>
                <w:bCs/>
                <w:color w:val="1F3A5F"/>
                <w:sz w:val="16"/>
                <w:szCs w:val="16"/>
              </w:rPr>
              <w:t xml:space="preserve">collateral_flag</w:t>
            </w:r>
          </w:p>
        </w:tc>
        <w:tc>
          <w:tcPr>
            <w:tcW w:type="dxa" w:w="1600"/>
            <w:shd w:fill="FFFFFF"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6"/>
                <w:szCs w:val="16"/>
              </w:rPr>
              <w:t xml:space="preserve">INT</w:t>
            </w:r>
          </w:p>
        </w:tc>
        <w:tc>
          <w:tcPr>
            <w:tcW w:type="dxa" w:w="5110"/>
            <w:shd w:fill="FFFFFF"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6"/>
                <w:szCs w:val="16"/>
              </w:rPr>
              <w:t xml:space="preserve">1 if collateral offered, else 0</w:t>
            </w:r>
          </w:p>
        </w:tc>
      </w:tr>
      <w:tr>
        <w:tc>
          <w:tcPr>
            <w:tcW w:type="dxa" w:w="2650"/>
            <w:shd w:fill="EEF2F7" w:color="auto" w:val="clear"/>
            <w:tcMar>
              <w:top w:type="dxa" w:w="30"/>
              <w:left w:type="dxa" w:w="80"/>
              <w:bottom w:type="dxa" w:w="30"/>
              <w:right w:type="dxa" w:w="80"/>
            </w:tcMar>
          </w:tcPr>
          <w:p>
            <w:pPr>
              <w:spacing w:after="0"/>
            </w:pPr>
            <w:r>
              <w:rPr>
                <w:rFonts w:ascii="Calibri" w:cs="Calibri" w:eastAsia="Calibri" w:hAnsi="Calibri"/>
                <w:b/>
                <w:bCs/>
                <w:color w:val="1F3A5F"/>
                <w:sz w:val="16"/>
                <w:szCs w:val="16"/>
              </w:rPr>
              <w:t xml:space="preserve">approval_status</w:t>
            </w:r>
          </w:p>
        </w:tc>
        <w:tc>
          <w:tcPr>
            <w:tcW w:type="dxa" w:w="1600"/>
            <w:shd w:fill="EEF2F7"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6"/>
                <w:szCs w:val="16"/>
              </w:rPr>
              <w:t xml:space="preserve">VARCHAR</w:t>
            </w:r>
          </w:p>
        </w:tc>
        <w:tc>
          <w:tcPr>
            <w:tcW w:type="dxa" w:w="5110"/>
            <w:shd w:fill="EEF2F7"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6"/>
                <w:szCs w:val="16"/>
              </w:rPr>
              <w:t xml:space="preserve">Approved / Rejected / Under Review</w:t>
            </w:r>
          </w:p>
        </w:tc>
      </w:tr>
      <w:tr>
        <w:tc>
          <w:tcPr>
            <w:tcW w:type="dxa" w:w="2650"/>
            <w:shd w:fill="FFFFFF" w:color="auto" w:val="clear"/>
            <w:tcMar>
              <w:top w:type="dxa" w:w="30"/>
              <w:left w:type="dxa" w:w="80"/>
              <w:bottom w:type="dxa" w:w="30"/>
              <w:right w:type="dxa" w:w="80"/>
            </w:tcMar>
          </w:tcPr>
          <w:p>
            <w:pPr>
              <w:spacing w:after="0"/>
            </w:pPr>
            <w:r>
              <w:rPr>
                <w:rFonts w:ascii="Calibri" w:cs="Calibri" w:eastAsia="Calibri" w:hAnsi="Calibri"/>
                <w:b/>
                <w:bCs/>
                <w:color w:val="1F3A5F"/>
                <w:sz w:val="16"/>
                <w:szCs w:val="16"/>
              </w:rPr>
              <w:t xml:space="preserve">approved_amount</w:t>
            </w:r>
          </w:p>
        </w:tc>
        <w:tc>
          <w:tcPr>
            <w:tcW w:type="dxa" w:w="1600"/>
            <w:shd w:fill="FFFFFF"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6"/>
                <w:szCs w:val="16"/>
              </w:rPr>
              <w:t xml:space="preserve">NUMERIC</w:t>
            </w:r>
          </w:p>
        </w:tc>
        <w:tc>
          <w:tcPr>
            <w:tcW w:type="dxa" w:w="5110"/>
            <w:shd w:fill="FFFFFF"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6"/>
                <w:szCs w:val="16"/>
              </w:rPr>
              <w:t xml:space="preserve">Sanctioned amount (0 if not approved)</w:t>
            </w:r>
          </w:p>
        </w:tc>
      </w:tr>
      <w:tr>
        <w:tc>
          <w:tcPr>
            <w:tcW w:type="dxa" w:w="2650"/>
            <w:shd w:fill="EEF2F7" w:color="auto" w:val="clear"/>
            <w:tcMar>
              <w:top w:type="dxa" w:w="30"/>
              <w:left w:type="dxa" w:w="80"/>
              <w:bottom w:type="dxa" w:w="30"/>
              <w:right w:type="dxa" w:w="80"/>
            </w:tcMar>
          </w:tcPr>
          <w:p>
            <w:pPr>
              <w:spacing w:after="0"/>
            </w:pPr>
            <w:r>
              <w:rPr>
                <w:rFonts w:ascii="Calibri" w:cs="Calibri" w:eastAsia="Calibri" w:hAnsi="Calibri"/>
                <w:b/>
                <w:bCs/>
                <w:color w:val="1F3A5F"/>
                <w:sz w:val="16"/>
                <w:szCs w:val="16"/>
              </w:rPr>
              <w:t xml:space="preserve">decision_date</w:t>
            </w:r>
          </w:p>
        </w:tc>
        <w:tc>
          <w:tcPr>
            <w:tcW w:type="dxa" w:w="1600"/>
            <w:shd w:fill="EEF2F7"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6"/>
                <w:szCs w:val="16"/>
              </w:rPr>
              <w:t xml:space="preserve">DATE</w:t>
            </w:r>
          </w:p>
        </w:tc>
        <w:tc>
          <w:tcPr>
            <w:tcW w:type="dxa" w:w="5110"/>
            <w:shd w:fill="EEF2F7"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6"/>
                <w:szCs w:val="16"/>
              </w:rPr>
              <w:t xml:space="preserve">Date of the underwriting decision</w:t>
            </w:r>
          </w:p>
        </w:tc>
      </w:tr>
      <w:tr>
        <w:tc>
          <w:tcPr>
            <w:tcW w:type="dxa" w:w="2650"/>
            <w:shd w:fill="FFFFFF" w:color="auto" w:val="clear"/>
            <w:tcMar>
              <w:top w:type="dxa" w:w="30"/>
              <w:left w:type="dxa" w:w="80"/>
              <w:bottom w:type="dxa" w:w="30"/>
              <w:right w:type="dxa" w:w="80"/>
            </w:tcMar>
          </w:tcPr>
          <w:p>
            <w:pPr>
              <w:spacing w:after="0"/>
            </w:pPr>
            <w:r>
              <w:rPr>
                <w:rFonts w:ascii="Calibri" w:cs="Calibri" w:eastAsia="Calibri" w:hAnsi="Calibri"/>
                <w:b/>
                <w:bCs/>
                <w:color w:val="1F3A5F"/>
                <w:sz w:val="16"/>
                <w:szCs w:val="16"/>
              </w:rPr>
              <w:t xml:space="preserve">disbursed_flag</w:t>
            </w:r>
          </w:p>
        </w:tc>
        <w:tc>
          <w:tcPr>
            <w:tcW w:type="dxa" w:w="1600"/>
            <w:shd w:fill="FFFFFF"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6"/>
                <w:szCs w:val="16"/>
              </w:rPr>
              <w:t xml:space="preserve">INT</w:t>
            </w:r>
          </w:p>
        </w:tc>
        <w:tc>
          <w:tcPr>
            <w:tcW w:type="dxa" w:w="5110"/>
            <w:shd w:fill="FFFFFF"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6"/>
                <w:szCs w:val="16"/>
              </w:rPr>
              <w:t xml:space="preserve">1 if disbursed, else 0</w:t>
            </w:r>
          </w:p>
        </w:tc>
      </w:tr>
      <w:tr>
        <w:tc>
          <w:tcPr>
            <w:tcW w:type="dxa" w:w="2650"/>
            <w:shd w:fill="EEF2F7" w:color="auto" w:val="clear"/>
            <w:tcMar>
              <w:top w:type="dxa" w:w="30"/>
              <w:left w:type="dxa" w:w="80"/>
              <w:bottom w:type="dxa" w:w="30"/>
              <w:right w:type="dxa" w:w="80"/>
            </w:tcMar>
          </w:tcPr>
          <w:p>
            <w:pPr>
              <w:spacing w:after="0"/>
            </w:pPr>
            <w:r>
              <w:rPr>
                <w:rFonts w:ascii="Calibri" w:cs="Calibri" w:eastAsia="Calibri" w:hAnsi="Calibri"/>
                <w:b/>
                <w:bCs/>
                <w:color w:val="1F3A5F"/>
                <w:sz w:val="16"/>
                <w:szCs w:val="16"/>
              </w:rPr>
              <w:t xml:space="preserve">loan_default</w:t>
            </w:r>
          </w:p>
        </w:tc>
        <w:tc>
          <w:tcPr>
            <w:tcW w:type="dxa" w:w="1600"/>
            <w:shd w:fill="EEF2F7"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6"/>
                <w:szCs w:val="16"/>
              </w:rPr>
              <w:t xml:space="preserve">INT (target)</w:t>
            </w:r>
          </w:p>
        </w:tc>
        <w:tc>
          <w:tcPr>
            <w:tcW w:type="dxa" w:w="5110"/>
            <w:shd w:fill="EEF2F7"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6"/>
                <w:szCs w:val="16"/>
              </w:rPr>
              <w:t xml:space="preserve">1 = defaulted, 0 = repaid; NULL if not disbursed</w:t>
            </w:r>
          </w:p>
        </w:tc>
      </w:tr>
    </w:tbl>
    <w:p>
      <w:pPr>
        <w:spacing w:after="60"/>
      </w:pPr>
    </w:p>
    <w:p>
      <w:pPr>
        <w:spacing w:after="40" w:line="276"/>
      </w:pPr>
      <w:r>
        <w:rPr>
          <w:rFonts w:ascii="Calibri" w:cs="Calibri" w:eastAsia="Calibri" w:hAnsi="Calibri"/>
          <w:b/>
          <w:bCs/>
          <w:color w:val="222933"/>
          <w:sz w:val="21"/>
          <w:szCs w:val="21"/>
        </w:rPr>
        <w:t xml:space="preserve">Sample records</w:t>
      </w:r>
    </w:p>
    <w:tbl>
      <w:tblPr>
        <w:tblW w:type="dxa" w:w="9360"/>
        <w:tblBorders>
          <w:top w:val="single" w:color="C3CEDA" w:sz="4"/>
          <w:left w:val="single" w:color="C3CEDA" w:sz="4"/>
          <w:bottom w:val="single" w:color="C3CEDA" w:sz="4"/>
          <w:right w:val="single" w:color="C3CEDA" w:sz="4"/>
          <w:insideH w:val="single" w:color="C3CEDA" w:sz="4"/>
          <w:insideV w:val="single" w:color="C3CEDA" w:sz="4"/>
        </w:tblBorders>
      </w:tblPr>
      <w:tblGrid>
        <w:gridCol w:w="1900"/>
        <w:gridCol w:w="1300"/>
        <w:gridCol w:w="1900"/>
        <w:gridCol w:w="1160"/>
        <w:gridCol w:w="1700"/>
        <w:gridCol w:w="1400"/>
      </w:tblGrid>
      <w:tr>
        <w:trPr>
          <w:tblHeader/>
        </w:trPr>
        <w:tc>
          <w:tcPr>
            <w:tcW w:type="dxa" w:w="1900"/>
            <w:shd w:fill="1F3A5F" w:color="auto" w:val="clear"/>
            <w:tcMar>
              <w:top w:type="dxa" w:w="40"/>
              <w:left w:type="dxa" w:w="80"/>
              <w:bottom w:type="dxa" w:w="40"/>
              <w:right w:type="dxa" w:w="80"/>
            </w:tcMar>
          </w:tcPr>
          <w:p>
            <w:pPr>
              <w:spacing w:after="0"/>
            </w:pPr>
            <w:r>
              <w:rPr>
                <w:rFonts w:ascii="Calibri" w:cs="Calibri" w:eastAsia="Calibri" w:hAnsi="Calibri"/>
                <w:b/>
                <w:bCs/>
                <w:color w:val="FFFFFF"/>
                <w:sz w:val="18"/>
                <w:szCs w:val="18"/>
              </w:rPr>
              <w:t xml:space="preserve">application_id</w:t>
            </w:r>
          </w:p>
        </w:tc>
        <w:tc>
          <w:tcPr>
            <w:tcW w:type="dxa" w:w="1300"/>
            <w:shd w:fill="1F3A5F" w:color="auto" w:val="clear"/>
            <w:tcMar>
              <w:top w:type="dxa" w:w="40"/>
              <w:left w:type="dxa" w:w="80"/>
              <w:bottom w:type="dxa" w:w="40"/>
              <w:right w:type="dxa" w:w="80"/>
            </w:tcMar>
          </w:tcPr>
          <w:p>
            <w:pPr>
              <w:spacing w:after="0"/>
            </w:pPr>
            <w:r>
              <w:rPr>
                <w:rFonts w:ascii="Calibri" w:cs="Calibri" w:eastAsia="Calibri" w:hAnsi="Calibri"/>
                <w:b/>
                <w:bCs/>
                <w:color w:val="FFFFFF"/>
                <w:sz w:val="18"/>
                <w:szCs w:val="18"/>
              </w:rPr>
              <w:t xml:space="preserve">loan_type</w:t>
            </w:r>
          </w:p>
        </w:tc>
        <w:tc>
          <w:tcPr>
            <w:tcW w:type="dxa" w:w="1900"/>
            <w:shd w:fill="1F3A5F" w:color="auto" w:val="clear"/>
            <w:tcMar>
              <w:top w:type="dxa" w:w="40"/>
              <w:left w:type="dxa" w:w="80"/>
              <w:bottom w:type="dxa" w:w="40"/>
              <w:right w:type="dxa" w:w="80"/>
            </w:tcMar>
          </w:tcPr>
          <w:p>
            <w:pPr>
              <w:spacing w:after="0"/>
            </w:pPr>
            <w:r>
              <w:rPr>
                <w:rFonts w:ascii="Calibri" w:cs="Calibri" w:eastAsia="Calibri" w:hAnsi="Calibri"/>
                <w:b/>
                <w:bCs/>
                <w:color w:val="FFFFFF"/>
                <w:sz w:val="18"/>
                <w:szCs w:val="18"/>
              </w:rPr>
              <w:t xml:space="preserve">requested_amount</w:t>
            </w:r>
          </w:p>
        </w:tc>
        <w:tc>
          <w:tcPr>
            <w:tcW w:type="dxa" w:w="1160"/>
            <w:shd w:fill="1F3A5F" w:color="auto" w:val="clear"/>
            <w:tcMar>
              <w:top w:type="dxa" w:w="40"/>
              <w:left w:type="dxa" w:w="80"/>
              <w:bottom w:type="dxa" w:w="40"/>
              <w:right w:type="dxa" w:w="80"/>
            </w:tcMar>
          </w:tcPr>
          <w:p>
            <w:pPr>
              <w:spacing w:after="0"/>
            </w:pPr>
            <w:r>
              <w:rPr>
                <w:rFonts w:ascii="Calibri" w:cs="Calibri" w:eastAsia="Calibri" w:hAnsi="Calibri"/>
                <w:b/>
                <w:bCs/>
                <w:color w:val="FFFFFF"/>
                <w:sz w:val="18"/>
                <w:szCs w:val="18"/>
              </w:rPr>
              <w:t xml:space="preserve">dti</w:t>
            </w:r>
          </w:p>
        </w:tc>
        <w:tc>
          <w:tcPr>
            <w:tcW w:type="dxa" w:w="1700"/>
            <w:shd w:fill="1F3A5F" w:color="auto" w:val="clear"/>
            <w:tcMar>
              <w:top w:type="dxa" w:w="40"/>
              <w:left w:type="dxa" w:w="80"/>
              <w:bottom w:type="dxa" w:w="40"/>
              <w:right w:type="dxa" w:w="80"/>
            </w:tcMar>
          </w:tcPr>
          <w:p>
            <w:pPr>
              <w:spacing w:after="0"/>
            </w:pPr>
            <w:r>
              <w:rPr>
                <w:rFonts w:ascii="Calibri" w:cs="Calibri" w:eastAsia="Calibri" w:hAnsi="Calibri"/>
                <w:b/>
                <w:bCs/>
                <w:color w:val="FFFFFF"/>
                <w:sz w:val="18"/>
                <w:szCs w:val="18"/>
              </w:rPr>
              <w:t xml:space="preserve">approval_status</w:t>
            </w:r>
          </w:p>
        </w:tc>
        <w:tc>
          <w:tcPr>
            <w:tcW w:type="dxa" w:w="1400"/>
            <w:shd w:fill="1F3A5F" w:color="auto" w:val="clear"/>
            <w:tcMar>
              <w:top w:type="dxa" w:w="40"/>
              <w:left w:type="dxa" w:w="80"/>
              <w:bottom w:type="dxa" w:w="40"/>
              <w:right w:type="dxa" w:w="80"/>
            </w:tcMar>
          </w:tcPr>
          <w:p>
            <w:pPr>
              <w:spacing w:after="0"/>
            </w:pPr>
            <w:r>
              <w:rPr>
                <w:rFonts w:ascii="Calibri" w:cs="Calibri" w:eastAsia="Calibri" w:hAnsi="Calibri"/>
                <w:b/>
                <w:bCs/>
                <w:color w:val="FFFFFF"/>
                <w:sz w:val="18"/>
                <w:szCs w:val="18"/>
              </w:rPr>
              <w:t xml:space="preserve">loan_default</w:t>
            </w:r>
          </w:p>
        </w:tc>
      </w:tr>
      <w:tr>
        <w:tc>
          <w:tcPr>
            <w:tcW w:type="dxa" w:w="1900"/>
            <w:shd w:fill="EEF2F7" w:color="auto" w:val="clear"/>
            <w:tcMar>
              <w:top w:type="dxa" w:w="30"/>
              <w:left w:type="dxa" w:w="80"/>
              <w:bottom w:type="dxa" w:w="30"/>
              <w:right w:type="dxa" w:w="80"/>
            </w:tcMar>
          </w:tcPr>
          <w:p>
            <w:pPr>
              <w:spacing w:after="0"/>
            </w:pPr>
            <w:r>
              <w:rPr>
                <w:rFonts w:ascii="Consolas" w:cs="Consolas" w:eastAsia="Consolas" w:hAnsi="Consolas"/>
                <w:b/>
                <w:bCs/>
                <w:color w:val="1F3A5F"/>
                <w:sz w:val="15"/>
                <w:szCs w:val="15"/>
              </w:rPr>
              <w:t xml:space="preserve">APP800002</w:t>
            </w:r>
          </w:p>
        </w:tc>
        <w:tc>
          <w:tcPr>
            <w:tcW w:type="dxa" w:w="1300"/>
            <w:shd w:fill="EEF2F7" w:color="auto" w:val="clear"/>
            <w:tcMar>
              <w:top w:type="dxa" w:w="30"/>
              <w:left w:type="dxa" w:w="80"/>
              <w:bottom w:type="dxa" w:w="30"/>
              <w:right w:type="dxa" w:w="80"/>
            </w:tcMar>
          </w:tcPr>
          <w:p>
            <w:pPr>
              <w:spacing w:after="0"/>
            </w:pPr>
            <w:r>
              <w:rPr>
                <w:rFonts w:ascii="Consolas" w:cs="Consolas" w:eastAsia="Consolas" w:hAnsi="Consolas"/>
                <w:b w:val="false"/>
                <w:bCs w:val="false"/>
                <w:color w:val="2A313C"/>
                <w:sz w:val="15"/>
                <w:szCs w:val="15"/>
              </w:rPr>
              <w:t xml:space="preserve">Personal</w:t>
            </w:r>
          </w:p>
        </w:tc>
        <w:tc>
          <w:tcPr>
            <w:tcW w:type="dxa" w:w="1900"/>
            <w:shd w:fill="EEF2F7" w:color="auto" w:val="clear"/>
            <w:tcMar>
              <w:top w:type="dxa" w:w="30"/>
              <w:left w:type="dxa" w:w="80"/>
              <w:bottom w:type="dxa" w:w="30"/>
              <w:right w:type="dxa" w:w="80"/>
            </w:tcMar>
          </w:tcPr>
          <w:p>
            <w:pPr>
              <w:spacing w:after="0"/>
            </w:pPr>
            <w:r>
              <w:rPr>
                <w:rFonts w:ascii="Consolas" w:cs="Consolas" w:eastAsia="Consolas" w:hAnsi="Consolas"/>
                <w:b w:val="false"/>
                <w:bCs w:val="false"/>
                <w:color w:val="2A313C"/>
                <w:sz w:val="15"/>
                <w:szCs w:val="15"/>
              </w:rPr>
              <w:t xml:space="preserve">157000</w:t>
            </w:r>
          </w:p>
        </w:tc>
        <w:tc>
          <w:tcPr>
            <w:tcW w:type="dxa" w:w="1160"/>
            <w:shd w:fill="EEF2F7" w:color="auto" w:val="clear"/>
            <w:tcMar>
              <w:top w:type="dxa" w:w="30"/>
              <w:left w:type="dxa" w:w="80"/>
              <w:bottom w:type="dxa" w:w="30"/>
              <w:right w:type="dxa" w:w="80"/>
            </w:tcMar>
          </w:tcPr>
          <w:p>
            <w:pPr>
              <w:spacing w:after="0"/>
            </w:pPr>
            <w:r>
              <w:rPr>
                <w:rFonts w:ascii="Consolas" w:cs="Consolas" w:eastAsia="Consolas" w:hAnsi="Consolas"/>
                <w:b w:val="false"/>
                <w:bCs w:val="false"/>
                <w:color w:val="2A313C"/>
                <w:sz w:val="15"/>
                <w:szCs w:val="15"/>
              </w:rPr>
              <w:t xml:space="preserve">0.349</w:t>
            </w:r>
          </w:p>
        </w:tc>
        <w:tc>
          <w:tcPr>
            <w:tcW w:type="dxa" w:w="1700"/>
            <w:shd w:fill="EEF2F7" w:color="auto" w:val="clear"/>
            <w:tcMar>
              <w:top w:type="dxa" w:w="30"/>
              <w:left w:type="dxa" w:w="80"/>
              <w:bottom w:type="dxa" w:w="30"/>
              <w:right w:type="dxa" w:w="80"/>
            </w:tcMar>
          </w:tcPr>
          <w:p>
            <w:pPr>
              <w:spacing w:after="0"/>
            </w:pPr>
            <w:r>
              <w:rPr>
                <w:rFonts w:ascii="Consolas" w:cs="Consolas" w:eastAsia="Consolas" w:hAnsi="Consolas"/>
                <w:b w:val="false"/>
                <w:bCs w:val="false"/>
                <w:color w:val="2A313C"/>
                <w:sz w:val="15"/>
                <w:szCs w:val="15"/>
              </w:rPr>
              <w:t xml:space="preserve">Approved</w:t>
            </w:r>
          </w:p>
        </w:tc>
        <w:tc>
          <w:tcPr>
            <w:tcW w:type="dxa" w:w="1400"/>
            <w:shd w:fill="EEF2F7" w:color="auto" w:val="clear"/>
            <w:tcMar>
              <w:top w:type="dxa" w:w="30"/>
              <w:left w:type="dxa" w:w="80"/>
              <w:bottom w:type="dxa" w:w="30"/>
              <w:right w:type="dxa" w:w="80"/>
            </w:tcMar>
          </w:tcPr>
          <w:p>
            <w:pPr>
              <w:spacing w:after="0"/>
            </w:pPr>
            <w:r>
              <w:rPr>
                <w:rFonts w:ascii="Consolas" w:cs="Consolas" w:eastAsia="Consolas" w:hAnsi="Consolas"/>
                <w:b w:val="false"/>
                <w:bCs w:val="false"/>
                <w:color w:val="2A313C"/>
                <w:sz w:val="15"/>
                <w:szCs w:val="15"/>
              </w:rPr>
              <w:t xml:space="preserve">0</w:t>
            </w:r>
          </w:p>
        </w:tc>
      </w:tr>
      <w:tr>
        <w:tc>
          <w:tcPr>
            <w:tcW w:type="dxa" w:w="1900"/>
            <w:shd w:fill="FFFFFF" w:color="auto" w:val="clear"/>
            <w:tcMar>
              <w:top w:type="dxa" w:w="30"/>
              <w:left w:type="dxa" w:w="80"/>
              <w:bottom w:type="dxa" w:w="30"/>
              <w:right w:type="dxa" w:w="80"/>
            </w:tcMar>
          </w:tcPr>
          <w:p>
            <w:pPr>
              <w:spacing w:after="0"/>
            </w:pPr>
            <w:r>
              <w:rPr>
                <w:rFonts w:ascii="Consolas" w:cs="Consolas" w:eastAsia="Consolas" w:hAnsi="Consolas"/>
                <w:b/>
                <w:bCs/>
                <w:color w:val="1F3A5F"/>
                <w:sz w:val="15"/>
                <w:szCs w:val="15"/>
              </w:rPr>
              <w:t xml:space="preserve">APP800001</w:t>
            </w:r>
          </w:p>
        </w:tc>
        <w:tc>
          <w:tcPr>
            <w:tcW w:type="dxa" w:w="1300"/>
            <w:shd w:fill="FFFFFF" w:color="auto" w:val="clear"/>
            <w:tcMar>
              <w:top w:type="dxa" w:w="30"/>
              <w:left w:type="dxa" w:w="80"/>
              <w:bottom w:type="dxa" w:w="30"/>
              <w:right w:type="dxa" w:w="80"/>
            </w:tcMar>
          </w:tcPr>
          <w:p>
            <w:pPr>
              <w:spacing w:after="0"/>
            </w:pPr>
            <w:r>
              <w:rPr>
                <w:rFonts w:ascii="Consolas" w:cs="Consolas" w:eastAsia="Consolas" w:hAnsi="Consolas"/>
                <w:b w:val="false"/>
                <w:bCs w:val="false"/>
                <w:color w:val="2A313C"/>
                <w:sz w:val="15"/>
                <w:szCs w:val="15"/>
              </w:rPr>
              <w:t xml:space="preserve">Business</w:t>
            </w:r>
          </w:p>
        </w:tc>
        <w:tc>
          <w:tcPr>
            <w:tcW w:type="dxa" w:w="1900"/>
            <w:shd w:fill="FFFFFF" w:color="auto" w:val="clear"/>
            <w:tcMar>
              <w:top w:type="dxa" w:w="30"/>
              <w:left w:type="dxa" w:w="80"/>
              <w:bottom w:type="dxa" w:w="30"/>
              <w:right w:type="dxa" w:w="80"/>
            </w:tcMar>
          </w:tcPr>
          <w:p>
            <w:pPr>
              <w:spacing w:after="0"/>
            </w:pPr>
            <w:r>
              <w:rPr>
                <w:rFonts w:ascii="Consolas" w:cs="Consolas" w:eastAsia="Consolas" w:hAnsi="Consolas"/>
                <w:b w:val="false"/>
                <w:bCs w:val="false"/>
                <w:color w:val="2A313C"/>
                <w:sz w:val="15"/>
                <w:szCs w:val="15"/>
              </w:rPr>
              <w:t xml:space="preserve">6297000</w:t>
            </w:r>
          </w:p>
        </w:tc>
        <w:tc>
          <w:tcPr>
            <w:tcW w:type="dxa" w:w="1160"/>
            <w:shd w:fill="FFFFFF" w:color="auto" w:val="clear"/>
            <w:tcMar>
              <w:top w:type="dxa" w:w="30"/>
              <w:left w:type="dxa" w:w="80"/>
              <w:bottom w:type="dxa" w:w="30"/>
              <w:right w:type="dxa" w:w="80"/>
            </w:tcMar>
          </w:tcPr>
          <w:p>
            <w:pPr>
              <w:spacing w:after="0"/>
            </w:pPr>
            <w:r>
              <w:rPr>
                <w:rFonts w:ascii="Consolas" w:cs="Consolas" w:eastAsia="Consolas" w:hAnsi="Consolas"/>
                <w:b w:val="false"/>
                <w:bCs w:val="false"/>
                <w:color w:val="2A313C"/>
                <w:sz w:val="15"/>
                <w:szCs w:val="15"/>
              </w:rPr>
              <w:t xml:space="preserve">2.769</w:t>
            </w:r>
          </w:p>
        </w:tc>
        <w:tc>
          <w:tcPr>
            <w:tcW w:type="dxa" w:w="1700"/>
            <w:shd w:fill="FFFFFF" w:color="auto" w:val="clear"/>
            <w:tcMar>
              <w:top w:type="dxa" w:w="30"/>
              <w:left w:type="dxa" w:w="80"/>
              <w:bottom w:type="dxa" w:w="30"/>
              <w:right w:type="dxa" w:w="80"/>
            </w:tcMar>
          </w:tcPr>
          <w:p>
            <w:pPr>
              <w:spacing w:after="0"/>
            </w:pPr>
            <w:r>
              <w:rPr>
                <w:rFonts w:ascii="Consolas" w:cs="Consolas" w:eastAsia="Consolas" w:hAnsi="Consolas"/>
                <w:b w:val="false"/>
                <w:bCs w:val="false"/>
                <w:color w:val="2A313C"/>
                <w:sz w:val="15"/>
                <w:szCs w:val="15"/>
              </w:rPr>
              <w:t xml:space="preserve">Rejected</w:t>
            </w:r>
          </w:p>
        </w:tc>
        <w:tc>
          <w:tcPr>
            <w:tcW w:type="dxa" w:w="1400"/>
            <w:shd w:fill="FFFFFF" w:color="auto" w:val="clear"/>
            <w:tcMar>
              <w:top w:type="dxa" w:w="30"/>
              <w:left w:type="dxa" w:w="80"/>
              <w:bottom w:type="dxa" w:w="30"/>
              <w:right w:type="dxa" w:w="80"/>
            </w:tcMar>
          </w:tcPr>
          <w:p>
            <w:pPr>
              <w:spacing w:after="0"/>
            </w:pPr>
            <w:r>
              <w:rPr>
                <w:rFonts w:ascii="Consolas" w:cs="Consolas" w:eastAsia="Consolas" w:hAnsi="Consolas"/>
                <w:b w:val="false"/>
                <w:bCs w:val="false"/>
                <w:color w:val="2A313C"/>
                <w:sz w:val="15"/>
                <w:szCs w:val="15"/>
              </w:rPr>
              <w:t xml:space="preserve">NULL</w:t>
            </w:r>
          </w:p>
        </w:tc>
      </w:tr>
      <w:tr>
        <w:tc>
          <w:tcPr>
            <w:tcW w:type="dxa" w:w="1900"/>
            <w:shd w:fill="EEF2F7" w:color="auto" w:val="clear"/>
            <w:tcMar>
              <w:top w:type="dxa" w:w="30"/>
              <w:left w:type="dxa" w:w="80"/>
              <w:bottom w:type="dxa" w:w="30"/>
              <w:right w:type="dxa" w:w="80"/>
            </w:tcMar>
          </w:tcPr>
          <w:p>
            <w:pPr>
              <w:spacing w:after="0"/>
            </w:pPr>
            <w:r>
              <w:rPr>
                <w:rFonts w:ascii="Consolas" w:cs="Consolas" w:eastAsia="Consolas" w:hAnsi="Consolas"/>
                <w:b/>
                <w:bCs/>
                <w:color w:val="1F3A5F"/>
                <w:sz w:val="15"/>
                <w:szCs w:val="15"/>
              </w:rPr>
              <w:t xml:space="preserve">APP800005</w:t>
            </w:r>
          </w:p>
        </w:tc>
        <w:tc>
          <w:tcPr>
            <w:tcW w:type="dxa" w:w="1300"/>
            <w:shd w:fill="EEF2F7" w:color="auto" w:val="clear"/>
            <w:tcMar>
              <w:top w:type="dxa" w:w="30"/>
              <w:left w:type="dxa" w:w="80"/>
              <w:bottom w:type="dxa" w:w="30"/>
              <w:right w:type="dxa" w:w="80"/>
            </w:tcMar>
          </w:tcPr>
          <w:p>
            <w:pPr>
              <w:spacing w:after="0"/>
            </w:pPr>
            <w:r>
              <w:rPr>
                <w:rFonts w:ascii="Consolas" w:cs="Consolas" w:eastAsia="Consolas" w:hAnsi="Consolas"/>
                <w:b w:val="false"/>
                <w:bCs w:val="false"/>
                <w:color w:val="2A313C"/>
                <w:sz w:val="15"/>
                <w:szCs w:val="15"/>
              </w:rPr>
              <w:t xml:space="preserve">Gold</w:t>
            </w:r>
          </w:p>
        </w:tc>
        <w:tc>
          <w:tcPr>
            <w:tcW w:type="dxa" w:w="1900"/>
            <w:shd w:fill="EEF2F7" w:color="auto" w:val="clear"/>
            <w:tcMar>
              <w:top w:type="dxa" w:w="30"/>
              <w:left w:type="dxa" w:w="80"/>
              <w:bottom w:type="dxa" w:w="30"/>
              <w:right w:type="dxa" w:w="80"/>
            </w:tcMar>
          </w:tcPr>
          <w:p>
            <w:pPr>
              <w:spacing w:after="0"/>
            </w:pPr>
            <w:r>
              <w:rPr>
                <w:rFonts w:ascii="Consolas" w:cs="Consolas" w:eastAsia="Consolas" w:hAnsi="Consolas"/>
                <w:b w:val="false"/>
                <w:bCs w:val="false"/>
                <w:color w:val="2A313C"/>
                <w:sz w:val="15"/>
                <w:szCs w:val="15"/>
              </w:rPr>
              <w:t xml:space="preserve">393000</w:t>
            </w:r>
          </w:p>
        </w:tc>
        <w:tc>
          <w:tcPr>
            <w:tcW w:type="dxa" w:w="1160"/>
            <w:shd w:fill="EEF2F7" w:color="auto" w:val="clear"/>
            <w:tcMar>
              <w:top w:type="dxa" w:w="30"/>
              <w:left w:type="dxa" w:w="80"/>
              <w:bottom w:type="dxa" w:w="30"/>
              <w:right w:type="dxa" w:w="80"/>
            </w:tcMar>
          </w:tcPr>
          <w:p>
            <w:pPr>
              <w:spacing w:after="0"/>
            </w:pPr>
            <w:r>
              <w:rPr>
                <w:rFonts w:ascii="Consolas" w:cs="Consolas" w:eastAsia="Consolas" w:hAnsi="Consolas"/>
                <w:b w:val="false"/>
                <w:bCs w:val="false"/>
                <w:color w:val="2A313C"/>
                <w:sz w:val="15"/>
                <w:szCs w:val="15"/>
              </w:rPr>
              <w:t xml:space="preserve">0.505</w:t>
            </w:r>
          </w:p>
        </w:tc>
        <w:tc>
          <w:tcPr>
            <w:tcW w:type="dxa" w:w="1700"/>
            <w:shd w:fill="EEF2F7" w:color="auto" w:val="clear"/>
            <w:tcMar>
              <w:top w:type="dxa" w:w="30"/>
              <w:left w:type="dxa" w:w="80"/>
              <w:bottom w:type="dxa" w:w="30"/>
              <w:right w:type="dxa" w:w="80"/>
            </w:tcMar>
          </w:tcPr>
          <w:p>
            <w:pPr>
              <w:spacing w:after="0"/>
            </w:pPr>
            <w:r>
              <w:rPr>
                <w:rFonts w:ascii="Consolas" w:cs="Consolas" w:eastAsia="Consolas" w:hAnsi="Consolas"/>
                <w:b w:val="false"/>
                <w:bCs w:val="false"/>
                <w:color w:val="2A313C"/>
                <w:sz w:val="15"/>
                <w:szCs w:val="15"/>
              </w:rPr>
              <w:t xml:space="preserve">Under Review</w:t>
            </w:r>
          </w:p>
        </w:tc>
        <w:tc>
          <w:tcPr>
            <w:tcW w:type="dxa" w:w="1400"/>
            <w:shd w:fill="EEF2F7" w:color="auto" w:val="clear"/>
            <w:tcMar>
              <w:top w:type="dxa" w:w="30"/>
              <w:left w:type="dxa" w:w="80"/>
              <w:bottom w:type="dxa" w:w="30"/>
              <w:right w:type="dxa" w:w="80"/>
            </w:tcMar>
          </w:tcPr>
          <w:p>
            <w:pPr>
              <w:spacing w:after="0"/>
            </w:pPr>
            <w:r>
              <w:rPr>
                <w:rFonts w:ascii="Consolas" w:cs="Consolas" w:eastAsia="Consolas" w:hAnsi="Consolas"/>
                <w:b w:val="false"/>
                <w:bCs w:val="false"/>
                <w:color w:val="2A313C"/>
                <w:sz w:val="15"/>
                <w:szCs w:val="15"/>
              </w:rPr>
              <w:t xml:space="preserve">NULL</w:t>
            </w:r>
          </w:p>
        </w:tc>
      </w:tr>
    </w:tbl>
    <w:p>
      <w:pPr>
        <w:pStyle w:val="Heading3"/>
        <w:spacing w:after="70" w:before="140"/>
      </w:pPr>
      <w:r>
        <w:rPr>
          <w:rFonts w:ascii="Calibri" w:cs="Calibri" w:eastAsia="Calibri" w:hAnsi="Calibri"/>
          <w:b/>
          <w:bCs/>
          <w:color w:val="0E7C7B"/>
          <w:sz w:val="22"/>
          <w:szCs w:val="22"/>
        </w:rPr>
        <w:t xml:space="preserve">11.5 transactions.csv</w:t>
      </w:r>
    </w:p>
    <w:p>
      <w:pPr>
        <w:spacing w:after="110" w:line="276"/>
      </w:pPr>
      <w:r>
        <w:rPr>
          <w:rFonts w:ascii="Calibri" w:cs="Calibri" w:eastAsia="Calibri" w:hAnsi="Calibri"/>
          <w:b/>
          <w:bCs/>
          <w:color w:val="222933"/>
          <w:sz w:val="21"/>
          <w:szCs w:val="21"/>
        </w:rPr>
        <w:t xml:space="preserve">Primary key: </w:t>
      </w:r>
      <w:r>
        <w:rPr>
          <w:rFonts w:ascii="Consolas" w:cs="Consolas" w:eastAsia="Consolas" w:hAnsi="Consolas"/>
          <w:color w:val="222933"/>
          <w:sz w:val="21"/>
          <w:szCs w:val="21"/>
        </w:rPr>
        <w:t xml:space="preserve">transaction_id</w:t>
      </w:r>
      <w:r>
        <w:rPr>
          <w:rFonts w:ascii="Calibri" w:cs="Calibri" w:eastAsia="Calibri" w:hAnsi="Calibri"/>
          <w:b/>
          <w:bCs/>
          <w:color w:val="222933"/>
          <w:sz w:val="21"/>
          <w:szCs w:val="21"/>
        </w:rPr>
        <w:t xml:space="preserve">   ·   Foreign key: </w:t>
      </w:r>
      <w:r>
        <w:rPr>
          <w:rFonts w:ascii="Consolas" w:cs="Consolas" w:eastAsia="Consolas" w:hAnsi="Consolas"/>
          <w:color w:val="222933"/>
          <w:sz w:val="21"/>
          <w:szCs w:val="21"/>
        </w:rPr>
        <w:t xml:space="preserve">customer_id → customers</w:t>
      </w:r>
      <w:r>
        <w:rPr>
          <w:rFonts w:ascii="Calibri" w:cs="Calibri" w:eastAsia="Calibri" w:hAnsi="Calibri"/>
          <w:b/>
          <w:bCs/>
          <w:color w:val="222933"/>
          <w:sz w:val="21"/>
          <w:szCs w:val="21"/>
        </w:rPr>
        <w:t xml:space="preserve">   ·   Rows: </w:t>
      </w:r>
      <w:r>
        <w:rPr>
          <w:rFonts w:ascii="Calibri" w:cs="Calibri" w:eastAsia="Calibri" w:hAnsi="Calibri"/>
          <w:color w:val="222933"/>
          <w:sz w:val="21"/>
          <w:szCs w:val="21"/>
        </w:rPr>
        <w:t xml:space="preserve">40,079</w:t>
      </w:r>
    </w:p>
    <w:tbl>
      <w:tblPr>
        <w:tblW w:type="dxa" w:w="9360"/>
        <w:tblBorders>
          <w:top w:val="single" w:color="C3CEDA" w:sz="4"/>
          <w:left w:val="single" w:color="C3CEDA" w:sz="4"/>
          <w:bottom w:val="single" w:color="C3CEDA" w:sz="4"/>
          <w:right w:val="single" w:color="C3CEDA" w:sz="4"/>
          <w:insideH w:val="single" w:color="C3CEDA" w:sz="4"/>
          <w:insideV w:val="single" w:color="C3CEDA" w:sz="4"/>
        </w:tblBorders>
      </w:tblPr>
      <w:tblGrid>
        <w:gridCol w:w="2500"/>
        <w:gridCol w:w="1700"/>
        <w:gridCol w:w="5160"/>
      </w:tblGrid>
      <w:tr>
        <w:trPr>
          <w:tblHeader/>
        </w:trPr>
        <w:tc>
          <w:tcPr>
            <w:tcW w:type="dxa" w:w="2500"/>
            <w:shd w:fill="1F3A5F" w:color="auto" w:val="clear"/>
            <w:tcMar>
              <w:top w:type="dxa" w:w="40"/>
              <w:left w:type="dxa" w:w="80"/>
              <w:bottom w:type="dxa" w:w="40"/>
              <w:right w:type="dxa" w:w="80"/>
            </w:tcMar>
          </w:tcPr>
          <w:p>
            <w:pPr>
              <w:spacing w:after="0"/>
            </w:pPr>
            <w:r>
              <w:rPr>
                <w:rFonts w:ascii="Calibri" w:cs="Calibri" w:eastAsia="Calibri" w:hAnsi="Calibri"/>
                <w:b/>
                <w:bCs/>
                <w:color w:val="FFFFFF"/>
                <w:sz w:val="18"/>
                <w:szCs w:val="18"/>
              </w:rPr>
              <w:t xml:space="preserve">Column</w:t>
            </w:r>
          </w:p>
        </w:tc>
        <w:tc>
          <w:tcPr>
            <w:tcW w:type="dxa" w:w="1700"/>
            <w:shd w:fill="1F3A5F" w:color="auto" w:val="clear"/>
            <w:tcMar>
              <w:top w:type="dxa" w:w="40"/>
              <w:left w:type="dxa" w:w="80"/>
              <w:bottom w:type="dxa" w:w="40"/>
              <w:right w:type="dxa" w:w="80"/>
            </w:tcMar>
          </w:tcPr>
          <w:p>
            <w:pPr>
              <w:spacing w:after="0"/>
            </w:pPr>
            <w:r>
              <w:rPr>
                <w:rFonts w:ascii="Calibri" w:cs="Calibri" w:eastAsia="Calibri" w:hAnsi="Calibri"/>
                <w:b/>
                <w:bCs/>
                <w:color w:val="FFFFFF"/>
                <w:sz w:val="18"/>
                <w:szCs w:val="18"/>
              </w:rPr>
              <w:t xml:space="preserve">Type</w:t>
            </w:r>
          </w:p>
        </w:tc>
        <w:tc>
          <w:tcPr>
            <w:tcW w:type="dxa" w:w="5160"/>
            <w:shd w:fill="1F3A5F" w:color="auto" w:val="clear"/>
            <w:tcMar>
              <w:top w:type="dxa" w:w="40"/>
              <w:left w:type="dxa" w:w="80"/>
              <w:bottom w:type="dxa" w:w="40"/>
              <w:right w:type="dxa" w:w="80"/>
            </w:tcMar>
          </w:tcPr>
          <w:p>
            <w:pPr>
              <w:spacing w:after="0"/>
            </w:pPr>
            <w:r>
              <w:rPr>
                <w:rFonts w:ascii="Calibri" w:cs="Calibri" w:eastAsia="Calibri" w:hAnsi="Calibri"/>
                <w:b/>
                <w:bCs/>
                <w:color w:val="FFFFFF"/>
                <w:sz w:val="18"/>
                <w:szCs w:val="18"/>
              </w:rPr>
              <w:t xml:space="preserve">Description</w:t>
            </w:r>
          </w:p>
        </w:tc>
      </w:tr>
      <w:tr>
        <w:tc>
          <w:tcPr>
            <w:tcW w:type="dxa" w:w="2500"/>
            <w:shd w:fill="EEF2F7" w:color="auto" w:val="clear"/>
            <w:tcMar>
              <w:top w:type="dxa" w:w="30"/>
              <w:left w:type="dxa" w:w="80"/>
              <w:bottom w:type="dxa" w:w="30"/>
              <w:right w:type="dxa" w:w="80"/>
            </w:tcMar>
          </w:tcPr>
          <w:p>
            <w:pPr>
              <w:spacing w:after="0"/>
            </w:pPr>
            <w:r>
              <w:rPr>
                <w:rFonts w:ascii="Calibri" w:cs="Calibri" w:eastAsia="Calibri" w:hAnsi="Calibri"/>
                <w:b/>
                <w:bCs/>
                <w:color w:val="1F3A5F"/>
                <w:sz w:val="16"/>
                <w:szCs w:val="16"/>
              </w:rPr>
              <w:t xml:space="preserve">transaction_id</w:t>
            </w:r>
          </w:p>
        </w:tc>
        <w:tc>
          <w:tcPr>
            <w:tcW w:type="dxa" w:w="1700"/>
            <w:shd w:fill="EEF2F7"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6"/>
                <w:szCs w:val="16"/>
              </w:rPr>
              <w:t xml:space="preserve">VARCHAR (PK)</w:t>
            </w:r>
          </w:p>
        </w:tc>
        <w:tc>
          <w:tcPr>
            <w:tcW w:type="dxa" w:w="5160"/>
            <w:shd w:fill="EEF2F7"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6"/>
                <w:szCs w:val="16"/>
              </w:rPr>
              <w:t xml:space="preserve">Unique transaction id</w:t>
            </w:r>
          </w:p>
        </w:tc>
      </w:tr>
      <w:tr>
        <w:tc>
          <w:tcPr>
            <w:tcW w:type="dxa" w:w="2500"/>
            <w:shd w:fill="FFFFFF" w:color="auto" w:val="clear"/>
            <w:tcMar>
              <w:top w:type="dxa" w:w="30"/>
              <w:left w:type="dxa" w:w="80"/>
              <w:bottom w:type="dxa" w:w="30"/>
              <w:right w:type="dxa" w:w="80"/>
            </w:tcMar>
          </w:tcPr>
          <w:p>
            <w:pPr>
              <w:spacing w:after="0"/>
            </w:pPr>
            <w:r>
              <w:rPr>
                <w:rFonts w:ascii="Calibri" w:cs="Calibri" w:eastAsia="Calibri" w:hAnsi="Calibri"/>
                <w:b/>
                <w:bCs/>
                <w:color w:val="1F3A5F"/>
                <w:sz w:val="16"/>
                <w:szCs w:val="16"/>
              </w:rPr>
              <w:t xml:space="preserve">customer_id</w:t>
            </w:r>
          </w:p>
        </w:tc>
        <w:tc>
          <w:tcPr>
            <w:tcW w:type="dxa" w:w="1700"/>
            <w:shd w:fill="FFFFFF"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6"/>
                <w:szCs w:val="16"/>
              </w:rPr>
              <w:t xml:space="preserve">VARCHAR (FK)</w:t>
            </w:r>
          </w:p>
        </w:tc>
        <w:tc>
          <w:tcPr>
            <w:tcW w:type="dxa" w:w="5160"/>
            <w:shd w:fill="FFFFFF"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6"/>
                <w:szCs w:val="16"/>
              </w:rPr>
              <w:t xml:space="preserve">Links to customers.customer_id</w:t>
            </w:r>
          </w:p>
        </w:tc>
      </w:tr>
      <w:tr>
        <w:tc>
          <w:tcPr>
            <w:tcW w:type="dxa" w:w="2500"/>
            <w:shd w:fill="EEF2F7" w:color="auto" w:val="clear"/>
            <w:tcMar>
              <w:top w:type="dxa" w:w="30"/>
              <w:left w:type="dxa" w:w="80"/>
              <w:bottom w:type="dxa" w:w="30"/>
              <w:right w:type="dxa" w:w="80"/>
            </w:tcMar>
          </w:tcPr>
          <w:p>
            <w:pPr>
              <w:spacing w:after="0"/>
            </w:pPr>
            <w:r>
              <w:rPr>
                <w:rFonts w:ascii="Calibri" w:cs="Calibri" w:eastAsia="Calibri" w:hAnsi="Calibri"/>
                <w:b/>
                <w:bCs/>
                <w:color w:val="1F3A5F"/>
                <w:sz w:val="16"/>
                <w:szCs w:val="16"/>
              </w:rPr>
              <w:t xml:space="preserve">transaction_date</w:t>
            </w:r>
          </w:p>
        </w:tc>
        <w:tc>
          <w:tcPr>
            <w:tcW w:type="dxa" w:w="1700"/>
            <w:shd w:fill="EEF2F7"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6"/>
                <w:szCs w:val="16"/>
              </w:rPr>
              <w:t xml:space="preserve">DATE</w:t>
            </w:r>
          </w:p>
        </w:tc>
        <w:tc>
          <w:tcPr>
            <w:tcW w:type="dxa" w:w="5160"/>
            <w:shd w:fill="EEF2F7"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6"/>
                <w:szCs w:val="16"/>
              </w:rPr>
              <w:t xml:space="preserve">Date of the transaction</w:t>
            </w:r>
          </w:p>
        </w:tc>
      </w:tr>
      <w:tr>
        <w:tc>
          <w:tcPr>
            <w:tcW w:type="dxa" w:w="2500"/>
            <w:shd w:fill="FFFFFF" w:color="auto" w:val="clear"/>
            <w:tcMar>
              <w:top w:type="dxa" w:w="30"/>
              <w:left w:type="dxa" w:w="80"/>
              <w:bottom w:type="dxa" w:w="30"/>
              <w:right w:type="dxa" w:w="80"/>
            </w:tcMar>
          </w:tcPr>
          <w:p>
            <w:pPr>
              <w:spacing w:after="0"/>
            </w:pPr>
            <w:r>
              <w:rPr>
                <w:rFonts w:ascii="Calibri" w:cs="Calibri" w:eastAsia="Calibri" w:hAnsi="Calibri"/>
                <w:b/>
                <w:bCs/>
                <w:color w:val="1F3A5F"/>
                <w:sz w:val="16"/>
                <w:szCs w:val="16"/>
              </w:rPr>
              <w:t xml:space="preserve">transaction_type</w:t>
            </w:r>
          </w:p>
        </w:tc>
        <w:tc>
          <w:tcPr>
            <w:tcW w:type="dxa" w:w="1700"/>
            <w:shd w:fill="FFFFFF"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6"/>
                <w:szCs w:val="16"/>
              </w:rPr>
              <w:t xml:space="preserve">VARCHAR</w:t>
            </w:r>
          </w:p>
        </w:tc>
        <w:tc>
          <w:tcPr>
            <w:tcW w:type="dxa" w:w="5160"/>
            <w:shd w:fill="FFFFFF"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6"/>
                <w:szCs w:val="16"/>
              </w:rPr>
              <w:t xml:space="preserve">Credit or Debit</w:t>
            </w:r>
          </w:p>
        </w:tc>
      </w:tr>
      <w:tr>
        <w:tc>
          <w:tcPr>
            <w:tcW w:type="dxa" w:w="2500"/>
            <w:shd w:fill="EEF2F7" w:color="auto" w:val="clear"/>
            <w:tcMar>
              <w:top w:type="dxa" w:w="30"/>
              <w:left w:type="dxa" w:w="80"/>
              <w:bottom w:type="dxa" w:w="30"/>
              <w:right w:type="dxa" w:w="80"/>
            </w:tcMar>
          </w:tcPr>
          <w:p>
            <w:pPr>
              <w:spacing w:after="0"/>
            </w:pPr>
            <w:r>
              <w:rPr>
                <w:rFonts w:ascii="Calibri" w:cs="Calibri" w:eastAsia="Calibri" w:hAnsi="Calibri"/>
                <w:b/>
                <w:bCs/>
                <w:color w:val="1F3A5F"/>
                <w:sz w:val="16"/>
                <w:szCs w:val="16"/>
              </w:rPr>
              <w:t xml:space="preserve">category</w:t>
            </w:r>
          </w:p>
        </w:tc>
        <w:tc>
          <w:tcPr>
            <w:tcW w:type="dxa" w:w="1700"/>
            <w:shd w:fill="EEF2F7"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6"/>
                <w:szCs w:val="16"/>
              </w:rPr>
              <w:t xml:space="preserve">VARCHAR</w:t>
            </w:r>
          </w:p>
        </w:tc>
        <w:tc>
          <w:tcPr>
            <w:tcW w:type="dxa" w:w="5160"/>
            <w:shd w:fill="EEF2F7"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6"/>
                <w:szCs w:val="16"/>
              </w:rPr>
              <w:t xml:space="preserve">Salary, Shopping, Utilities, EMI, Dining, Travel, ATM, Transfer, Investment, Insurance, Refund</w:t>
            </w:r>
          </w:p>
        </w:tc>
      </w:tr>
      <w:tr>
        <w:tc>
          <w:tcPr>
            <w:tcW w:type="dxa" w:w="2500"/>
            <w:shd w:fill="FFFFFF" w:color="auto" w:val="clear"/>
            <w:tcMar>
              <w:top w:type="dxa" w:w="30"/>
              <w:left w:type="dxa" w:w="80"/>
              <w:bottom w:type="dxa" w:w="30"/>
              <w:right w:type="dxa" w:w="80"/>
            </w:tcMar>
          </w:tcPr>
          <w:p>
            <w:pPr>
              <w:spacing w:after="0"/>
            </w:pPr>
            <w:r>
              <w:rPr>
                <w:rFonts w:ascii="Calibri" w:cs="Calibri" w:eastAsia="Calibri" w:hAnsi="Calibri"/>
                <w:b/>
                <w:bCs/>
                <w:color w:val="1F3A5F"/>
                <w:sz w:val="16"/>
                <w:szCs w:val="16"/>
              </w:rPr>
              <w:t xml:space="preserve">channel</w:t>
            </w:r>
          </w:p>
        </w:tc>
        <w:tc>
          <w:tcPr>
            <w:tcW w:type="dxa" w:w="1700"/>
            <w:shd w:fill="FFFFFF"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6"/>
                <w:szCs w:val="16"/>
              </w:rPr>
              <w:t xml:space="preserve">VARCHAR</w:t>
            </w:r>
          </w:p>
        </w:tc>
        <w:tc>
          <w:tcPr>
            <w:tcW w:type="dxa" w:w="5160"/>
            <w:shd w:fill="FFFFFF"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6"/>
                <w:szCs w:val="16"/>
              </w:rPr>
              <w:t xml:space="preserve">UPI / Debit Card / Credit Card / Net Banking / ATM / Branch</w:t>
            </w:r>
          </w:p>
        </w:tc>
      </w:tr>
      <w:tr>
        <w:tc>
          <w:tcPr>
            <w:tcW w:type="dxa" w:w="2500"/>
            <w:shd w:fill="EEF2F7" w:color="auto" w:val="clear"/>
            <w:tcMar>
              <w:top w:type="dxa" w:w="30"/>
              <w:left w:type="dxa" w:w="80"/>
              <w:bottom w:type="dxa" w:w="30"/>
              <w:right w:type="dxa" w:w="80"/>
            </w:tcMar>
          </w:tcPr>
          <w:p>
            <w:pPr>
              <w:spacing w:after="0"/>
            </w:pPr>
            <w:r>
              <w:rPr>
                <w:rFonts w:ascii="Calibri" w:cs="Calibri" w:eastAsia="Calibri" w:hAnsi="Calibri"/>
                <w:b/>
                <w:bCs/>
                <w:color w:val="1F3A5F"/>
                <w:sz w:val="16"/>
                <w:szCs w:val="16"/>
              </w:rPr>
              <w:t xml:space="preserve">amount</w:t>
            </w:r>
          </w:p>
        </w:tc>
        <w:tc>
          <w:tcPr>
            <w:tcW w:type="dxa" w:w="1700"/>
            <w:shd w:fill="EEF2F7"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6"/>
                <w:szCs w:val="16"/>
              </w:rPr>
              <w:t xml:space="preserve">NUMERIC</w:t>
            </w:r>
          </w:p>
        </w:tc>
        <w:tc>
          <w:tcPr>
            <w:tcW w:type="dxa" w:w="5160"/>
            <w:shd w:fill="EEF2F7"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6"/>
                <w:szCs w:val="16"/>
              </w:rPr>
              <w:t xml:space="preserve">Transaction amount (INR)</w:t>
            </w:r>
          </w:p>
        </w:tc>
      </w:tr>
      <w:tr>
        <w:tc>
          <w:tcPr>
            <w:tcW w:type="dxa" w:w="2500"/>
            <w:shd w:fill="FFFFFF" w:color="auto" w:val="clear"/>
            <w:tcMar>
              <w:top w:type="dxa" w:w="30"/>
              <w:left w:type="dxa" w:w="80"/>
              <w:bottom w:type="dxa" w:w="30"/>
              <w:right w:type="dxa" w:w="80"/>
            </w:tcMar>
          </w:tcPr>
          <w:p>
            <w:pPr>
              <w:spacing w:after="0"/>
            </w:pPr>
            <w:r>
              <w:rPr>
                <w:rFonts w:ascii="Calibri" w:cs="Calibri" w:eastAsia="Calibri" w:hAnsi="Calibri"/>
                <w:b/>
                <w:bCs/>
                <w:color w:val="1F3A5F"/>
                <w:sz w:val="16"/>
                <w:szCs w:val="16"/>
              </w:rPr>
              <w:t xml:space="preserve">balance_after</w:t>
            </w:r>
          </w:p>
        </w:tc>
        <w:tc>
          <w:tcPr>
            <w:tcW w:type="dxa" w:w="1700"/>
            <w:shd w:fill="FFFFFF"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6"/>
                <w:szCs w:val="16"/>
              </w:rPr>
              <w:t xml:space="preserve">NUMERIC</w:t>
            </w:r>
          </w:p>
        </w:tc>
        <w:tc>
          <w:tcPr>
            <w:tcW w:type="dxa" w:w="5160"/>
            <w:shd w:fill="FFFFFF"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6"/>
                <w:szCs w:val="16"/>
              </w:rPr>
              <w:t xml:space="preserve">Account balance after the transaction (INR)</w:t>
            </w:r>
          </w:p>
        </w:tc>
      </w:tr>
    </w:tbl>
    <w:p>
      <w:pPr>
        <w:spacing w:after="60"/>
      </w:pPr>
    </w:p>
    <w:p>
      <w:pPr>
        <w:spacing w:after="40" w:line="276"/>
      </w:pPr>
      <w:r>
        <w:rPr>
          <w:rFonts w:ascii="Calibri" w:cs="Calibri" w:eastAsia="Calibri" w:hAnsi="Calibri"/>
          <w:b/>
          <w:bCs/>
          <w:color w:val="222933"/>
          <w:sz w:val="21"/>
          <w:szCs w:val="21"/>
        </w:rPr>
        <w:t xml:space="preserve">Sample records</w:t>
      </w:r>
    </w:p>
    <w:tbl>
      <w:tblPr>
        <w:tblW w:type="dxa" w:w="9360"/>
        <w:tblBorders>
          <w:top w:val="single" w:color="C3CEDA" w:sz="4"/>
          <w:left w:val="single" w:color="C3CEDA" w:sz="4"/>
          <w:bottom w:val="single" w:color="C3CEDA" w:sz="4"/>
          <w:right w:val="single" w:color="C3CEDA" w:sz="4"/>
          <w:insideH w:val="single" w:color="C3CEDA" w:sz="4"/>
          <w:insideV w:val="single" w:color="C3CEDA" w:sz="4"/>
        </w:tblBorders>
      </w:tblPr>
      <w:tblGrid>
        <w:gridCol w:w="1900"/>
        <w:gridCol w:w="1700"/>
        <w:gridCol w:w="1000"/>
        <w:gridCol w:w="1360"/>
        <w:gridCol w:w="1700"/>
        <w:gridCol w:w="1700"/>
      </w:tblGrid>
      <w:tr>
        <w:trPr>
          <w:tblHeader/>
        </w:trPr>
        <w:tc>
          <w:tcPr>
            <w:tcW w:type="dxa" w:w="1900"/>
            <w:shd w:fill="1F3A5F" w:color="auto" w:val="clear"/>
            <w:tcMar>
              <w:top w:type="dxa" w:w="40"/>
              <w:left w:type="dxa" w:w="80"/>
              <w:bottom w:type="dxa" w:w="40"/>
              <w:right w:type="dxa" w:w="80"/>
            </w:tcMar>
          </w:tcPr>
          <w:p>
            <w:pPr>
              <w:spacing w:after="0"/>
            </w:pPr>
            <w:r>
              <w:rPr>
                <w:rFonts w:ascii="Calibri" w:cs="Calibri" w:eastAsia="Calibri" w:hAnsi="Calibri"/>
                <w:b/>
                <w:bCs/>
                <w:color w:val="FFFFFF"/>
                <w:sz w:val="18"/>
                <w:szCs w:val="18"/>
              </w:rPr>
              <w:t xml:space="preserve">transaction_id</w:t>
            </w:r>
          </w:p>
        </w:tc>
        <w:tc>
          <w:tcPr>
            <w:tcW w:type="dxa" w:w="1700"/>
            <w:shd w:fill="1F3A5F" w:color="auto" w:val="clear"/>
            <w:tcMar>
              <w:top w:type="dxa" w:w="40"/>
              <w:left w:type="dxa" w:w="80"/>
              <w:bottom w:type="dxa" w:w="40"/>
              <w:right w:type="dxa" w:w="80"/>
            </w:tcMar>
          </w:tcPr>
          <w:p>
            <w:pPr>
              <w:spacing w:after="0"/>
            </w:pPr>
            <w:r>
              <w:rPr>
                <w:rFonts w:ascii="Calibri" w:cs="Calibri" w:eastAsia="Calibri" w:hAnsi="Calibri"/>
                <w:b/>
                <w:bCs/>
                <w:color w:val="FFFFFF"/>
                <w:sz w:val="18"/>
                <w:szCs w:val="18"/>
              </w:rPr>
              <w:t xml:space="preserve">customer_id</w:t>
            </w:r>
          </w:p>
        </w:tc>
        <w:tc>
          <w:tcPr>
            <w:tcW w:type="dxa" w:w="1000"/>
            <w:shd w:fill="1F3A5F" w:color="auto" w:val="clear"/>
            <w:tcMar>
              <w:top w:type="dxa" w:w="40"/>
              <w:left w:type="dxa" w:w="80"/>
              <w:bottom w:type="dxa" w:w="40"/>
              <w:right w:type="dxa" w:w="80"/>
            </w:tcMar>
          </w:tcPr>
          <w:p>
            <w:pPr>
              <w:spacing w:after="0"/>
            </w:pPr>
            <w:r>
              <w:rPr>
                <w:rFonts w:ascii="Calibri" w:cs="Calibri" w:eastAsia="Calibri" w:hAnsi="Calibri"/>
                <w:b/>
                <w:bCs/>
                <w:color w:val="FFFFFF"/>
                <w:sz w:val="18"/>
                <w:szCs w:val="18"/>
              </w:rPr>
              <w:t xml:space="preserve">type</w:t>
            </w:r>
          </w:p>
        </w:tc>
        <w:tc>
          <w:tcPr>
            <w:tcW w:type="dxa" w:w="1360"/>
            <w:shd w:fill="1F3A5F" w:color="auto" w:val="clear"/>
            <w:tcMar>
              <w:top w:type="dxa" w:w="40"/>
              <w:left w:type="dxa" w:w="80"/>
              <w:bottom w:type="dxa" w:w="40"/>
              <w:right w:type="dxa" w:w="80"/>
            </w:tcMar>
          </w:tcPr>
          <w:p>
            <w:pPr>
              <w:spacing w:after="0"/>
            </w:pPr>
            <w:r>
              <w:rPr>
                <w:rFonts w:ascii="Calibri" w:cs="Calibri" w:eastAsia="Calibri" w:hAnsi="Calibri"/>
                <w:b/>
                <w:bCs/>
                <w:color w:val="FFFFFF"/>
                <w:sz w:val="18"/>
                <w:szCs w:val="18"/>
              </w:rPr>
              <w:t xml:space="preserve">category</w:t>
            </w:r>
          </w:p>
        </w:tc>
        <w:tc>
          <w:tcPr>
            <w:tcW w:type="dxa" w:w="1700"/>
            <w:shd w:fill="1F3A5F" w:color="auto" w:val="clear"/>
            <w:tcMar>
              <w:top w:type="dxa" w:w="40"/>
              <w:left w:type="dxa" w:w="80"/>
              <w:bottom w:type="dxa" w:w="40"/>
              <w:right w:type="dxa" w:w="80"/>
            </w:tcMar>
          </w:tcPr>
          <w:p>
            <w:pPr>
              <w:spacing w:after="0"/>
            </w:pPr>
            <w:r>
              <w:rPr>
                <w:rFonts w:ascii="Calibri" w:cs="Calibri" w:eastAsia="Calibri" w:hAnsi="Calibri"/>
                <w:b/>
                <w:bCs/>
                <w:color w:val="FFFFFF"/>
                <w:sz w:val="18"/>
                <w:szCs w:val="18"/>
              </w:rPr>
              <w:t xml:space="preserve">channel</w:t>
            </w:r>
          </w:p>
        </w:tc>
        <w:tc>
          <w:tcPr>
            <w:tcW w:type="dxa" w:w="1700"/>
            <w:shd w:fill="1F3A5F" w:color="auto" w:val="clear"/>
            <w:tcMar>
              <w:top w:type="dxa" w:w="40"/>
              <w:left w:type="dxa" w:w="80"/>
              <w:bottom w:type="dxa" w:w="40"/>
              <w:right w:type="dxa" w:w="80"/>
            </w:tcMar>
          </w:tcPr>
          <w:p>
            <w:pPr>
              <w:spacing w:after="0"/>
            </w:pPr>
            <w:r>
              <w:rPr>
                <w:rFonts w:ascii="Calibri" w:cs="Calibri" w:eastAsia="Calibri" w:hAnsi="Calibri"/>
                <w:b/>
                <w:bCs/>
                <w:color w:val="FFFFFF"/>
                <w:sz w:val="18"/>
                <w:szCs w:val="18"/>
              </w:rPr>
              <w:t xml:space="preserve">amount</w:t>
            </w:r>
          </w:p>
        </w:tc>
      </w:tr>
      <w:tr>
        <w:tc>
          <w:tcPr>
            <w:tcW w:type="dxa" w:w="1900"/>
            <w:shd w:fill="EEF2F7" w:color="auto" w:val="clear"/>
            <w:tcMar>
              <w:top w:type="dxa" w:w="30"/>
              <w:left w:type="dxa" w:w="80"/>
              <w:bottom w:type="dxa" w:w="30"/>
              <w:right w:type="dxa" w:w="80"/>
            </w:tcMar>
          </w:tcPr>
          <w:p>
            <w:pPr>
              <w:spacing w:after="0"/>
            </w:pPr>
            <w:r>
              <w:rPr>
                <w:rFonts w:ascii="Consolas" w:cs="Consolas" w:eastAsia="Consolas" w:hAnsi="Consolas"/>
                <w:b/>
                <w:bCs/>
                <w:color w:val="1F3A5F"/>
                <w:sz w:val="15"/>
                <w:szCs w:val="15"/>
              </w:rPr>
              <w:t xml:space="preserve">TXN1008564</w:t>
            </w:r>
          </w:p>
        </w:tc>
        <w:tc>
          <w:tcPr>
            <w:tcW w:type="dxa" w:w="1700"/>
            <w:shd w:fill="EEF2F7" w:color="auto" w:val="clear"/>
            <w:tcMar>
              <w:top w:type="dxa" w:w="30"/>
              <w:left w:type="dxa" w:w="80"/>
              <w:bottom w:type="dxa" w:w="30"/>
              <w:right w:type="dxa" w:w="80"/>
            </w:tcMar>
          </w:tcPr>
          <w:p>
            <w:pPr>
              <w:spacing w:after="0"/>
            </w:pPr>
            <w:r>
              <w:rPr>
                <w:rFonts w:ascii="Consolas" w:cs="Consolas" w:eastAsia="Consolas" w:hAnsi="Consolas"/>
                <w:b w:val="false"/>
                <w:bCs w:val="false"/>
                <w:color w:val="2A313C"/>
                <w:sz w:val="15"/>
                <w:szCs w:val="15"/>
              </w:rPr>
              <w:t xml:space="preserve">CUST101084</w:t>
            </w:r>
          </w:p>
        </w:tc>
        <w:tc>
          <w:tcPr>
            <w:tcW w:type="dxa" w:w="1000"/>
            <w:shd w:fill="EEF2F7" w:color="auto" w:val="clear"/>
            <w:tcMar>
              <w:top w:type="dxa" w:w="30"/>
              <w:left w:type="dxa" w:w="80"/>
              <w:bottom w:type="dxa" w:w="30"/>
              <w:right w:type="dxa" w:w="80"/>
            </w:tcMar>
          </w:tcPr>
          <w:p>
            <w:pPr>
              <w:spacing w:after="0"/>
            </w:pPr>
            <w:r>
              <w:rPr>
                <w:rFonts w:ascii="Consolas" w:cs="Consolas" w:eastAsia="Consolas" w:hAnsi="Consolas"/>
                <w:b w:val="false"/>
                <w:bCs w:val="false"/>
                <w:color w:val="2A313C"/>
                <w:sz w:val="15"/>
                <w:szCs w:val="15"/>
              </w:rPr>
              <w:t xml:space="preserve">Debit</w:t>
            </w:r>
          </w:p>
        </w:tc>
        <w:tc>
          <w:tcPr>
            <w:tcW w:type="dxa" w:w="1360"/>
            <w:shd w:fill="EEF2F7" w:color="auto" w:val="clear"/>
            <w:tcMar>
              <w:top w:type="dxa" w:w="30"/>
              <w:left w:type="dxa" w:w="80"/>
              <w:bottom w:type="dxa" w:w="30"/>
              <w:right w:type="dxa" w:w="80"/>
            </w:tcMar>
          </w:tcPr>
          <w:p>
            <w:pPr>
              <w:spacing w:after="0"/>
            </w:pPr>
            <w:r>
              <w:rPr>
                <w:rFonts w:ascii="Consolas" w:cs="Consolas" w:eastAsia="Consolas" w:hAnsi="Consolas"/>
                <w:b w:val="false"/>
                <w:bCs w:val="false"/>
                <w:color w:val="2A313C"/>
                <w:sz w:val="15"/>
                <w:szCs w:val="15"/>
              </w:rPr>
              <w:t xml:space="preserve">Dining</w:t>
            </w:r>
          </w:p>
        </w:tc>
        <w:tc>
          <w:tcPr>
            <w:tcW w:type="dxa" w:w="1700"/>
            <w:shd w:fill="EEF2F7" w:color="auto" w:val="clear"/>
            <w:tcMar>
              <w:top w:type="dxa" w:w="30"/>
              <w:left w:type="dxa" w:w="80"/>
              <w:bottom w:type="dxa" w:w="30"/>
              <w:right w:type="dxa" w:w="80"/>
            </w:tcMar>
          </w:tcPr>
          <w:p>
            <w:pPr>
              <w:spacing w:after="0"/>
            </w:pPr>
            <w:r>
              <w:rPr>
                <w:rFonts w:ascii="Consolas" w:cs="Consolas" w:eastAsia="Consolas" w:hAnsi="Consolas"/>
                <w:b w:val="false"/>
                <w:bCs w:val="false"/>
                <w:color w:val="2A313C"/>
                <w:sz w:val="15"/>
                <w:szCs w:val="15"/>
              </w:rPr>
              <w:t xml:space="preserve">Net Banking</w:t>
            </w:r>
          </w:p>
        </w:tc>
        <w:tc>
          <w:tcPr>
            <w:tcW w:type="dxa" w:w="1700"/>
            <w:shd w:fill="EEF2F7" w:color="auto" w:val="clear"/>
            <w:tcMar>
              <w:top w:type="dxa" w:w="30"/>
              <w:left w:type="dxa" w:w="80"/>
              <w:bottom w:type="dxa" w:w="30"/>
              <w:right w:type="dxa" w:w="80"/>
            </w:tcMar>
          </w:tcPr>
          <w:p>
            <w:pPr>
              <w:spacing w:after="0"/>
            </w:pPr>
            <w:r>
              <w:rPr>
                <w:rFonts w:ascii="Consolas" w:cs="Consolas" w:eastAsia="Consolas" w:hAnsi="Consolas"/>
                <w:b w:val="false"/>
                <w:bCs w:val="false"/>
                <w:color w:val="2A313C"/>
                <w:sz w:val="15"/>
                <w:szCs w:val="15"/>
              </w:rPr>
              <w:t xml:space="preserve">8679.59</w:t>
            </w:r>
          </w:p>
        </w:tc>
      </w:tr>
      <w:tr>
        <w:tc>
          <w:tcPr>
            <w:tcW w:type="dxa" w:w="1900"/>
            <w:shd w:fill="FFFFFF" w:color="auto" w:val="clear"/>
            <w:tcMar>
              <w:top w:type="dxa" w:w="30"/>
              <w:left w:type="dxa" w:w="80"/>
              <w:bottom w:type="dxa" w:w="30"/>
              <w:right w:type="dxa" w:w="80"/>
            </w:tcMar>
          </w:tcPr>
          <w:p>
            <w:pPr>
              <w:spacing w:after="0"/>
            </w:pPr>
            <w:r>
              <w:rPr>
                <w:rFonts w:ascii="Consolas" w:cs="Consolas" w:eastAsia="Consolas" w:hAnsi="Consolas"/>
                <w:b/>
                <w:bCs/>
                <w:color w:val="1F3A5F"/>
                <w:sz w:val="15"/>
                <w:szCs w:val="15"/>
              </w:rPr>
              <w:t xml:space="preserve">TXN1000001</w:t>
            </w:r>
          </w:p>
        </w:tc>
        <w:tc>
          <w:tcPr>
            <w:tcW w:type="dxa" w:w="1700"/>
            <w:shd w:fill="FFFFFF" w:color="auto" w:val="clear"/>
            <w:tcMar>
              <w:top w:type="dxa" w:w="30"/>
              <w:left w:type="dxa" w:w="80"/>
              <w:bottom w:type="dxa" w:w="30"/>
              <w:right w:type="dxa" w:w="80"/>
            </w:tcMar>
          </w:tcPr>
          <w:p>
            <w:pPr>
              <w:spacing w:after="0"/>
            </w:pPr>
            <w:r>
              <w:rPr>
                <w:rFonts w:ascii="Consolas" w:cs="Consolas" w:eastAsia="Consolas" w:hAnsi="Consolas"/>
                <w:b w:val="false"/>
                <w:bCs w:val="false"/>
                <w:color w:val="2A313C"/>
                <w:sz w:val="15"/>
                <w:szCs w:val="15"/>
              </w:rPr>
              <w:t xml:space="preserve">CUST100xxx</w:t>
            </w:r>
          </w:p>
        </w:tc>
        <w:tc>
          <w:tcPr>
            <w:tcW w:type="dxa" w:w="1000"/>
            <w:shd w:fill="FFFFFF" w:color="auto" w:val="clear"/>
            <w:tcMar>
              <w:top w:type="dxa" w:w="30"/>
              <w:left w:type="dxa" w:w="80"/>
              <w:bottom w:type="dxa" w:w="30"/>
              <w:right w:type="dxa" w:w="80"/>
            </w:tcMar>
          </w:tcPr>
          <w:p>
            <w:pPr>
              <w:spacing w:after="0"/>
            </w:pPr>
            <w:r>
              <w:rPr>
                <w:rFonts w:ascii="Consolas" w:cs="Consolas" w:eastAsia="Consolas" w:hAnsi="Consolas"/>
                <w:b w:val="false"/>
                <w:bCs w:val="false"/>
                <w:color w:val="2A313C"/>
                <w:sz w:val="15"/>
                <w:szCs w:val="15"/>
              </w:rPr>
              <w:t xml:space="preserve">Credit</w:t>
            </w:r>
          </w:p>
        </w:tc>
        <w:tc>
          <w:tcPr>
            <w:tcW w:type="dxa" w:w="1360"/>
            <w:shd w:fill="FFFFFF" w:color="auto" w:val="clear"/>
            <w:tcMar>
              <w:top w:type="dxa" w:w="30"/>
              <w:left w:type="dxa" w:w="80"/>
              <w:bottom w:type="dxa" w:w="30"/>
              <w:right w:type="dxa" w:w="80"/>
            </w:tcMar>
          </w:tcPr>
          <w:p>
            <w:pPr>
              <w:spacing w:after="0"/>
            </w:pPr>
            <w:r>
              <w:rPr>
                <w:rFonts w:ascii="Consolas" w:cs="Consolas" w:eastAsia="Consolas" w:hAnsi="Consolas"/>
                <w:b w:val="false"/>
                <w:bCs w:val="false"/>
                <w:color w:val="2A313C"/>
                <w:sz w:val="15"/>
                <w:szCs w:val="15"/>
              </w:rPr>
              <w:t xml:space="preserve">Salary</w:t>
            </w:r>
          </w:p>
        </w:tc>
        <w:tc>
          <w:tcPr>
            <w:tcW w:type="dxa" w:w="1700"/>
            <w:shd w:fill="FFFFFF" w:color="auto" w:val="clear"/>
            <w:tcMar>
              <w:top w:type="dxa" w:w="30"/>
              <w:left w:type="dxa" w:w="80"/>
              <w:bottom w:type="dxa" w:w="30"/>
              <w:right w:type="dxa" w:w="80"/>
            </w:tcMar>
          </w:tcPr>
          <w:p>
            <w:pPr>
              <w:spacing w:after="0"/>
            </w:pPr>
            <w:r>
              <w:rPr>
                <w:rFonts w:ascii="Consolas" w:cs="Consolas" w:eastAsia="Consolas" w:hAnsi="Consolas"/>
                <w:b w:val="false"/>
                <w:bCs w:val="false"/>
                <w:color w:val="2A313C"/>
                <w:sz w:val="15"/>
                <w:szCs w:val="15"/>
              </w:rPr>
              <w:t xml:space="preserve">UPI</w:t>
            </w:r>
          </w:p>
        </w:tc>
        <w:tc>
          <w:tcPr>
            <w:tcW w:type="dxa" w:w="1700"/>
            <w:shd w:fill="FFFFFF" w:color="auto" w:val="clear"/>
            <w:tcMar>
              <w:top w:type="dxa" w:w="30"/>
              <w:left w:type="dxa" w:w="80"/>
              <w:bottom w:type="dxa" w:w="30"/>
              <w:right w:type="dxa" w:w="80"/>
            </w:tcMar>
          </w:tcPr>
          <w:p>
            <w:pPr>
              <w:spacing w:after="0"/>
            </w:pPr>
            <w:r>
              <w:rPr>
                <w:rFonts w:ascii="Consolas" w:cs="Consolas" w:eastAsia="Consolas" w:hAnsi="Consolas"/>
                <w:b w:val="false"/>
                <w:bCs w:val="false"/>
                <w:color w:val="2A313C"/>
                <w:sz w:val="15"/>
                <w:szCs w:val="15"/>
              </w:rPr>
              <w:t xml:space="preserve">58420.00</w:t>
            </w:r>
          </w:p>
        </w:tc>
      </w:tr>
      <w:tr>
        <w:tc>
          <w:tcPr>
            <w:tcW w:type="dxa" w:w="1900"/>
            <w:shd w:fill="EEF2F7" w:color="auto" w:val="clear"/>
            <w:tcMar>
              <w:top w:type="dxa" w:w="30"/>
              <w:left w:type="dxa" w:w="80"/>
              <w:bottom w:type="dxa" w:w="30"/>
              <w:right w:type="dxa" w:w="80"/>
            </w:tcMar>
          </w:tcPr>
          <w:p>
            <w:pPr>
              <w:spacing w:after="0"/>
            </w:pPr>
            <w:r>
              <w:rPr>
                <w:rFonts w:ascii="Consolas" w:cs="Consolas" w:eastAsia="Consolas" w:hAnsi="Consolas"/>
                <w:b/>
                <w:bCs/>
                <w:color w:val="1F3A5F"/>
                <w:sz w:val="15"/>
                <w:szCs w:val="15"/>
              </w:rPr>
              <w:t xml:space="preserve">TXN1002210</w:t>
            </w:r>
          </w:p>
        </w:tc>
        <w:tc>
          <w:tcPr>
            <w:tcW w:type="dxa" w:w="1700"/>
            <w:shd w:fill="EEF2F7" w:color="auto" w:val="clear"/>
            <w:tcMar>
              <w:top w:type="dxa" w:w="30"/>
              <w:left w:type="dxa" w:w="80"/>
              <w:bottom w:type="dxa" w:w="30"/>
              <w:right w:type="dxa" w:w="80"/>
            </w:tcMar>
          </w:tcPr>
          <w:p>
            <w:pPr>
              <w:spacing w:after="0"/>
            </w:pPr>
            <w:r>
              <w:rPr>
                <w:rFonts w:ascii="Consolas" w:cs="Consolas" w:eastAsia="Consolas" w:hAnsi="Consolas"/>
                <w:b w:val="false"/>
                <w:bCs w:val="false"/>
                <w:color w:val="2A313C"/>
                <w:sz w:val="15"/>
                <w:szCs w:val="15"/>
              </w:rPr>
              <w:t xml:space="preserve">CUST103xxx</w:t>
            </w:r>
          </w:p>
        </w:tc>
        <w:tc>
          <w:tcPr>
            <w:tcW w:type="dxa" w:w="1000"/>
            <w:shd w:fill="EEF2F7" w:color="auto" w:val="clear"/>
            <w:tcMar>
              <w:top w:type="dxa" w:w="30"/>
              <w:left w:type="dxa" w:w="80"/>
              <w:bottom w:type="dxa" w:w="30"/>
              <w:right w:type="dxa" w:w="80"/>
            </w:tcMar>
          </w:tcPr>
          <w:p>
            <w:pPr>
              <w:spacing w:after="0"/>
            </w:pPr>
            <w:r>
              <w:rPr>
                <w:rFonts w:ascii="Consolas" w:cs="Consolas" w:eastAsia="Consolas" w:hAnsi="Consolas"/>
                <w:b w:val="false"/>
                <w:bCs w:val="false"/>
                <w:color w:val="2A313C"/>
                <w:sz w:val="15"/>
                <w:szCs w:val="15"/>
              </w:rPr>
              <w:t xml:space="preserve">Debit</w:t>
            </w:r>
          </w:p>
        </w:tc>
        <w:tc>
          <w:tcPr>
            <w:tcW w:type="dxa" w:w="1360"/>
            <w:shd w:fill="EEF2F7" w:color="auto" w:val="clear"/>
            <w:tcMar>
              <w:top w:type="dxa" w:w="30"/>
              <w:left w:type="dxa" w:w="80"/>
              <w:bottom w:type="dxa" w:w="30"/>
              <w:right w:type="dxa" w:w="80"/>
            </w:tcMar>
          </w:tcPr>
          <w:p>
            <w:pPr>
              <w:spacing w:after="0"/>
            </w:pPr>
            <w:r>
              <w:rPr>
                <w:rFonts w:ascii="Consolas" w:cs="Consolas" w:eastAsia="Consolas" w:hAnsi="Consolas"/>
                <w:b w:val="false"/>
                <w:bCs w:val="false"/>
                <w:color w:val="2A313C"/>
                <w:sz w:val="15"/>
                <w:szCs w:val="15"/>
              </w:rPr>
              <w:t xml:space="preserve">EMI</w:t>
            </w:r>
          </w:p>
        </w:tc>
        <w:tc>
          <w:tcPr>
            <w:tcW w:type="dxa" w:w="1700"/>
            <w:shd w:fill="EEF2F7" w:color="auto" w:val="clear"/>
            <w:tcMar>
              <w:top w:type="dxa" w:w="30"/>
              <w:left w:type="dxa" w:w="80"/>
              <w:bottom w:type="dxa" w:w="30"/>
              <w:right w:type="dxa" w:w="80"/>
            </w:tcMar>
          </w:tcPr>
          <w:p>
            <w:pPr>
              <w:spacing w:after="0"/>
            </w:pPr>
            <w:r>
              <w:rPr>
                <w:rFonts w:ascii="Consolas" w:cs="Consolas" w:eastAsia="Consolas" w:hAnsi="Consolas"/>
                <w:b w:val="false"/>
                <w:bCs w:val="false"/>
                <w:color w:val="2A313C"/>
                <w:sz w:val="15"/>
                <w:szCs w:val="15"/>
              </w:rPr>
              <w:t xml:space="preserve">Net Banking</w:t>
            </w:r>
          </w:p>
        </w:tc>
        <w:tc>
          <w:tcPr>
            <w:tcW w:type="dxa" w:w="1700"/>
            <w:shd w:fill="EEF2F7" w:color="auto" w:val="clear"/>
            <w:tcMar>
              <w:top w:type="dxa" w:w="30"/>
              <w:left w:type="dxa" w:w="80"/>
              <w:bottom w:type="dxa" w:w="30"/>
              <w:right w:type="dxa" w:w="80"/>
            </w:tcMar>
          </w:tcPr>
          <w:p>
            <w:pPr>
              <w:spacing w:after="0"/>
            </w:pPr>
            <w:r>
              <w:rPr>
                <w:rFonts w:ascii="Consolas" w:cs="Consolas" w:eastAsia="Consolas" w:hAnsi="Consolas"/>
                <w:b w:val="false"/>
                <w:bCs w:val="false"/>
                <w:color w:val="2A313C"/>
                <w:sz w:val="15"/>
                <w:szCs w:val="15"/>
              </w:rPr>
              <w:t xml:space="preserve">14200.00</w:t>
            </w:r>
          </w:p>
        </w:tc>
      </w:tr>
    </w:tbl>
    <w:p>
      <w:r>
        <w:br w:type="page"/>
      </w:r>
    </w:p>
    <w:p>
      <w:pPr>
        <w:pStyle w:val="Heading1"/>
        <w:pBdr>
          <w:bottom w:val="single" w:color="2E5E8C" w:sz="10" w:space="4"/>
        </w:pBdr>
        <w:spacing w:after="130" w:before="260"/>
      </w:pPr>
      <w:r>
        <w:rPr>
          <w:rFonts w:ascii="Calibri" w:cs="Calibri" w:eastAsia="Calibri" w:hAnsi="Calibri"/>
          <w:b/>
          <w:bCs/>
          <w:color w:val="1F3A5F"/>
          <w:sz w:val="30"/>
          <w:szCs w:val="30"/>
        </w:rPr>
        <w:t xml:space="preserve">12. Database Schema</w:t>
      </w:r>
    </w:p>
    <w:p>
      <w:pPr>
        <w:spacing w:after="110" w:line="276"/>
      </w:pPr>
      <w:r>
        <w:rPr>
          <w:rFonts w:ascii="Calibri" w:cs="Calibri" w:eastAsia="Calibri" w:hAnsi="Calibri"/>
          <w:color w:val="222933"/>
          <w:sz w:val="21"/>
          <w:szCs w:val="21"/>
        </w:rPr>
        <w:t xml:space="preserve">A single normalised schema with customers as the parent table and the other three referencing it via customer_id. Full DDL, indexes, constraints, seed data and analytical queries are delivered in sql/credit_risk_platform.sql.</w:t>
      </w:r>
    </w:p>
    <w:p>
      <w:pPr>
        <w:pStyle w:val="Heading3"/>
        <w:spacing w:after="70" w:before="140"/>
      </w:pPr>
      <w:r>
        <w:rPr>
          <w:rFonts w:ascii="Calibri" w:cs="Calibri" w:eastAsia="Calibri" w:hAnsi="Calibri"/>
          <w:b/>
          <w:bCs/>
          <w:color w:val="0E7C7B"/>
          <w:sz w:val="22"/>
          <w:szCs w:val="22"/>
        </w:rPr>
        <w:t xml:space="preserve">12.1 Tables &amp; keys</w:t>
      </w:r>
    </w:p>
    <w:tbl>
      <w:tblPr>
        <w:tblW w:type="dxa" w:w="9360"/>
        <w:tblBorders>
          <w:top w:val="single" w:color="C3CEDA" w:sz="4"/>
          <w:left w:val="single" w:color="C3CEDA" w:sz="4"/>
          <w:bottom w:val="single" w:color="C3CEDA" w:sz="4"/>
          <w:right w:val="single" w:color="C3CEDA" w:sz="4"/>
          <w:insideH w:val="single" w:color="C3CEDA" w:sz="4"/>
          <w:insideV w:val="single" w:color="C3CEDA" w:sz="4"/>
        </w:tblBorders>
      </w:tblPr>
      <w:tblGrid>
        <w:gridCol w:w="2400"/>
        <w:gridCol w:w="2200"/>
        <w:gridCol w:w="2200"/>
        <w:gridCol w:w="2560"/>
      </w:tblGrid>
      <w:tr>
        <w:trPr>
          <w:tblHeader/>
        </w:trPr>
        <w:tc>
          <w:tcPr>
            <w:tcW w:type="dxa" w:w="2400"/>
            <w:shd w:fill="1F3A5F" w:color="auto" w:val="clear"/>
            <w:tcMar>
              <w:top w:type="dxa" w:w="40"/>
              <w:left w:type="dxa" w:w="80"/>
              <w:bottom w:type="dxa" w:w="40"/>
              <w:right w:type="dxa" w:w="80"/>
            </w:tcMar>
          </w:tcPr>
          <w:p>
            <w:pPr>
              <w:spacing w:after="0"/>
            </w:pPr>
            <w:r>
              <w:rPr>
                <w:rFonts w:ascii="Calibri" w:cs="Calibri" w:eastAsia="Calibri" w:hAnsi="Calibri"/>
                <w:b/>
                <w:bCs/>
                <w:color w:val="FFFFFF"/>
                <w:sz w:val="18"/>
                <w:szCs w:val="18"/>
              </w:rPr>
              <w:t xml:space="preserve">Table</w:t>
            </w:r>
          </w:p>
        </w:tc>
        <w:tc>
          <w:tcPr>
            <w:tcW w:type="dxa" w:w="2200"/>
            <w:shd w:fill="1F3A5F" w:color="auto" w:val="clear"/>
            <w:tcMar>
              <w:top w:type="dxa" w:w="40"/>
              <w:left w:type="dxa" w:w="80"/>
              <w:bottom w:type="dxa" w:w="40"/>
              <w:right w:type="dxa" w:w="80"/>
            </w:tcMar>
          </w:tcPr>
          <w:p>
            <w:pPr>
              <w:spacing w:after="0"/>
            </w:pPr>
            <w:r>
              <w:rPr>
                <w:rFonts w:ascii="Calibri" w:cs="Calibri" w:eastAsia="Calibri" w:hAnsi="Calibri"/>
                <w:b/>
                <w:bCs/>
                <w:color w:val="FFFFFF"/>
                <w:sz w:val="18"/>
                <w:szCs w:val="18"/>
              </w:rPr>
              <w:t xml:space="preserve">Primary key</w:t>
            </w:r>
          </w:p>
        </w:tc>
        <w:tc>
          <w:tcPr>
            <w:tcW w:type="dxa" w:w="2200"/>
            <w:shd w:fill="1F3A5F" w:color="auto" w:val="clear"/>
            <w:tcMar>
              <w:top w:type="dxa" w:w="40"/>
              <w:left w:type="dxa" w:w="80"/>
              <w:bottom w:type="dxa" w:w="40"/>
              <w:right w:type="dxa" w:w="80"/>
            </w:tcMar>
          </w:tcPr>
          <w:p>
            <w:pPr>
              <w:spacing w:after="0"/>
            </w:pPr>
            <w:r>
              <w:rPr>
                <w:rFonts w:ascii="Calibri" w:cs="Calibri" w:eastAsia="Calibri" w:hAnsi="Calibri"/>
                <w:b/>
                <w:bCs/>
                <w:color w:val="FFFFFF"/>
                <w:sz w:val="18"/>
                <w:szCs w:val="18"/>
              </w:rPr>
              <w:t xml:space="preserve">Foreign key</w:t>
            </w:r>
          </w:p>
        </w:tc>
        <w:tc>
          <w:tcPr>
            <w:tcW w:type="dxa" w:w="2560"/>
            <w:shd w:fill="1F3A5F" w:color="auto" w:val="clear"/>
            <w:tcMar>
              <w:top w:type="dxa" w:w="40"/>
              <w:left w:type="dxa" w:w="80"/>
              <w:bottom w:type="dxa" w:w="40"/>
              <w:right w:type="dxa" w:w="80"/>
            </w:tcMar>
          </w:tcPr>
          <w:p>
            <w:pPr>
              <w:spacing w:after="0"/>
            </w:pPr>
            <w:r>
              <w:rPr>
                <w:rFonts w:ascii="Calibri" w:cs="Calibri" w:eastAsia="Calibri" w:hAnsi="Calibri"/>
                <w:b/>
                <w:bCs/>
                <w:color w:val="FFFFFF"/>
                <w:sz w:val="18"/>
                <w:szCs w:val="18"/>
              </w:rPr>
              <w:t xml:space="preserve">Cardinality to customers</w:t>
            </w:r>
          </w:p>
        </w:tc>
      </w:tr>
      <w:tr>
        <w:tc>
          <w:tcPr>
            <w:tcW w:type="dxa" w:w="2400"/>
            <w:shd w:fill="EEF2F7" w:color="auto" w:val="clear"/>
            <w:tcMar>
              <w:top w:type="dxa" w:w="30"/>
              <w:left w:type="dxa" w:w="80"/>
              <w:bottom w:type="dxa" w:w="30"/>
              <w:right w:type="dxa" w:w="80"/>
            </w:tcMar>
          </w:tcPr>
          <w:p>
            <w:pPr>
              <w:spacing w:after="0"/>
            </w:pPr>
            <w:r>
              <w:rPr>
                <w:rFonts w:ascii="Calibri" w:cs="Calibri" w:eastAsia="Calibri" w:hAnsi="Calibri"/>
                <w:b/>
                <w:bCs/>
                <w:color w:val="1F3A5F"/>
                <w:sz w:val="17"/>
                <w:szCs w:val="17"/>
              </w:rPr>
              <w:t xml:space="preserve">customers</w:t>
            </w:r>
          </w:p>
        </w:tc>
        <w:tc>
          <w:tcPr>
            <w:tcW w:type="dxa" w:w="2200"/>
            <w:shd w:fill="EEF2F7"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7"/>
                <w:szCs w:val="17"/>
              </w:rPr>
              <w:t xml:space="preserve">customer_id</w:t>
            </w:r>
          </w:p>
        </w:tc>
        <w:tc>
          <w:tcPr>
            <w:tcW w:type="dxa" w:w="2200"/>
            <w:shd w:fill="EEF2F7"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7"/>
                <w:szCs w:val="17"/>
              </w:rPr>
              <w:t xml:space="preserve">—</w:t>
            </w:r>
          </w:p>
        </w:tc>
        <w:tc>
          <w:tcPr>
            <w:tcW w:type="dxa" w:w="2560"/>
            <w:shd w:fill="EEF2F7"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7"/>
                <w:szCs w:val="17"/>
              </w:rPr>
              <w:t xml:space="preserve">parent</w:t>
            </w:r>
          </w:p>
        </w:tc>
      </w:tr>
      <w:tr>
        <w:tc>
          <w:tcPr>
            <w:tcW w:type="dxa" w:w="2400"/>
            <w:shd w:fill="FFFFFF" w:color="auto" w:val="clear"/>
            <w:tcMar>
              <w:top w:type="dxa" w:w="30"/>
              <w:left w:type="dxa" w:w="80"/>
              <w:bottom w:type="dxa" w:w="30"/>
              <w:right w:type="dxa" w:w="80"/>
            </w:tcMar>
          </w:tcPr>
          <w:p>
            <w:pPr>
              <w:spacing w:after="0"/>
            </w:pPr>
            <w:r>
              <w:rPr>
                <w:rFonts w:ascii="Calibri" w:cs="Calibri" w:eastAsia="Calibri" w:hAnsi="Calibri"/>
                <w:b/>
                <w:bCs/>
                <w:color w:val="1F3A5F"/>
                <w:sz w:val="17"/>
                <w:szCs w:val="17"/>
              </w:rPr>
              <w:t xml:space="preserve">credit_history</w:t>
            </w:r>
          </w:p>
        </w:tc>
        <w:tc>
          <w:tcPr>
            <w:tcW w:type="dxa" w:w="2200"/>
            <w:shd w:fill="FFFFFF"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7"/>
                <w:szCs w:val="17"/>
              </w:rPr>
              <w:t xml:space="preserve">credit_id</w:t>
            </w:r>
          </w:p>
        </w:tc>
        <w:tc>
          <w:tcPr>
            <w:tcW w:type="dxa" w:w="2200"/>
            <w:shd w:fill="FFFFFF"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7"/>
                <w:szCs w:val="17"/>
              </w:rPr>
              <w:t xml:space="preserve">customer_id</w:t>
            </w:r>
          </w:p>
        </w:tc>
        <w:tc>
          <w:tcPr>
            <w:tcW w:type="dxa" w:w="2560"/>
            <w:shd w:fill="FFFFFF"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7"/>
                <w:szCs w:val="17"/>
              </w:rPr>
              <w:t xml:space="preserve">1 : 1</w:t>
            </w:r>
          </w:p>
        </w:tc>
      </w:tr>
      <w:tr>
        <w:tc>
          <w:tcPr>
            <w:tcW w:type="dxa" w:w="2400"/>
            <w:shd w:fill="EEF2F7" w:color="auto" w:val="clear"/>
            <w:tcMar>
              <w:top w:type="dxa" w:w="30"/>
              <w:left w:type="dxa" w:w="80"/>
              <w:bottom w:type="dxa" w:w="30"/>
              <w:right w:type="dxa" w:w="80"/>
            </w:tcMar>
          </w:tcPr>
          <w:p>
            <w:pPr>
              <w:spacing w:after="0"/>
            </w:pPr>
            <w:r>
              <w:rPr>
                <w:rFonts w:ascii="Calibri" w:cs="Calibri" w:eastAsia="Calibri" w:hAnsi="Calibri"/>
                <w:b/>
                <w:bCs/>
                <w:color w:val="1F3A5F"/>
                <w:sz w:val="17"/>
                <w:szCs w:val="17"/>
              </w:rPr>
              <w:t xml:space="preserve">loan_applications</w:t>
            </w:r>
          </w:p>
        </w:tc>
        <w:tc>
          <w:tcPr>
            <w:tcW w:type="dxa" w:w="2200"/>
            <w:shd w:fill="EEF2F7"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7"/>
                <w:szCs w:val="17"/>
              </w:rPr>
              <w:t xml:space="preserve">application_id</w:t>
            </w:r>
          </w:p>
        </w:tc>
        <w:tc>
          <w:tcPr>
            <w:tcW w:type="dxa" w:w="2200"/>
            <w:shd w:fill="EEF2F7"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7"/>
                <w:szCs w:val="17"/>
              </w:rPr>
              <w:t xml:space="preserve">customer_id</w:t>
            </w:r>
          </w:p>
        </w:tc>
        <w:tc>
          <w:tcPr>
            <w:tcW w:type="dxa" w:w="2560"/>
            <w:shd w:fill="EEF2F7"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7"/>
                <w:szCs w:val="17"/>
              </w:rPr>
              <w:t xml:space="preserve">1 : N</w:t>
            </w:r>
          </w:p>
        </w:tc>
      </w:tr>
      <w:tr>
        <w:tc>
          <w:tcPr>
            <w:tcW w:type="dxa" w:w="2400"/>
            <w:shd w:fill="FFFFFF" w:color="auto" w:val="clear"/>
            <w:tcMar>
              <w:top w:type="dxa" w:w="30"/>
              <w:left w:type="dxa" w:w="80"/>
              <w:bottom w:type="dxa" w:w="30"/>
              <w:right w:type="dxa" w:w="80"/>
            </w:tcMar>
          </w:tcPr>
          <w:p>
            <w:pPr>
              <w:spacing w:after="0"/>
            </w:pPr>
            <w:r>
              <w:rPr>
                <w:rFonts w:ascii="Calibri" w:cs="Calibri" w:eastAsia="Calibri" w:hAnsi="Calibri"/>
                <w:b/>
                <w:bCs/>
                <w:color w:val="1F3A5F"/>
                <w:sz w:val="17"/>
                <w:szCs w:val="17"/>
              </w:rPr>
              <w:t xml:space="preserve">transactions</w:t>
            </w:r>
          </w:p>
        </w:tc>
        <w:tc>
          <w:tcPr>
            <w:tcW w:type="dxa" w:w="2200"/>
            <w:shd w:fill="FFFFFF"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7"/>
                <w:szCs w:val="17"/>
              </w:rPr>
              <w:t xml:space="preserve">transaction_id</w:t>
            </w:r>
          </w:p>
        </w:tc>
        <w:tc>
          <w:tcPr>
            <w:tcW w:type="dxa" w:w="2200"/>
            <w:shd w:fill="FFFFFF"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7"/>
                <w:szCs w:val="17"/>
              </w:rPr>
              <w:t xml:space="preserve">customer_id</w:t>
            </w:r>
          </w:p>
        </w:tc>
        <w:tc>
          <w:tcPr>
            <w:tcW w:type="dxa" w:w="2560"/>
            <w:shd w:fill="FFFFFF"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7"/>
                <w:szCs w:val="17"/>
              </w:rPr>
              <w:t xml:space="preserve">1 : N</w:t>
            </w:r>
          </w:p>
        </w:tc>
      </w:tr>
    </w:tbl>
    <w:p>
      <w:pPr>
        <w:pStyle w:val="Heading3"/>
        <w:spacing w:after="70" w:before="140"/>
      </w:pPr>
      <w:r>
        <w:rPr>
          <w:rFonts w:ascii="Calibri" w:cs="Calibri" w:eastAsia="Calibri" w:hAnsi="Calibri"/>
          <w:b/>
          <w:bCs/>
          <w:color w:val="0E7C7B"/>
          <w:sz w:val="22"/>
          <w:szCs w:val="22"/>
        </w:rPr>
        <w:t xml:space="preserve">12.2 Key constraints (illustrative)</w:t>
      </w:r>
    </w:p>
    <w:p>
      <w:pPr>
        <w:pStyle w:val="ListParagraph"/>
        <w:numPr>
          <w:ilvl w:val="0"/>
          <w:numId w:val="1"/>
        </w:numPr>
        <w:spacing w:after="60" w:line="272"/>
      </w:pPr>
      <w:r>
        <w:rPr>
          <w:rFonts w:ascii="Consolas" w:cs="Consolas" w:eastAsia="Consolas" w:hAnsi="Consolas"/>
          <w:color w:val="222933"/>
          <w:sz w:val="21"/>
          <w:szCs w:val="21"/>
        </w:rPr>
        <w:t xml:space="preserve">credit_score</w:t>
      </w:r>
      <w:r>
        <w:rPr>
          <w:rFonts w:ascii="Calibri" w:cs="Calibri" w:eastAsia="Calibri" w:hAnsi="Calibri"/>
          <w:color w:val="222933"/>
          <w:sz w:val="21"/>
          <w:szCs w:val="21"/>
        </w:rPr>
        <w:t xml:space="preserve"> CHECK BETWEEN 300 AND 900</w:t>
      </w:r>
    </w:p>
    <w:p>
      <w:pPr>
        <w:pStyle w:val="ListParagraph"/>
        <w:numPr>
          <w:ilvl w:val="0"/>
          <w:numId w:val="1"/>
        </w:numPr>
        <w:spacing w:after="60" w:line="272"/>
      </w:pPr>
      <w:r>
        <w:rPr>
          <w:rFonts w:ascii="Consolas" w:cs="Consolas" w:eastAsia="Consolas" w:hAnsi="Consolas"/>
          <w:color w:val="222933"/>
          <w:sz w:val="21"/>
          <w:szCs w:val="21"/>
        </w:rPr>
        <w:t xml:space="preserve">credit_utilization_ratio</w:t>
      </w:r>
      <w:r>
        <w:rPr>
          <w:rFonts w:ascii="Calibri" w:cs="Calibri" w:eastAsia="Calibri" w:hAnsi="Calibri"/>
          <w:color w:val="222933"/>
          <w:sz w:val="21"/>
          <w:szCs w:val="21"/>
        </w:rPr>
        <w:t xml:space="preserve"> CHECK BETWEEN 0 AND 1</w:t>
      </w:r>
    </w:p>
    <w:p>
      <w:pPr>
        <w:pStyle w:val="ListParagraph"/>
        <w:numPr>
          <w:ilvl w:val="0"/>
          <w:numId w:val="1"/>
        </w:numPr>
        <w:spacing w:after="60" w:line="272"/>
      </w:pPr>
      <w:r>
        <w:rPr>
          <w:rFonts w:ascii="Consolas" w:cs="Consolas" w:eastAsia="Consolas" w:hAnsi="Consolas"/>
          <w:color w:val="222933"/>
          <w:sz w:val="21"/>
          <w:szCs w:val="21"/>
        </w:rPr>
        <w:t xml:space="preserve">approval_status</w:t>
      </w:r>
      <w:r>
        <w:rPr>
          <w:rFonts w:ascii="Calibri" w:cs="Calibri" w:eastAsia="Calibri" w:hAnsi="Calibri"/>
          <w:color w:val="222933"/>
          <w:sz w:val="21"/>
          <w:szCs w:val="21"/>
        </w:rPr>
        <w:t xml:space="preserve"> CHECK IN ('Approved','Rejected','Under Review')</w:t>
      </w:r>
    </w:p>
    <w:p>
      <w:pPr>
        <w:pStyle w:val="ListParagraph"/>
        <w:numPr>
          <w:ilvl w:val="0"/>
          <w:numId w:val="1"/>
        </w:numPr>
        <w:spacing w:after="60" w:line="272"/>
      </w:pPr>
      <w:r>
        <w:rPr>
          <w:rFonts w:ascii="Consolas" w:cs="Consolas" w:eastAsia="Consolas" w:hAnsi="Consolas"/>
          <w:color w:val="222933"/>
          <w:sz w:val="21"/>
          <w:szCs w:val="21"/>
        </w:rPr>
        <w:t xml:space="preserve">loan_default</w:t>
      </w:r>
      <w:r>
        <w:rPr>
          <w:rFonts w:ascii="Calibri" w:cs="Calibri" w:eastAsia="Calibri" w:hAnsi="Calibri"/>
          <w:color w:val="222933"/>
          <w:sz w:val="21"/>
          <w:szCs w:val="21"/>
        </w:rPr>
        <w:t xml:space="preserve"> CHECK IN (0,1), nullable for non-disbursed rows</w:t>
      </w:r>
    </w:p>
    <w:p>
      <w:pPr>
        <w:pStyle w:val="ListParagraph"/>
        <w:numPr>
          <w:ilvl w:val="0"/>
          <w:numId w:val="1"/>
        </w:numPr>
        <w:spacing w:after="60" w:line="272"/>
      </w:pPr>
      <w:r>
        <w:rPr>
          <w:rFonts w:ascii="Consolas" w:cs="Consolas" w:eastAsia="Consolas" w:hAnsi="Consolas"/>
          <w:color w:val="222933"/>
          <w:sz w:val="21"/>
          <w:szCs w:val="21"/>
        </w:rPr>
        <w:t xml:space="preserve">decision_date</w:t>
      </w:r>
      <w:r>
        <w:rPr>
          <w:rFonts w:ascii="Calibri" w:cs="Calibri" w:eastAsia="Calibri" w:hAnsi="Calibri"/>
          <w:color w:val="222933"/>
          <w:sz w:val="21"/>
          <w:szCs w:val="21"/>
        </w:rPr>
        <w:t xml:space="preserve"> CHECK ≥ application_date</w:t>
      </w:r>
    </w:p>
    <w:p>
      <w:pPr>
        <w:pStyle w:val="ListParagraph"/>
        <w:numPr>
          <w:ilvl w:val="0"/>
          <w:numId w:val="1"/>
        </w:numPr>
        <w:spacing w:after="60" w:line="272"/>
      </w:pPr>
      <w:r>
        <w:rPr>
          <w:rFonts w:ascii="Consolas" w:cs="Consolas" w:eastAsia="Consolas" w:hAnsi="Consolas"/>
          <w:color w:val="222933"/>
          <w:sz w:val="21"/>
          <w:szCs w:val="21"/>
        </w:rPr>
        <w:t xml:space="preserve">ON DELETE CASCADE</w:t>
      </w:r>
      <w:r>
        <w:rPr>
          <w:rFonts w:ascii="Calibri" w:cs="Calibri" w:eastAsia="Calibri" w:hAnsi="Calibri"/>
          <w:color w:val="222933"/>
          <w:sz w:val="21"/>
          <w:szCs w:val="21"/>
        </w:rPr>
        <w:t xml:space="preserve"> on every foreign key to preserve referential integrity</w:t>
      </w:r>
    </w:p>
    <w:p>
      <w:pPr>
        <w:pStyle w:val="Heading3"/>
        <w:spacing w:after="70" w:before="140"/>
      </w:pPr>
      <w:r>
        <w:rPr>
          <w:rFonts w:ascii="Calibri" w:cs="Calibri" w:eastAsia="Calibri" w:hAnsi="Calibri"/>
          <w:b/>
          <w:bCs/>
          <w:color w:val="0E7C7B"/>
          <w:sz w:val="22"/>
          <w:szCs w:val="22"/>
        </w:rPr>
        <w:t xml:space="preserve">12.3 ER diagram (textual)</w:t>
      </w:r>
    </w:p>
    <w:p>
      <w:pPr>
        <w:spacing w:after="110" w:line="276"/>
      </w:pPr>
      <w:r>
        <w:rPr>
          <w:rFonts w:ascii="Consolas" w:cs="Consolas" w:eastAsia="Consolas" w:hAnsi="Consolas"/>
          <w:color w:val="222933"/>
          <w:sz w:val="16"/>
          <w:szCs w:val="16"/>
        </w:rPr>
        <w:t xml:space="preserve">                         ┌──────────────────┐</w:t>
      </w:r>
    </w:p>
    <w:p>
      <w:pPr>
        <w:spacing w:after="110" w:line="276"/>
      </w:pPr>
      <w:r>
        <w:rPr>
          <w:rFonts w:ascii="Consolas" w:cs="Consolas" w:eastAsia="Consolas" w:hAnsi="Consolas"/>
          <w:color w:val="222933"/>
          <w:sz w:val="16"/>
          <w:szCs w:val="16"/>
        </w:rPr>
        <w:t xml:space="preserve">                         │    customers     │  (PK customer_id)</w:t>
      </w:r>
    </w:p>
    <w:p>
      <w:pPr>
        <w:spacing w:after="110" w:line="276"/>
      </w:pPr>
      <w:r>
        <w:rPr>
          <w:rFonts w:ascii="Consolas" w:cs="Consolas" w:eastAsia="Consolas" w:hAnsi="Consolas"/>
          <w:color w:val="222933"/>
          <w:sz w:val="16"/>
          <w:szCs w:val="16"/>
        </w:rPr>
        <w:t xml:space="preserve">                         └────────┬─────────┘</w:t>
      </w:r>
    </w:p>
    <w:p>
      <w:pPr>
        <w:spacing w:after="110" w:line="276"/>
      </w:pPr>
      <w:r>
        <w:rPr>
          <w:rFonts w:ascii="Consolas" w:cs="Consolas" w:eastAsia="Consolas" w:hAnsi="Consolas"/>
          <w:color w:val="222933"/>
          <w:sz w:val="16"/>
          <w:szCs w:val="16"/>
        </w:rPr>
        <w:t xml:space="preserve">             1:1 ┌────────────────┼────────────────┐ 1:N</w:t>
      </w:r>
    </w:p>
    <w:p>
      <w:pPr>
        <w:spacing w:after="110" w:line="276"/>
      </w:pPr>
      <w:r>
        <w:rPr>
          <w:rFonts w:ascii="Consolas" w:cs="Consolas" w:eastAsia="Consolas" w:hAnsi="Consolas"/>
          <w:color w:val="222933"/>
          <w:sz w:val="16"/>
          <w:szCs w:val="16"/>
        </w:rPr>
        <w:t xml:space="preserve">   ┌─────────────▼──────┐  ┌──────▼───────────┐  ┌─▼──────────────────┐</w:t>
      </w:r>
    </w:p>
    <w:p>
      <w:pPr>
        <w:spacing w:after="110" w:line="276"/>
      </w:pPr>
      <w:r>
        <w:rPr>
          <w:rFonts w:ascii="Consolas" w:cs="Consolas" w:eastAsia="Consolas" w:hAnsi="Consolas"/>
          <w:color w:val="222933"/>
          <w:sz w:val="16"/>
          <w:szCs w:val="16"/>
        </w:rPr>
        <w:t xml:space="preserve">   │  credit_history    │  │ loan_applications│  │   transactions     │</w:t>
      </w:r>
    </w:p>
    <w:p>
      <w:pPr>
        <w:spacing w:after="110" w:line="276"/>
      </w:pPr>
      <w:r>
        <w:rPr>
          <w:rFonts w:ascii="Consolas" w:cs="Consolas" w:eastAsia="Consolas" w:hAnsi="Consolas"/>
          <w:color w:val="222933"/>
          <w:sz w:val="16"/>
          <w:szCs w:val="16"/>
        </w:rPr>
        <w:t xml:space="preserve">   │ PK credit_id       │  │ PK application_id│  │ PK transaction_id  │</w:t>
      </w:r>
    </w:p>
    <w:p>
      <w:pPr>
        <w:spacing w:after="110" w:line="276"/>
      </w:pPr>
      <w:r>
        <w:rPr>
          <w:rFonts w:ascii="Consolas" w:cs="Consolas" w:eastAsia="Consolas" w:hAnsi="Consolas"/>
          <w:color w:val="222933"/>
          <w:sz w:val="16"/>
          <w:szCs w:val="16"/>
        </w:rPr>
        <w:t xml:space="preserve">   │ FK customer_id     │  │ FK customer_id   │  │ FK customer_id     │</w:t>
      </w:r>
    </w:p>
    <w:p>
      <w:pPr>
        <w:spacing w:after="110" w:line="276"/>
      </w:pPr>
      <w:r>
        <w:rPr>
          <w:rFonts w:ascii="Consolas" w:cs="Consolas" w:eastAsia="Consolas" w:hAnsi="Consolas"/>
          <w:color w:val="222933"/>
          <w:sz w:val="16"/>
          <w:szCs w:val="16"/>
        </w:rPr>
        <w:t xml:space="preserve">   └────────────────────┘  │ ★ loan_default   │  └────────────────────┘</w:t>
      </w:r>
    </w:p>
    <w:p>
      <w:pPr>
        <w:spacing w:after="110" w:line="276"/>
      </w:pPr>
      <w:r>
        <w:rPr>
          <w:rFonts w:ascii="Consolas" w:cs="Consolas" w:eastAsia="Consolas" w:hAnsi="Consolas"/>
          <w:color w:val="222933"/>
          <w:sz w:val="16"/>
          <w:szCs w:val="16"/>
        </w:rPr>
        <w:t xml:space="preserve">                           └──────────────────┘  ★ = ML target</w:t>
      </w:r>
    </w:p>
    <w:p>
      <w:pPr>
        <w:pStyle w:val="Heading3"/>
        <w:spacing w:after="70" w:before="140"/>
      </w:pPr>
      <w:r>
        <w:rPr>
          <w:rFonts w:ascii="Calibri" w:cs="Calibri" w:eastAsia="Calibri" w:hAnsi="Calibri"/>
          <w:b/>
          <w:bCs/>
          <w:color w:val="0E7C7B"/>
          <w:sz w:val="22"/>
          <w:szCs w:val="22"/>
        </w:rPr>
        <w:t xml:space="preserve">12.4 Analytical queries provided</w:t>
      </w:r>
    </w:p>
    <w:p>
      <w:pPr>
        <w:spacing w:after="110" w:line="276"/>
      </w:pPr>
      <w:r>
        <w:rPr>
          <w:rFonts w:ascii="Calibri" w:cs="Calibri" w:eastAsia="Calibri" w:hAnsi="Calibri"/>
          <w:color w:val="222933"/>
          <w:sz w:val="21"/>
          <w:szCs w:val="21"/>
        </w:rPr>
        <w:t xml:space="preserve">The SQL file ships ten ready-to-run analytical queries: (1) credit-score analysis, (2) loan approval trends, (3) customer segmentation, (4) high-risk customer identification, (5) default-rate analysis, (6) loan-amount distribution, (7) monthly approval statistics, (8) risk categorisation, (9) transaction-behaviour analysis, and (10) top predictors of loan default.</w:t>
      </w:r>
    </w:p>
    <w:p>
      <w:r>
        <w:br w:type="page"/>
      </w:r>
    </w:p>
    <w:p>
      <w:pPr>
        <w:pStyle w:val="Heading1"/>
        <w:pBdr>
          <w:bottom w:val="single" w:color="2E5E8C" w:sz="10" w:space="4"/>
        </w:pBdr>
        <w:spacing w:after="130" w:before="260"/>
      </w:pPr>
      <w:r>
        <w:rPr>
          <w:rFonts w:ascii="Calibri" w:cs="Calibri" w:eastAsia="Calibri" w:hAnsi="Calibri"/>
          <w:b/>
          <w:bCs/>
          <w:color w:val="1F3A5F"/>
          <w:sz w:val="30"/>
          <w:szCs w:val="30"/>
        </w:rPr>
        <w:t xml:space="preserve">13. Machine Learning Workflow</w:t>
      </w:r>
    </w:p>
    <w:p>
      <w:pPr>
        <w:pStyle w:val="Heading2"/>
        <w:spacing w:after="90" w:before="190"/>
      </w:pPr>
      <w:r>
        <w:rPr>
          <w:rFonts w:ascii="Calibri" w:cs="Calibri" w:eastAsia="Calibri" w:hAnsi="Calibri"/>
          <w:b/>
          <w:bCs/>
          <w:color w:val="2E5E8C"/>
          <w:sz w:val="25"/>
          <w:szCs w:val="25"/>
        </w:rPr>
        <w:t xml:space="preserve">13.1 Models to build</w:t>
      </w:r>
    </w:p>
    <w:tbl>
      <w:tblPr>
        <w:tblW w:type="dxa" w:w="9360"/>
        <w:tblBorders>
          <w:top w:val="single" w:color="C3CEDA" w:sz="4"/>
          <w:left w:val="single" w:color="C3CEDA" w:sz="4"/>
          <w:bottom w:val="single" w:color="C3CEDA" w:sz="4"/>
          <w:right w:val="single" w:color="C3CEDA" w:sz="4"/>
          <w:insideH w:val="single" w:color="C3CEDA" w:sz="4"/>
          <w:insideV w:val="single" w:color="C3CEDA" w:sz="4"/>
        </w:tblBorders>
      </w:tblPr>
      <w:tblGrid>
        <w:gridCol w:w="2500"/>
        <w:gridCol w:w="2400"/>
        <w:gridCol w:w="2200"/>
        <w:gridCol w:w="2260"/>
      </w:tblGrid>
      <w:tr>
        <w:trPr>
          <w:tblHeader/>
        </w:trPr>
        <w:tc>
          <w:tcPr>
            <w:tcW w:type="dxa" w:w="2500"/>
            <w:shd w:fill="1F3A5F" w:color="auto" w:val="clear"/>
            <w:tcMar>
              <w:top w:type="dxa" w:w="40"/>
              <w:left w:type="dxa" w:w="80"/>
              <w:bottom w:type="dxa" w:w="40"/>
              <w:right w:type="dxa" w:w="80"/>
            </w:tcMar>
          </w:tcPr>
          <w:p>
            <w:pPr>
              <w:spacing w:after="0"/>
            </w:pPr>
            <w:r>
              <w:rPr>
                <w:rFonts w:ascii="Calibri" w:cs="Calibri" w:eastAsia="Calibri" w:hAnsi="Calibri"/>
                <w:b/>
                <w:bCs/>
                <w:color w:val="FFFFFF"/>
                <w:sz w:val="18"/>
                <w:szCs w:val="18"/>
              </w:rPr>
              <w:t xml:space="preserve">Model</w:t>
            </w:r>
          </w:p>
        </w:tc>
        <w:tc>
          <w:tcPr>
            <w:tcW w:type="dxa" w:w="2400"/>
            <w:shd w:fill="1F3A5F" w:color="auto" w:val="clear"/>
            <w:tcMar>
              <w:top w:type="dxa" w:w="40"/>
              <w:left w:type="dxa" w:w="80"/>
              <w:bottom w:type="dxa" w:w="40"/>
              <w:right w:type="dxa" w:w="80"/>
            </w:tcMar>
          </w:tcPr>
          <w:p>
            <w:pPr>
              <w:spacing w:after="0"/>
            </w:pPr>
            <w:r>
              <w:rPr>
                <w:rFonts w:ascii="Calibri" w:cs="Calibri" w:eastAsia="Calibri" w:hAnsi="Calibri"/>
                <w:b/>
                <w:bCs/>
                <w:color w:val="FFFFFF"/>
                <w:sz w:val="18"/>
                <w:szCs w:val="18"/>
              </w:rPr>
              <w:t xml:space="preserve">Type</w:t>
            </w:r>
          </w:p>
        </w:tc>
        <w:tc>
          <w:tcPr>
            <w:tcW w:type="dxa" w:w="2200"/>
            <w:shd w:fill="1F3A5F" w:color="auto" w:val="clear"/>
            <w:tcMar>
              <w:top w:type="dxa" w:w="40"/>
              <w:left w:type="dxa" w:w="80"/>
              <w:bottom w:type="dxa" w:w="40"/>
              <w:right w:type="dxa" w:w="80"/>
            </w:tcMar>
          </w:tcPr>
          <w:p>
            <w:pPr>
              <w:spacing w:after="0"/>
            </w:pPr>
            <w:r>
              <w:rPr>
                <w:rFonts w:ascii="Calibri" w:cs="Calibri" w:eastAsia="Calibri" w:hAnsi="Calibri"/>
                <w:b/>
                <w:bCs/>
                <w:color w:val="FFFFFF"/>
                <w:sz w:val="18"/>
                <w:szCs w:val="18"/>
              </w:rPr>
              <w:t xml:space="preserve">Target</w:t>
            </w:r>
          </w:p>
        </w:tc>
        <w:tc>
          <w:tcPr>
            <w:tcW w:type="dxa" w:w="2260"/>
            <w:shd w:fill="1F3A5F" w:color="auto" w:val="clear"/>
            <w:tcMar>
              <w:top w:type="dxa" w:w="40"/>
              <w:left w:type="dxa" w:w="80"/>
              <w:bottom w:type="dxa" w:w="40"/>
              <w:right w:type="dxa" w:w="80"/>
            </w:tcMar>
          </w:tcPr>
          <w:p>
            <w:pPr>
              <w:spacing w:after="0"/>
            </w:pPr>
            <w:r>
              <w:rPr>
                <w:rFonts w:ascii="Calibri" w:cs="Calibri" w:eastAsia="Calibri" w:hAnsi="Calibri"/>
                <w:b/>
                <w:bCs/>
                <w:color w:val="FFFFFF"/>
                <w:sz w:val="18"/>
                <w:szCs w:val="18"/>
              </w:rPr>
              <w:t xml:space="preserve">Output</w:t>
            </w:r>
          </w:p>
        </w:tc>
      </w:tr>
      <w:tr>
        <w:tc>
          <w:tcPr>
            <w:tcW w:type="dxa" w:w="2500"/>
            <w:shd w:fill="EEF2F7" w:color="auto" w:val="clear"/>
            <w:tcMar>
              <w:top w:type="dxa" w:w="30"/>
              <w:left w:type="dxa" w:w="80"/>
              <w:bottom w:type="dxa" w:w="30"/>
              <w:right w:type="dxa" w:w="80"/>
            </w:tcMar>
          </w:tcPr>
          <w:p>
            <w:pPr>
              <w:spacing w:after="0"/>
            </w:pPr>
            <w:r>
              <w:rPr>
                <w:rFonts w:ascii="Calibri" w:cs="Calibri" w:eastAsia="Calibri" w:hAnsi="Calibri"/>
                <w:b/>
                <w:bCs/>
                <w:color w:val="1F3A5F"/>
                <w:sz w:val="17"/>
                <w:szCs w:val="17"/>
              </w:rPr>
              <w:t xml:space="preserve">Loan-default prediction</w:t>
            </w:r>
          </w:p>
        </w:tc>
        <w:tc>
          <w:tcPr>
            <w:tcW w:type="dxa" w:w="2400"/>
            <w:shd w:fill="EEF2F7"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7"/>
                <w:szCs w:val="17"/>
              </w:rPr>
              <w:t xml:space="preserve">Binary classification</w:t>
            </w:r>
          </w:p>
        </w:tc>
        <w:tc>
          <w:tcPr>
            <w:tcW w:type="dxa" w:w="2200"/>
            <w:shd w:fill="EEF2F7"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7"/>
                <w:szCs w:val="17"/>
              </w:rPr>
              <w:t xml:space="preserve">loan_default (0/1)</w:t>
            </w:r>
          </w:p>
        </w:tc>
        <w:tc>
          <w:tcPr>
            <w:tcW w:type="dxa" w:w="2260"/>
            <w:shd w:fill="EEF2F7"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7"/>
                <w:szCs w:val="17"/>
              </w:rPr>
              <w:t xml:space="preserve">P(default) ∈ [0,1] + label</w:t>
            </w:r>
          </w:p>
        </w:tc>
      </w:tr>
      <w:tr>
        <w:tc>
          <w:tcPr>
            <w:tcW w:type="dxa" w:w="2500"/>
            <w:shd w:fill="FFFFFF" w:color="auto" w:val="clear"/>
            <w:tcMar>
              <w:top w:type="dxa" w:w="30"/>
              <w:left w:type="dxa" w:w="80"/>
              <w:bottom w:type="dxa" w:w="30"/>
              <w:right w:type="dxa" w:w="80"/>
            </w:tcMar>
          </w:tcPr>
          <w:p>
            <w:pPr>
              <w:spacing w:after="0"/>
            </w:pPr>
            <w:r>
              <w:rPr>
                <w:rFonts w:ascii="Calibri" w:cs="Calibri" w:eastAsia="Calibri" w:hAnsi="Calibri"/>
                <w:b/>
                <w:bCs/>
                <w:color w:val="1F3A5F"/>
                <w:sz w:val="17"/>
                <w:szCs w:val="17"/>
              </w:rPr>
              <w:t xml:space="preserve">Risk scoring</w:t>
            </w:r>
          </w:p>
        </w:tc>
        <w:tc>
          <w:tcPr>
            <w:tcW w:type="dxa" w:w="2400"/>
            <w:shd w:fill="FFFFFF"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7"/>
                <w:szCs w:val="17"/>
              </w:rPr>
              <w:t xml:space="preserve">Derived transform</w:t>
            </w:r>
          </w:p>
        </w:tc>
        <w:tc>
          <w:tcPr>
            <w:tcW w:type="dxa" w:w="2200"/>
            <w:shd w:fill="FFFFFF"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7"/>
                <w:szCs w:val="17"/>
              </w:rPr>
              <w:t xml:space="preserve">—</w:t>
            </w:r>
          </w:p>
        </w:tc>
        <w:tc>
          <w:tcPr>
            <w:tcW w:type="dxa" w:w="2260"/>
            <w:shd w:fill="FFFFFF"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7"/>
                <w:szCs w:val="17"/>
              </w:rPr>
              <w:t xml:space="preserve">0–100 score + Low/Med/High</w:t>
            </w:r>
          </w:p>
        </w:tc>
      </w:tr>
    </w:tbl>
    <w:p>
      <w:pPr>
        <w:spacing w:after="110" w:line="276"/>
      </w:pPr>
      <w:r>
        <w:rPr>
          <w:rFonts w:ascii="Calibri" w:cs="Calibri" w:eastAsia="Calibri" w:hAnsi="Calibri"/>
          <w:i/>
          <w:iCs/>
          <w:color w:val="222933"/>
          <w:sz w:val="21"/>
          <w:szCs w:val="21"/>
        </w:rPr>
        <w:t xml:space="preserve">The classifier is trained only on disbursed loans (loan_default is not NULL) — the population where the outcome is observed. The observed default rate of ~23% gives a workable class balance for learning.</w:t>
      </w:r>
    </w:p>
    <w:p>
      <w:pPr>
        <w:pStyle w:val="Heading2"/>
        <w:spacing w:after="90" w:before="190"/>
      </w:pPr>
      <w:r>
        <w:rPr>
          <w:rFonts w:ascii="Calibri" w:cs="Calibri" w:eastAsia="Calibri" w:hAnsi="Calibri"/>
          <w:b/>
          <w:bCs/>
          <w:color w:val="2E5E8C"/>
          <w:sz w:val="25"/>
          <w:szCs w:val="25"/>
        </w:rPr>
        <w:t xml:space="preserve">13.2 Feature engineering</w:t>
      </w:r>
    </w:p>
    <w:p>
      <w:pPr>
        <w:pStyle w:val="ListParagraph"/>
        <w:numPr>
          <w:ilvl w:val="0"/>
          <w:numId w:val="1"/>
        </w:numPr>
        <w:spacing w:after="60" w:line="272"/>
      </w:pPr>
      <w:r>
        <w:rPr>
          <w:rFonts w:ascii="Calibri" w:cs="Calibri" w:eastAsia="Calibri" w:hAnsi="Calibri"/>
          <w:b/>
          <w:bCs/>
          <w:color w:val="222933"/>
          <w:sz w:val="21"/>
          <w:szCs w:val="21"/>
        </w:rPr>
        <w:t xml:space="preserve">Demographic: </w:t>
      </w:r>
      <w:r>
        <w:rPr>
          <w:rFonts w:ascii="Calibri" w:cs="Calibri" w:eastAsia="Calibri" w:hAnsi="Calibri"/>
          <w:color w:val="222933"/>
          <w:sz w:val="21"/>
          <w:szCs w:val="21"/>
        </w:rPr>
        <w:t xml:space="preserve">age, dependents, employment_type, education, residence_type, years_at_residence, tenure since customer_since.</w:t>
      </w:r>
    </w:p>
    <w:p>
      <w:pPr>
        <w:pStyle w:val="ListParagraph"/>
        <w:numPr>
          <w:ilvl w:val="0"/>
          <w:numId w:val="1"/>
        </w:numPr>
        <w:spacing w:after="60" w:line="272"/>
      </w:pPr>
      <w:r>
        <w:rPr>
          <w:rFonts w:ascii="Calibri" w:cs="Calibri" w:eastAsia="Calibri" w:hAnsi="Calibri"/>
          <w:b/>
          <w:bCs/>
          <w:color w:val="222933"/>
          <w:sz w:val="21"/>
          <w:szCs w:val="21"/>
        </w:rPr>
        <w:t xml:space="preserve">Credit-bureau: </w:t>
      </w:r>
      <w:r>
        <w:rPr>
          <w:rFonts w:ascii="Calibri" w:cs="Calibri" w:eastAsia="Calibri" w:hAnsi="Calibri"/>
          <w:color w:val="222933"/>
          <w:sz w:val="21"/>
          <w:szCs w:val="21"/>
        </w:rPr>
        <w:t xml:space="preserve">credit_score, credit_utilization_ratio, late-payment counts, num_defaults_prior, inquiries, oldest_account_age, debt-to-limit = outstanding / total_credit_limit.</w:t>
      </w:r>
    </w:p>
    <w:p>
      <w:pPr>
        <w:pStyle w:val="ListParagraph"/>
        <w:numPr>
          <w:ilvl w:val="0"/>
          <w:numId w:val="1"/>
        </w:numPr>
        <w:spacing w:after="60" w:line="272"/>
      </w:pPr>
      <w:r>
        <w:rPr>
          <w:rFonts w:ascii="Calibri" w:cs="Calibri" w:eastAsia="Calibri" w:hAnsi="Calibri"/>
          <w:b/>
          <w:bCs/>
          <w:color w:val="222933"/>
          <w:sz w:val="21"/>
          <w:szCs w:val="21"/>
        </w:rPr>
        <w:t xml:space="preserve">Application: </w:t>
      </w:r>
      <w:r>
        <w:rPr>
          <w:rFonts w:ascii="Calibri" w:cs="Calibri" w:eastAsia="Calibri" w:hAnsi="Calibri"/>
          <w:color w:val="222933"/>
          <w:sz w:val="21"/>
          <w:szCs w:val="21"/>
        </w:rPr>
        <w:t xml:space="preserve">requested_amount, interest_rate, loan_term, debt_to_income_ratio, loan_type, collateral_flag, loan_to_income = requested_amount / annual_income.</w:t>
      </w:r>
    </w:p>
    <w:p>
      <w:pPr>
        <w:pStyle w:val="ListParagraph"/>
        <w:numPr>
          <w:ilvl w:val="0"/>
          <w:numId w:val="1"/>
        </w:numPr>
        <w:spacing w:after="60" w:line="272"/>
      </w:pPr>
      <w:r>
        <w:rPr>
          <w:rFonts w:ascii="Calibri" w:cs="Calibri" w:eastAsia="Calibri" w:hAnsi="Calibri"/>
          <w:b/>
          <w:bCs/>
          <w:color w:val="222933"/>
          <w:sz w:val="21"/>
          <w:szCs w:val="21"/>
        </w:rPr>
        <w:t xml:space="preserve">Transaction (aggregated per customer): </w:t>
      </w:r>
      <w:r>
        <w:rPr>
          <w:rFonts w:ascii="Calibri" w:cs="Calibri" w:eastAsia="Calibri" w:hAnsi="Calibri"/>
          <w:color w:val="222933"/>
          <w:sz w:val="21"/>
          <w:szCs w:val="21"/>
        </w:rPr>
        <w:t xml:space="preserve">6-month total inflow, total outflow, net cash flow, EMI outflow, average balance, txn count, inflow-to-outflow ratio.</w:t>
      </w:r>
    </w:p>
    <w:tbl>
      <w:tblPr>
        <w:tblW w:type="dxa" w:w="9360"/>
        <w:tblBorders>
          <w:top w:val="none"/>
          <w:left w:val="single" w:color="B45309" w:sz="24"/>
          <w:bottom w:val="none"/>
          <w:right w:val="none"/>
          <w:insideH w:val="none"/>
          <w:insideV w:val="none"/>
        </w:tblBorders>
      </w:tblPr>
      <w:tblGrid>
        <w:gridCol w:w="9360"/>
      </w:tblGrid>
      <w:tr>
        <w:tc>
          <w:tcPr>
            <w:tcW w:type="dxa" w:w="9360"/>
            <w:shd w:fill="EEF2F7" w:color="auto" w:val="clear"/>
            <w:tcMar>
              <w:top w:type="dxa" w:w="100"/>
              <w:left w:type="dxa" w:w="160"/>
              <w:bottom w:type="dxa" w:w="100"/>
              <w:right w:type="dxa" w:w="140"/>
            </w:tcMar>
          </w:tcPr>
          <w:p>
            <w:pPr>
              <w:spacing w:after="40"/>
            </w:pPr>
            <w:r>
              <w:rPr>
                <w:rFonts w:ascii="Calibri" w:cs="Calibri" w:eastAsia="Calibri" w:hAnsi="Calibri"/>
                <w:b/>
                <w:bCs/>
                <w:color w:val="1F3A5F"/>
                <w:sz w:val="20"/>
                <w:szCs w:val="20"/>
              </w:rPr>
              <w:t xml:space="preserve">Modelling tip</w:t>
            </w:r>
          </w:p>
          <w:p>
            <w:pPr>
              <w:spacing w:after="30"/>
            </w:pPr>
            <w:r>
              <w:rPr>
                <w:rFonts w:ascii="Calibri" w:cs="Calibri" w:eastAsia="Calibri" w:hAnsi="Calibri"/>
                <w:color w:val="2A313C"/>
                <w:sz w:val="19"/>
                <w:szCs w:val="19"/>
              </w:rPr>
              <w:t xml:space="preserve">Aggregate transactions to one row per customer before joining to applications — mixing transaction-grain and application-grain rows is the most common leakage/duplication mistake in this project.</w:t>
            </w:r>
          </w:p>
        </w:tc>
      </w:tr>
    </w:tbl>
    <w:p>
      <w:pPr>
        <w:pStyle w:val="Heading2"/>
        <w:spacing w:after="90" w:before="190"/>
      </w:pPr>
      <w:r>
        <w:rPr>
          <w:rFonts w:ascii="Calibri" w:cs="Calibri" w:eastAsia="Calibri" w:hAnsi="Calibri"/>
          <w:b/>
          <w:bCs/>
          <w:color w:val="2E5E8C"/>
          <w:sz w:val="25"/>
          <w:szCs w:val="25"/>
        </w:rPr>
        <w:t xml:space="preserve">13.3 Data preprocessing</w:t>
      </w:r>
    </w:p>
    <w:p>
      <w:pPr>
        <w:pStyle w:val="ListParagraph"/>
        <w:numPr>
          <w:ilvl w:val="0"/>
          <w:numId w:val="1"/>
        </w:numPr>
        <w:spacing w:after="60" w:line="272"/>
      </w:pPr>
      <w:r>
        <w:rPr>
          <w:rFonts w:ascii="Calibri" w:cs="Calibri" w:eastAsia="Calibri" w:hAnsi="Calibri"/>
          <w:b/>
          <w:bCs/>
          <w:color w:val="222933"/>
          <w:sz w:val="21"/>
          <w:szCs w:val="21"/>
        </w:rPr>
        <w:t xml:space="preserve">Missing values: </w:t>
      </w:r>
      <w:r>
        <w:rPr>
          <w:rFonts w:ascii="Calibri" w:cs="Calibri" w:eastAsia="Calibri" w:hAnsi="Calibri"/>
          <w:color w:val="222933"/>
          <w:sz w:val="21"/>
          <w:szCs w:val="21"/>
        </w:rPr>
        <w:t xml:space="preserve">median imputation for numeric bureau/transaction features; a distinct 'Unknown' category for missing categoricals; drop rows with a missing target.</w:t>
      </w:r>
    </w:p>
    <w:p>
      <w:pPr>
        <w:pStyle w:val="ListParagraph"/>
        <w:numPr>
          <w:ilvl w:val="0"/>
          <w:numId w:val="1"/>
        </w:numPr>
        <w:spacing w:after="60" w:line="272"/>
      </w:pPr>
      <w:r>
        <w:rPr>
          <w:rFonts w:ascii="Calibri" w:cs="Calibri" w:eastAsia="Calibri" w:hAnsi="Calibri"/>
          <w:b/>
          <w:bCs/>
          <w:color w:val="222933"/>
          <w:sz w:val="21"/>
          <w:szCs w:val="21"/>
        </w:rPr>
        <w:t xml:space="preserve">Encoding: </w:t>
      </w:r>
      <w:r>
        <w:rPr>
          <w:rFonts w:ascii="Calibri" w:cs="Calibri" w:eastAsia="Calibri" w:hAnsi="Calibri"/>
          <w:color w:val="222933"/>
          <w:sz w:val="21"/>
          <w:szCs w:val="21"/>
        </w:rPr>
        <w:t xml:space="preserve">one-hot for low-cardinality categoricals (loan_type, employment_type, residence_type, education); binary flags left as-is.</w:t>
      </w:r>
    </w:p>
    <w:p>
      <w:pPr>
        <w:pStyle w:val="ListParagraph"/>
        <w:numPr>
          <w:ilvl w:val="0"/>
          <w:numId w:val="1"/>
        </w:numPr>
        <w:spacing w:after="60" w:line="272"/>
      </w:pPr>
      <w:r>
        <w:rPr>
          <w:rFonts w:ascii="Calibri" w:cs="Calibri" w:eastAsia="Calibri" w:hAnsi="Calibri"/>
          <w:b/>
          <w:bCs/>
          <w:color w:val="222933"/>
          <w:sz w:val="21"/>
          <w:szCs w:val="21"/>
        </w:rPr>
        <w:t xml:space="preserve">Scaling: </w:t>
      </w:r>
      <w:r>
        <w:rPr>
          <w:rFonts w:ascii="Calibri" w:cs="Calibri" w:eastAsia="Calibri" w:hAnsi="Calibri"/>
          <w:color w:val="222933"/>
          <w:sz w:val="21"/>
          <w:szCs w:val="21"/>
        </w:rPr>
        <w:t xml:space="preserve">standardise numeric features for Logistic Regression; tree/boosting models need no scaling.</w:t>
      </w:r>
    </w:p>
    <w:p>
      <w:pPr>
        <w:pStyle w:val="ListParagraph"/>
        <w:numPr>
          <w:ilvl w:val="0"/>
          <w:numId w:val="1"/>
        </w:numPr>
        <w:spacing w:after="60" w:line="272"/>
      </w:pPr>
      <w:r>
        <w:rPr>
          <w:rFonts w:ascii="Calibri" w:cs="Calibri" w:eastAsia="Calibri" w:hAnsi="Calibri"/>
          <w:b/>
          <w:bCs/>
          <w:color w:val="222933"/>
          <w:sz w:val="21"/>
          <w:szCs w:val="21"/>
        </w:rPr>
        <w:t xml:space="preserve">Leakage control: </w:t>
      </w:r>
      <w:r>
        <w:rPr>
          <w:rFonts w:ascii="Calibri" w:cs="Calibri" w:eastAsia="Calibri" w:hAnsi="Calibri"/>
          <w:color w:val="222933"/>
          <w:sz w:val="21"/>
          <w:szCs w:val="21"/>
        </w:rPr>
        <w:t xml:space="preserve">exclude approval_status, approved_amount, decision_date and disbursed_flag — these are only known after the decision.</w:t>
      </w:r>
    </w:p>
    <w:p>
      <w:pPr>
        <w:pStyle w:val="ListParagraph"/>
        <w:numPr>
          <w:ilvl w:val="0"/>
          <w:numId w:val="1"/>
        </w:numPr>
        <w:spacing w:after="60" w:line="272"/>
      </w:pPr>
      <w:r>
        <w:rPr>
          <w:rFonts w:ascii="Calibri" w:cs="Calibri" w:eastAsia="Calibri" w:hAnsi="Calibri"/>
          <w:b/>
          <w:bCs/>
          <w:color w:val="222933"/>
          <w:sz w:val="21"/>
          <w:szCs w:val="21"/>
        </w:rPr>
        <w:t xml:space="preserve">Class balance: </w:t>
      </w:r>
      <w:r>
        <w:rPr>
          <w:rFonts w:ascii="Calibri" w:cs="Calibri" w:eastAsia="Calibri" w:hAnsi="Calibri"/>
          <w:color w:val="222933"/>
          <w:sz w:val="21"/>
          <w:szCs w:val="21"/>
        </w:rPr>
        <w:t xml:space="preserve">evaluate class_weight='balanced' or scale_pos_weight; consider SMOTE only inside the training fold.</w:t>
      </w:r>
    </w:p>
    <w:p>
      <w:pPr>
        <w:pStyle w:val="Heading2"/>
        <w:spacing w:after="90" w:before="190"/>
      </w:pPr>
      <w:r>
        <w:rPr>
          <w:rFonts w:ascii="Calibri" w:cs="Calibri" w:eastAsia="Calibri" w:hAnsi="Calibri"/>
          <w:b/>
          <w:bCs/>
          <w:color w:val="2E5E8C"/>
          <w:sz w:val="25"/>
          <w:szCs w:val="25"/>
        </w:rPr>
        <w:t xml:space="preserve">13.4 Train–test split</w:t>
      </w:r>
    </w:p>
    <w:p>
      <w:pPr>
        <w:pStyle w:val="ListParagraph"/>
        <w:numPr>
          <w:ilvl w:val="0"/>
          <w:numId w:val="1"/>
        </w:numPr>
        <w:spacing w:after="60" w:line="272"/>
      </w:pPr>
      <w:r>
        <w:rPr>
          <w:rFonts w:ascii="Calibri" w:cs="Calibri" w:eastAsia="Calibri" w:hAnsi="Calibri"/>
          <w:color w:val="222933"/>
          <w:sz w:val="21"/>
          <w:szCs w:val="21"/>
        </w:rPr>
        <w:t xml:space="preserve">80/20 stratified split on loan_default to preserve the default ratio in both sets.</w:t>
      </w:r>
    </w:p>
    <w:p>
      <w:pPr>
        <w:pStyle w:val="ListParagraph"/>
        <w:numPr>
          <w:ilvl w:val="0"/>
          <w:numId w:val="1"/>
        </w:numPr>
        <w:spacing w:after="60" w:line="272"/>
      </w:pPr>
      <w:r>
        <w:rPr>
          <w:rFonts w:ascii="Calibri" w:cs="Calibri" w:eastAsia="Calibri" w:hAnsi="Calibri"/>
          <w:color w:val="222933"/>
          <w:sz w:val="21"/>
          <w:szCs w:val="21"/>
        </w:rPr>
        <w:t xml:space="preserve">Fixed random_state for reproducibility.</w:t>
      </w:r>
    </w:p>
    <w:p>
      <w:pPr>
        <w:pStyle w:val="ListParagraph"/>
        <w:numPr>
          <w:ilvl w:val="0"/>
          <w:numId w:val="1"/>
        </w:numPr>
        <w:spacing w:after="60" w:line="272"/>
      </w:pPr>
      <w:r>
        <w:rPr>
          <w:rFonts w:ascii="Calibri" w:cs="Calibri" w:eastAsia="Calibri" w:hAnsi="Calibri"/>
          <w:color w:val="222933"/>
          <w:sz w:val="21"/>
          <w:szCs w:val="21"/>
        </w:rPr>
        <w:t xml:space="preserve">5-fold stratified cross-validation on the training set for tuning; the 20% test set is touched once, at the end.</w:t>
      </w:r>
    </w:p>
    <w:p>
      <w:pPr>
        <w:pStyle w:val="Heading2"/>
        <w:spacing w:after="90" w:before="190"/>
      </w:pPr>
      <w:r>
        <w:rPr>
          <w:rFonts w:ascii="Calibri" w:cs="Calibri" w:eastAsia="Calibri" w:hAnsi="Calibri"/>
          <w:b/>
          <w:bCs/>
          <w:color w:val="2E5E8C"/>
          <w:sz w:val="25"/>
          <w:szCs w:val="25"/>
        </w:rPr>
        <w:t xml:space="preserve">13.5 Algorithms &amp; evaluation</w:t>
      </w:r>
    </w:p>
    <w:p>
      <w:pPr>
        <w:spacing w:after="110" w:line="276"/>
      </w:pPr>
      <w:r>
        <w:rPr>
          <w:rFonts w:ascii="Calibri" w:cs="Calibri" w:eastAsia="Calibri" w:hAnsi="Calibri"/>
          <w:color w:val="222933"/>
          <w:sz w:val="21"/>
          <w:szCs w:val="21"/>
        </w:rPr>
        <w:t xml:space="preserve">Train and compare four algorithms; select on ROC-AUC and recall (catching defaulters matters more than raw accuracy on an imbalanced book).</w:t>
      </w:r>
    </w:p>
    <w:tbl>
      <w:tblPr>
        <w:tblW w:type="dxa" w:w="9360"/>
        <w:tblBorders>
          <w:top w:val="single" w:color="C3CEDA" w:sz="4"/>
          <w:left w:val="single" w:color="C3CEDA" w:sz="4"/>
          <w:bottom w:val="single" w:color="C3CEDA" w:sz="4"/>
          <w:right w:val="single" w:color="C3CEDA" w:sz="4"/>
          <w:insideH w:val="single" w:color="C3CEDA" w:sz="4"/>
          <w:insideV w:val="single" w:color="C3CEDA" w:sz="4"/>
        </w:tblBorders>
      </w:tblPr>
      <w:tblGrid>
        <w:gridCol w:w="3200"/>
        <w:gridCol w:w="6160"/>
      </w:tblGrid>
      <w:tr>
        <w:trPr>
          <w:tblHeader/>
        </w:trPr>
        <w:tc>
          <w:tcPr>
            <w:tcW w:type="dxa" w:w="3200"/>
            <w:shd w:fill="1F3A5F" w:color="auto" w:val="clear"/>
            <w:tcMar>
              <w:top w:type="dxa" w:w="40"/>
              <w:left w:type="dxa" w:w="80"/>
              <w:bottom w:type="dxa" w:w="40"/>
              <w:right w:type="dxa" w:w="80"/>
            </w:tcMar>
          </w:tcPr>
          <w:p>
            <w:pPr>
              <w:spacing w:after="0"/>
            </w:pPr>
            <w:r>
              <w:rPr>
                <w:rFonts w:ascii="Calibri" w:cs="Calibri" w:eastAsia="Calibri" w:hAnsi="Calibri"/>
                <w:b/>
                <w:bCs/>
                <w:color w:val="FFFFFF"/>
                <w:sz w:val="18"/>
                <w:szCs w:val="18"/>
              </w:rPr>
              <w:t xml:space="preserve">Algorithm</w:t>
            </w:r>
          </w:p>
        </w:tc>
        <w:tc>
          <w:tcPr>
            <w:tcW w:type="dxa" w:w="6160"/>
            <w:shd w:fill="1F3A5F" w:color="auto" w:val="clear"/>
            <w:tcMar>
              <w:top w:type="dxa" w:w="40"/>
              <w:left w:type="dxa" w:w="80"/>
              <w:bottom w:type="dxa" w:w="40"/>
              <w:right w:type="dxa" w:w="80"/>
            </w:tcMar>
          </w:tcPr>
          <w:p>
            <w:pPr>
              <w:spacing w:after="0"/>
            </w:pPr>
            <w:r>
              <w:rPr>
                <w:rFonts w:ascii="Calibri" w:cs="Calibri" w:eastAsia="Calibri" w:hAnsi="Calibri"/>
                <w:b/>
                <w:bCs/>
                <w:color w:val="FFFFFF"/>
                <w:sz w:val="18"/>
                <w:szCs w:val="18"/>
              </w:rPr>
              <w:t xml:space="preserve">Role</w:t>
            </w:r>
          </w:p>
        </w:tc>
      </w:tr>
      <w:tr>
        <w:tc>
          <w:tcPr>
            <w:tcW w:type="dxa" w:w="3200"/>
            <w:shd w:fill="EEF2F7" w:color="auto" w:val="clear"/>
            <w:tcMar>
              <w:top w:type="dxa" w:w="30"/>
              <w:left w:type="dxa" w:w="80"/>
              <w:bottom w:type="dxa" w:w="30"/>
              <w:right w:type="dxa" w:w="80"/>
            </w:tcMar>
          </w:tcPr>
          <w:p>
            <w:pPr>
              <w:spacing w:after="0"/>
            </w:pPr>
            <w:r>
              <w:rPr>
                <w:rFonts w:ascii="Calibri" w:cs="Calibri" w:eastAsia="Calibri" w:hAnsi="Calibri"/>
                <w:b/>
                <w:bCs/>
                <w:color w:val="1F3A5F"/>
                <w:sz w:val="17"/>
                <w:szCs w:val="17"/>
              </w:rPr>
              <w:t xml:space="preserve">Logistic Regression</w:t>
            </w:r>
          </w:p>
        </w:tc>
        <w:tc>
          <w:tcPr>
            <w:tcW w:type="dxa" w:w="6160"/>
            <w:shd w:fill="EEF2F7"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7"/>
                <w:szCs w:val="17"/>
              </w:rPr>
              <w:t xml:space="preserve">Interpretable baseline</w:t>
            </w:r>
          </w:p>
        </w:tc>
      </w:tr>
      <w:tr>
        <w:tc>
          <w:tcPr>
            <w:tcW w:type="dxa" w:w="3200"/>
            <w:shd w:fill="FFFFFF" w:color="auto" w:val="clear"/>
            <w:tcMar>
              <w:top w:type="dxa" w:w="30"/>
              <w:left w:type="dxa" w:w="80"/>
              <w:bottom w:type="dxa" w:w="30"/>
              <w:right w:type="dxa" w:w="80"/>
            </w:tcMar>
          </w:tcPr>
          <w:p>
            <w:pPr>
              <w:spacing w:after="0"/>
            </w:pPr>
            <w:r>
              <w:rPr>
                <w:rFonts w:ascii="Calibri" w:cs="Calibri" w:eastAsia="Calibri" w:hAnsi="Calibri"/>
                <w:b/>
                <w:bCs/>
                <w:color w:val="1F3A5F"/>
                <w:sz w:val="17"/>
                <w:szCs w:val="17"/>
              </w:rPr>
              <w:t xml:space="preserve">Decision Tree</w:t>
            </w:r>
          </w:p>
        </w:tc>
        <w:tc>
          <w:tcPr>
            <w:tcW w:type="dxa" w:w="6160"/>
            <w:shd w:fill="FFFFFF"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7"/>
                <w:szCs w:val="17"/>
              </w:rPr>
              <w:t xml:space="preserve">Simple, explainable non-linear benchmark</w:t>
            </w:r>
          </w:p>
        </w:tc>
      </w:tr>
      <w:tr>
        <w:tc>
          <w:tcPr>
            <w:tcW w:type="dxa" w:w="3200"/>
            <w:shd w:fill="EEF2F7" w:color="auto" w:val="clear"/>
            <w:tcMar>
              <w:top w:type="dxa" w:w="30"/>
              <w:left w:type="dxa" w:w="80"/>
              <w:bottom w:type="dxa" w:w="30"/>
              <w:right w:type="dxa" w:w="80"/>
            </w:tcMar>
          </w:tcPr>
          <w:p>
            <w:pPr>
              <w:spacing w:after="0"/>
            </w:pPr>
            <w:r>
              <w:rPr>
                <w:rFonts w:ascii="Calibri" w:cs="Calibri" w:eastAsia="Calibri" w:hAnsi="Calibri"/>
                <w:b/>
                <w:bCs/>
                <w:color w:val="1F3A5F"/>
                <w:sz w:val="17"/>
                <w:szCs w:val="17"/>
              </w:rPr>
              <w:t xml:space="preserve">Random Forest</w:t>
            </w:r>
          </w:p>
        </w:tc>
        <w:tc>
          <w:tcPr>
            <w:tcW w:type="dxa" w:w="6160"/>
            <w:shd w:fill="EEF2F7"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7"/>
                <w:szCs w:val="17"/>
              </w:rPr>
              <w:t xml:space="preserve">Robust ensemble, strong feature importance</w:t>
            </w:r>
          </w:p>
        </w:tc>
      </w:tr>
      <w:tr>
        <w:tc>
          <w:tcPr>
            <w:tcW w:type="dxa" w:w="3200"/>
            <w:shd w:fill="FFFFFF" w:color="auto" w:val="clear"/>
            <w:tcMar>
              <w:top w:type="dxa" w:w="30"/>
              <w:left w:type="dxa" w:w="80"/>
              <w:bottom w:type="dxa" w:w="30"/>
              <w:right w:type="dxa" w:w="80"/>
            </w:tcMar>
          </w:tcPr>
          <w:p>
            <w:pPr>
              <w:spacing w:after="0"/>
            </w:pPr>
            <w:r>
              <w:rPr>
                <w:rFonts w:ascii="Calibri" w:cs="Calibri" w:eastAsia="Calibri" w:hAnsi="Calibri"/>
                <w:b/>
                <w:bCs/>
                <w:color w:val="1F3A5F"/>
                <w:sz w:val="17"/>
                <w:szCs w:val="17"/>
              </w:rPr>
              <w:t xml:space="preserve">XGBoost</w:t>
            </w:r>
          </w:p>
        </w:tc>
        <w:tc>
          <w:tcPr>
            <w:tcW w:type="dxa" w:w="6160"/>
            <w:shd w:fill="FFFFFF"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7"/>
                <w:szCs w:val="17"/>
              </w:rPr>
              <w:t xml:space="preserve">Expected top performer; gradient boosting</w:t>
            </w:r>
          </w:p>
        </w:tc>
      </w:tr>
    </w:tbl>
    <w:p>
      <w:pPr>
        <w:spacing w:after="60"/>
      </w:pPr>
    </w:p>
    <w:tbl>
      <w:tblPr>
        <w:tblW w:type="dxa" w:w="9360"/>
        <w:tblBorders>
          <w:top w:val="single" w:color="C3CEDA" w:sz="4"/>
          <w:left w:val="single" w:color="C3CEDA" w:sz="4"/>
          <w:bottom w:val="single" w:color="C3CEDA" w:sz="4"/>
          <w:right w:val="single" w:color="C3CEDA" w:sz="4"/>
          <w:insideH w:val="single" w:color="C3CEDA" w:sz="4"/>
          <w:insideV w:val="single" w:color="C3CEDA" w:sz="4"/>
        </w:tblBorders>
      </w:tblPr>
      <w:tblGrid>
        <w:gridCol w:w="2200"/>
        <w:gridCol w:w="7160"/>
      </w:tblGrid>
      <w:tr>
        <w:trPr>
          <w:tblHeader/>
        </w:trPr>
        <w:tc>
          <w:tcPr>
            <w:tcW w:type="dxa" w:w="2200"/>
            <w:shd w:fill="1F3A5F" w:color="auto" w:val="clear"/>
            <w:tcMar>
              <w:top w:type="dxa" w:w="40"/>
              <w:left w:type="dxa" w:w="80"/>
              <w:bottom w:type="dxa" w:w="40"/>
              <w:right w:type="dxa" w:w="80"/>
            </w:tcMar>
          </w:tcPr>
          <w:p>
            <w:pPr>
              <w:spacing w:after="0"/>
            </w:pPr>
            <w:r>
              <w:rPr>
                <w:rFonts w:ascii="Calibri" w:cs="Calibri" w:eastAsia="Calibri" w:hAnsi="Calibri"/>
                <w:b/>
                <w:bCs/>
                <w:color w:val="FFFFFF"/>
                <w:sz w:val="18"/>
                <w:szCs w:val="18"/>
              </w:rPr>
              <w:t xml:space="preserve">Metric</w:t>
            </w:r>
          </w:p>
        </w:tc>
        <w:tc>
          <w:tcPr>
            <w:tcW w:type="dxa" w:w="7160"/>
            <w:shd w:fill="1F3A5F" w:color="auto" w:val="clear"/>
            <w:tcMar>
              <w:top w:type="dxa" w:w="40"/>
              <w:left w:type="dxa" w:w="80"/>
              <w:bottom w:type="dxa" w:w="40"/>
              <w:right w:type="dxa" w:w="80"/>
            </w:tcMar>
          </w:tcPr>
          <w:p>
            <w:pPr>
              <w:spacing w:after="0"/>
            </w:pPr>
            <w:r>
              <w:rPr>
                <w:rFonts w:ascii="Calibri" w:cs="Calibri" w:eastAsia="Calibri" w:hAnsi="Calibri"/>
                <w:b/>
                <w:bCs/>
                <w:color w:val="FFFFFF"/>
                <w:sz w:val="18"/>
                <w:szCs w:val="18"/>
              </w:rPr>
              <w:t xml:space="preserve">Why it matters here</w:t>
            </w:r>
          </w:p>
        </w:tc>
      </w:tr>
      <w:tr>
        <w:tc>
          <w:tcPr>
            <w:tcW w:type="dxa" w:w="2200"/>
            <w:shd w:fill="EEF2F7" w:color="auto" w:val="clear"/>
            <w:tcMar>
              <w:top w:type="dxa" w:w="30"/>
              <w:left w:type="dxa" w:w="80"/>
              <w:bottom w:type="dxa" w:w="30"/>
              <w:right w:type="dxa" w:w="80"/>
            </w:tcMar>
          </w:tcPr>
          <w:p>
            <w:pPr>
              <w:spacing w:after="0"/>
            </w:pPr>
            <w:r>
              <w:rPr>
                <w:rFonts w:ascii="Calibri" w:cs="Calibri" w:eastAsia="Calibri" w:hAnsi="Calibri"/>
                <w:b/>
                <w:bCs/>
                <w:color w:val="1F3A5F"/>
                <w:sz w:val="17"/>
                <w:szCs w:val="17"/>
              </w:rPr>
              <w:t xml:space="preserve">Accuracy</w:t>
            </w:r>
          </w:p>
        </w:tc>
        <w:tc>
          <w:tcPr>
            <w:tcW w:type="dxa" w:w="7160"/>
            <w:shd w:fill="EEF2F7"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7"/>
                <w:szCs w:val="17"/>
              </w:rPr>
              <w:t xml:space="preserve">Overall correctness (weak alone on imbalanced data)</w:t>
            </w:r>
          </w:p>
        </w:tc>
      </w:tr>
      <w:tr>
        <w:tc>
          <w:tcPr>
            <w:tcW w:type="dxa" w:w="2200"/>
            <w:shd w:fill="FFFFFF" w:color="auto" w:val="clear"/>
            <w:tcMar>
              <w:top w:type="dxa" w:w="30"/>
              <w:left w:type="dxa" w:w="80"/>
              <w:bottom w:type="dxa" w:w="30"/>
              <w:right w:type="dxa" w:w="80"/>
            </w:tcMar>
          </w:tcPr>
          <w:p>
            <w:pPr>
              <w:spacing w:after="0"/>
            </w:pPr>
            <w:r>
              <w:rPr>
                <w:rFonts w:ascii="Calibri" w:cs="Calibri" w:eastAsia="Calibri" w:hAnsi="Calibri"/>
                <w:b/>
                <w:bCs/>
                <w:color w:val="1F3A5F"/>
                <w:sz w:val="17"/>
                <w:szCs w:val="17"/>
              </w:rPr>
              <w:t xml:space="preserve">Precision</w:t>
            </w:r>
          </w:p>
        </w:tc>
        <w:tc>
          <w:tcPr>
            <w:tcW w:type="dxa" w:w="7160"/>
            <w:shd w:fill="FFFFFF"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7"/>
                <w:szCs w:val="17"/>
              </w:rPr>
              <w:t xml:space="preserve">Of loans flagged as default, how many truly defaulted</w:t>
            </w:r>
          </w:p>
        </w:tc>
      </w:tr>
      <w:tr>
        <w:tc>
          <w:tcPr>
            <w:tcW w:type="dxa" w:w="2200"/>
            <w:shd w:fill="EEF2F7" w:color="auto" w:val="clear"/>
            <w:tcMar>
              <w:top w:type="dxa" w:w="30"/>
              <w:left w:type="dxa" w:w="80"/>
              <w:bottom w:type="dxa" w:w="30"/>
              <w:right w:type="dxa" w:w="80"/>
            </w:tcMar>
          </w:tcPr>
          <w:p>
            <w:pPr>
              <w:spacing w:after="0"/>
            </w:pPr>
            <w:r>
              <w:rPr>
                <w:rFonts w:ascii="Calibri" w:cs="Calibri" w:eastAsia="Calibri" w:hAnsi="Calibri"/>
                <w:b/>
                <w:bCs/>
                <w:color w:val="1F3A5F"/>
                <w:sz w:val="17"/>
                <w:szCs w:val="17"/>
              </w:rPr>
              <w:t xml:space="preserve">Recall</w:t>
            </w:r>
          </w:p>
        </w:tc>
        <w:tc>
          <w:tcPr>
            <w:tcW w:type="dxa" w:w="7160"/>
            <w:shd w:fill="EEF2F7"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7"/>
                <w:szCs w:val="17"/>
              </w:rPr>
              <w:t xml:space="preserve">Of true defaulters, how many were caught — the key risk metric</w:t>
            </w:r>
          </w:p>
        </w:tc>
      </w:tr>
      <w:tr>
        <w:tc>
          <w:tcPr>
            <w:tcW w:type="dxa" w:w="2200"/>
            <w:shd w:fill="FFFFFF" w:color="auto" w:val="clear"/>
            <w:tcMar>
              <w:top w:type="dxa" w:w="30"/>
              <w:left w:type="dxa" w:w="80"/>
              <w:bottom w:type="dxa" w:w="30"/>
              <w:right w:type="dxa" w:w="80"/>
            </w:tcMar>
          </w:tcPr>
          <w:p>
            <w:pPr>
              <w:spacing w:after="0"/>
            </w:pPr>
            <w:r>
              <w:rPr>
                <w:rFonts w:ascii="Calibri" w:cs="Calibri" w:eastAsia="Calibri" w:hAnsi="Calibri"/>
                <w:b/>
                <w:bCs/>
                <w:color w:val="1F3A5F"/>
                <w:sz w:val="17"/>
                <w:szCs w:val="17"/>
              </w:rPr>
              <w:t xml:space="preserve">F1-score</w:t>
            </w:r>
          </w:p>
        </w:tc>
        <w:tc>
          <w:tcPr>
            <w:tcW w:type="dxa" w:w="7160"/>
            <w:shd w:fill="FFFFFF"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7"/>
                <w:szCs w:val="17"/>
              </w:rPr>
              <w:t xml:space="preserve">Balance of precision and recall</w:t>
            </w:r>
          </w:p>
        </w:tc>
      </w:tr>
      <w:tr>
        <w:tc>
          <w:tcPr>
            <w:tcW w:type="dxa" w:w="2200"/>
            <w:shd w:fill="EEF2F7" w:color="auto" w:val="clear"/>
            <w:tcMar>
              <w:top w:type="dxa" w:w="30"/>
              <w:left w:type="dxa" w:w="80"/>
              <w:bottom w:type="dxa" w:w="30"/>
              <w:right w:type="dxa" w:w="80"/>
            </w:tcMar>
          </w:tcPr>
          <w:p>
            <w:pPr>
              <w:spacing w:after="0"/>
            </w:pPr>
            <w:r>
              <w:rPr>
                <w:rFonts w:ascii="Calibri" w:cs="Calibri" w:eastAsia="Calibri" w:hAnsi="Calibri"/>
                <w:b/>
                <w:bCs/>
                <w:color w:val="1F3A5F"/>
                <w:sz w:val="17"/>
                <w:szCs w:val="17"/>
              </w:rPr>
              <w:t xml:space="preserve">ROC-AUC</w:t>
            </w:r>
          </w:p>
        </w:tc>
        <w:tc>
          <w:tcPr>
            <w:tcW w:type="dxa" w:w="7160"/>
            <w:shd w:fill="EEF2F7"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7"/>
                <w:szCs w:val="17"/>
              </w:rPr>
              <w:t xml:space="preserve">Ranking quality across thresholds — primary selection metric</w:t>
            </w:r>
          </w:p>
        </w:tc>
      </w:tr>
      <w:tr>
        <w:tc>
          <w:tcPr>
            <w:tcW w:type="dxa" w:w="2200"/>
            <w:shd w:fill="FFFFFF" w:color="auto" w:val="clear"/>
            <w:tcMar>
              <w:top w:type="dxa" w:w="30"/>
              <w:left w:type="dxa" w:w="80"/>
              <w:bottom w:type="dxa" w:w="30"/>
              <w:right w:type="dxa" w:w="80"/>
            </w:tcMar>
          </w:tcPr>
          <w:p>
            <w:pPr>
              <w:spacing w:after="0"/>
            </w:pPr>
            <w:r>
              <w:rPr>
                <w:rFonts w:ascii="Calibri" w:cs="Calibri" w:eastAsia="Calibri" w:hAnsi="Calibri"/>
                <w:b/>
                <w:bCs/>
                <w:color w:val="1F3A5F"/>
                <w:sz w:val="17"/>
                <w:szCs w:val="17"/>
              </w:rPr>
              <w:t xml:space="preserve">Confusion matrix</w:t>
            </w:r>
          </w:p>
        </w:tc>
        <w:tc>
          <w:tcPr>
            <w:tcW w:type="dxa" w:w="7160"/>
            <w:shd w:fill="FFFFFF"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7"/>
                <w:szCs w:val="17"/>
              </w:rPr>
              <w:t xml:space="preserve">False-approve vs false-reject trade-off in business terms</w:t>
            </w:r>
          </w:p>
        </w:tc>
      </w:tr>
    </w:tbl>
    <w:p>
      <w:pPr>
        <w:pStyle w:val="Heading2"/>
        <w:spacing w:after="90" w:before="190"/>
      </w:pPr>
      <w:r>
        <w:rPr>
          <w:rFonts w:ascii="Calibri" w:cs="Calibri" w:eastAsia="Calibri" w:hAnsi="Calibri"/>
          <w:b/>
          <w:bCs/>
          <w:color w:val="2E5E8C"/>
          <w:sz w:val="25"/>
          <w:szCs w:val="25"/>
        </w:rPr>
        <w:t xml:space="preserve">13.6 Feature importance &amp; explainability</w:t>
      </w:r>
    </w:p>
    <w:p>
      <w:pPr>
        <w:spacing w:after="110" w:line="276"/>
      </w:pPr>
      <w:r>
        <w:rPr>
          <w:rFonts w:ascii="Calibri" w:cs="Calibri" w:eastAsia="Calibri" w:hAnsi="Calibri"/>
          <w:color w:val="222933"/>
          <w:sz w:val="21"/>
          <w:szCs w:val="21"/>
        </w:rPr>
        <w:t xml:space="preserve">Report Random Forest / XGBoost feature_importances_ and SHAP values to rank drivers of default. Expected top predictors, based on the data's structure, are credit_score, debt_to_income_ratio, credit_utilization_ratio, prior defaults and employment_type — cross-check these against analytical query 7.10 in the SQL file.</w:t>
      </w:r>
    </w:p>
    <w:p>
      <w:pPr>
        <w:pStyle w:val="Heading2"/>
        <w:spacing w:after="90" w:before="190"/>
      </w:pPr>
      <w:r>
        <w:rPr>
          <w:rFonts w:ascii="Calibri" w:cs="Calibri" w:eastAsia="Calibri" w:hAnsi="Calibri"/>
          <w:b/>
          <w:bCs/>
          <w:color w:val="2E5E8C"/>
          <w:sz w:val="25"/>
          <w:szCs w:val="25"/>
        </w:rPr>
        <w:t xml:space="preserve">13.7 Risk scoring engine</w:t>
      </w:r>
    </w:p>
    <w:p>
      <w:pPr>
        <w:pStyle w:val="ListParagraph"/>
        <w:numPr>
          <w:ilvl w:val="0"/>
          <w:numId w:val="1"/>
        </w:numPr>
        <w:spacing w:after="60" w:line="272"/>
      </w:pPr>
      <w:r>
        <w:rPr>
          <w:rFonts w:ascii="Calibri" w:cs="Calibri" w:eastAsia="Calibri" w:hAnsi="Calibri"/>
          <w:b/>
          <w:bCs/>
          <w:color w:val="222933"/>
          <w:sz w:val="21"/>
          <w:szCs w:val="21"/>
        </w:rPr>
        <w:t xml:space="preserve">Score: </w:t>
      </w:r>
      <w:r>
        <w:rPr>
          <w:rFonts w:ascii="Calibri" w:cs="Calibri" w:eastAsia="Calibri" w:hAnsi="Calibri"/>
          <w:color w:val="222933"/>
          <w:sz w:val="21"/>
          <w:szCs w:val="21"/>
        </w:rPr>
        <w:t xml:space="preserve">risk_score = round(P(default) × 100) → integer 0–100.</w:t>
      </w:r>
    </w:p>
    <w:p>
      <w:pPr>
        <w:pStyle w:val="ListParagraph"/>
        <w:numPr>
          <w:ilvl w:val="0"/>
          <w:numId w:val="1"/>
        </w:numPr>
        <w:spacing w:after="60" w:line="272"/>
      </w:pPr>
      <w:r>
        <w:rPr>
          <w:rFonts w:ascii="Calibri" w:cs="Calibri" w:eastAsia="Calibri" w:hAnsi="Calibri"/>
          <w:b/>
          <w:bCs/>
          <w:color w:val="222933"/>
          <w:sz w:val="21"/>
          <w:szCs w:val="21"/>
        </w:rPr>
        <w:t xml:space="preserve">Bands: </w:t>
      </w:r>
      <w:r>
        <w:rPr>
          <w:rFonts w:ascii="Calibri" w:cs="Calibri" w:eastAsia="Calibri" w:hAnsi="Calibri"/>
          <w:color w:val="222933"/>
          <w:sz w:val="21"/>
          <w:szCs w:val="21"/>
        </w:rPr>
        <w:t xml:space="preserve">0–33 → Low Risk · 34–66 → Medium Risk · 67–100 → High Risk (tune thresholds against the confusion matrix and business risk appetite).</w:t>
      </w:r>
    </w:p>
    <w:p>
      <w:pPr>
        <w:pStyle w:val="ListParagraph"/>
        <w:numPr>
          <w:ilvl w:val="0"/>
          <w:numId w:val="1"/>
        </w:numPr>
        <w:spacing w:after="60" w:line="272"/>
      </w:pPr>
      <w:r>
        <w:rPr>
          <w:rFonts w:ascii="Calibri" w:cs="Calibri" w:eastAsia="Calibri" w:hAnsi="Calibri"/>
          <w:b/>
          <w:bCs/>
          <w:color w:val="222933"/>
          <w:sz w:val="21"/>
          <w:szCs w:val="21"/>
        </w:rPr>
        <w:t xml:space="preserve">Output: </w:t>
      </w:r>
      <w:r>
        <w:rPr>
          <w:rFonts w:ascii="Calibri" w:cs="Calibri" w:eastAsia="Calibri" w:hAnsi="Calibri"/>
          <w:color w:val="222933"/>
          <w:sz w:val="21"/>
          <w:szCs w:val="21"/>
        </w:rPr>
        <w:t xml:space="preserve">write customer_id, default probability, risk_score and risk_category to a scored_customers table that feeds the dashboard's high-risk list.</w:t>
      </w:r>
    </w:p>
    <w:p>
      <w:r>
        <w:br w:type="page"/>
      </w:r>
    </w:p>
    <w:p>
      <w:pPr>
        <w:pStyle w:val="Heading1"/>
        <w:pBdr>
          <w:bottom w:val="single" w:color="2E5E8C" w:sz="10" w:space="4"/>
        </w:pBdr>
        <w:spacing w:after="130" w:before="260"/>
      </w:pPr>
      <w:r>
        <w:rPr>
          <w:rFonts w:ascii="Calibri" w:cs="Calibri" w:eastAsia="Calibri" w:hAnsi="Calibri"/>
          <w:b/>
          <w:bCs/>
          <w:color w:val="1F3A5F"/>
          <w:sz w:val="30"/>
          <w:szCs w:val="30"/>
        </w:rPr>
        <w:t xml:space="preserve">14. Dashboard Requirements</w:t>
      </w:r>
    </w:p>
    <w:p>
      <w:pPr>
        <w:spacing w:after="110" w:line="276"/>
      </w:pPr>
      <w:r>
        <w:rPr>
          <w:rFonts w:ascii="Calibri" w:cs="Calibri" w:eastAsia="Calibri" w:hAnsi="Calibri"/>
          <w:color w:val="222933"/>
          <w:sz w:val="21"/>
          <w:szCs w:val="21"/>
        </w:rPr>
        <w:t xml:space="preserve">A single business intelligence dashboard (Power BI, Tableau or Streamlit) with an executive summary row of KPIs and drill-down visuals. All eight required components:</w:t>
      </w:r>
    </w:p>
    <w:tbl>
      <w:tblPr>
        <w:tblW w:type="dxa" w:w="9360"/>
        <w:tblBorders>
          <w:top w:val="single" w:color="C3CEDA" w:sz="4"/>
          <w:left w:val="single" w:color="C3CEDA" w:sz="4"/>
          <w:bottom w:val="single" w:color="C3CEDA" w:sz="4"/>
          <w:right w:val="single" w:color="C3CEDA" w:sz="4"/>
          <w:insideH w:val="single" w:color="C3CEDA" w:sz="4"/>
          <w:insideV w:val="single" w:color="C3CEDA" w:sz="4"/>
        </w:tblBorders>
      </w:tblPr>
      <w:tblGrid>
        <w:gridCol w:w="700"/>
        <w:gridCol w:w="3000"/>
        <w:gridCol w:w="3000"/>
        <w:gridCol w:w="2660"/>
      </w:tblGrid>
      <w:tr>
        <w:trPr>
          <w:tblHeader/>
        </w:trPr>
        <w:tc>
          <w:tcPr>
            <w:tcW w:type="dxa" w:w="700"/>
            <w:shd w:fill="1F3A5F" w:color="auto" w:val="clear"/>
            <w:tcMar>
              <w:top w:type="dxa" w:w="40"/>
              <w:left w:type="dxa" w:w="80"/>
              <w:bottom w:type="dxa" w:w="40"/>
              <w:right w:type="dxa" w:w="80"/>
            </w:tcMar>
          </w:tcPr>
          <w:p>
            <w:pPr>
              <w:spacing w:after="0"/>
            </w:pPr>
            <w:r>
              <w:rPr>
                <w:rFonts w:ascii="Calibri" w:cs="Calibri" w:eastAsia="Calibri" w:hAnsi="Calibri"/>
                <w:b/>
                <w:bCs/>
                <w:color w:val="FFFFFF"/>
                <w:sz w:val="18"/>
                <w:szCs w:val="18"/>
              </w:rPr>
              <w:t xml:space="preserve">#</w:t>
            </w:r>
          </w:p>
        </w:tc>
        <w:tc>
          <w:tcPr>
            <w:tcW w:type="dxa" w:w="3000"/>
            <w:shd w:fill="1F3A5F" w:color="auto" w:val="clear"/>
            <w:tcMar>
              <w:top w:type="dxa" w:w="40"/>
              <w:left w:type="dxa" w:w="80"/>
              <w:bottom w:type="dxa" w:w="40"/>
              <w:right w:type="dxa" w:w="80"/>
            </w:tcMar>
          </w:tcPr>
          <w:p>
            <w:pPr>
              <w:spacing w:after="0"/>
            </w:pPr>
            <w:r>
              <w:rPr>
                <w:rFonts w:ascii="Calibri" w:cs="Calibri" w:eastAsia="Calibri" w:hAnsi="Calibri"/>
                <w:b/>
                <w:bCs/>
                <w:color w:val="FFFFFF"/>
                <w:sz w:val="18"/>
                <w:szCs w:val="18"/>
              </w:rPr>
              <w:t xml:space="preserve">Component</w:t>
            </w:r>
          </w:p>
        </w:tc>
        <w:tc>
          <w:tcPr>
            <w:tcW w:type="dxa" w:w="3000"/>
            <w:shd w:fill="1F3A5F" w:color="auto" w:val="clear"/>
            <w:tcMar>
              <w:top w:type="dxa" w:w="40"/>
              <w:left w:type="dxa" w:w="80"/>
              <w:bottom w:type="dxa" w:w="40"/>
              <w:right w:type="dxa" w:w="80"/>
            </w:tcMar>
          </w:tcPr>
          <w:p>
            <w:pPr>
              <w:spacing w:after="0"/>
            </w:pPr>
            <w:r>
              <w:rPr>
                <w:rFonts w:ascii="Calibri" w:cs="Calibri" w:eastAsia="Calibri" w:hAnsi="Calibri"/>
                <w:b/>
                <w:bCs/>
                <w:color w:val="FFFFFF"/>
                <w:sz w:val="18"/>
                <w:szCs w:val="18"/>
              </w:rPr>
              <w:t xml:space="preserve">Visual</w:t>
            </w:r>
          </w:p>
        </w:tc>
        <w:tc>
          <w:tcPr>
            <w:tcW w:type="dxa" w:w="2660"/>
            <w:shd w:fill="1F3A5F" w:color="auto" w:val="clear"/>
            <w:tcMar>
              <w:top w:type="dxa" w:w="40"/>
              <w:left w:type="dxa" w:w="80"/>
              <w:bottom w:type="dxa" w:w="40"/>
              <w:right w:type="dxa" w:w="80"/>
            </w:tcMar>
          </w:tcPr>
          <w:p>
            <w:pPr>
              <w:spacing w:after="0"/>
            </w:pPr>
            <w:r>
              <w:rPr>
                <w:rFonts w:ascii="Calibri" w:cs="Calibri" w:eastAsia="Calibri" w:hAnsi="Calibri"/>
                <w:b/>
                <w:bCs/>
                <w:color w:val="FFFFFF"/>
                <w:sz w:val="18"/>
                <w:szCs w:val="18"/>
              </w:rPr>
              <w:t xml:space="preserve">Reads from</w:t>
            </w:r>
          </w:p>
        </w:tc>
      </w:tr>
      <w:tr>
        <w:tc>
          <w:tcPr>
            <w:tcW w:type="dxa" w:w="700"/>
            <w:shd w:fill="EEF2F7" w:color="auto" w:val="clear"/>
            <w:tcMar>
              <w:top w:type="dxa" w:w="30"/>
              <w:left w:type="dxa" w:w="80"/>
              <w:bottom w:type="dxa" w:w="30"/>
              <w:right w:type="dxa" w:w="80"/>
            </w:tcMar>
          </w:tcPr>
          <w:p>
            <w:pPr>
              <w:spacing w:after="0"/>
            </w:pPr>
            <w:r>
              <w:rPr>
                <w:rFonts w:ascii="Calibri" w:cs="Calibri" w:eastAsia="Calibri" w:hAnsi="Calibri"/>
                <w:b/>
                <w:bCs/>
                <w:color w:val="1F3A5F"/>
                <w:sz w:val="17"/>
                <w:szCs w:val="17"/>
              </w:rPr>
              <w:t xml:space="preserve">1</w:t>
            </w:r>
          </w:p>
        </w:tc>
        <w:tc>
          <w:tcPr>
            <w:tcW w:type="dxa" w:w="3000"/>
            <w:shd w:fill="EEF2F7"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7"/>
                <w:szCs w:val="17"/>
              </w:rPr>
              <w:t xml:space="preserve">Loan approval rate</w:t>
            </w:r>
          </w:p>
        </w:tc>
        <w:tc>
          <w:tcPr>
            <w:tcW w:type="dxa" w:w="3000"/>
            <w:shd w:fill="EEF2F7"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7"/>
                <w:szCs w:val="17"/>
              </w:rPr>
              <w:t xml:space="preserve">KPI card + trend line</w:t>
            </w:r>
          </w:p>
        </w:tc>
        <w:tc>
          <w:tcPr>
            <w:tcW w:type="dxa" w:w="2660"/>
            <w:shd w:fill="EEF2F7"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7"/>
                <w:szCs w:val="17"/>
              </w:rPr>
              <w:t xml:space="preserve">loan_applications</w:t>
            </w:r>
          </w:p>
        </w:tc>
      </w:tr>
      <w:tr>
        <w:tc>
          <w:tcPr>
            <w:tcW w:type="dxa" w:w="700"/>
            <w:shd w:fill="FFFFFF" w:color="auto" w:val="clear"/>
            <w:tcMar>
              <w:top w:type="dxa" w:w="30"/>
              <w:left w:type="dxa" w:w="80"/>
              <w:bottom w:type="dxa" w:w="30"/>
              <w:right w:type="dxa" w:w="80"/>
            </w:tcMar>
          </w:tcPr>
          <w:p>
            <w:pPr>
              <w:spacing w:after="0"/>
            </w:pPr>
            <w:r>
              <w:rPr>
                <w:rFonts w:ascii="Calibri" w:cs="Calibri" w:eastAsia="Calibri" w:hAnsi="Calibri"/>
                <w:b/>
                <w:bCs/>
                <w:color w:val="1F3A5F"/>
                <w:sz w:val="17"/>
                <w:szCs w:val="17"/>
              </w:rPr>
              <w:t xml:space="preserve">2</w:t>
            </w:r>
          </w:p>
        </w:tc>
        <w:tc>
          <w:tcPr>
            <w:tcW w:type="dxa" w:w="3000"/>
            <w:shd w:fill="FFFFFF"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7"/>
                <w:szCs w:val="17"/>
              </w:rPr>
              <w:t xml:space="preserve">Default rate</w:t>
            </w:r>
          </w:p>
        </w:tc>
        <w:tc>
          <w:tcPr>
            <w:tcW w:type="dxa" w:w="3000"/>
            <w:shd w:fill="FFFFFF"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7"/>
                <w:szCs w:val="17"/>
              </w:rPr>
              <w:t xml:space="preserve">KPI card + by-loan-type bar</w:t>
            </w:r>
          </w:p>
        </w:tc>
        <w:tc>
          <w:tcPr>
            <w:tcW w:type="dxa" w:w="2660"/>
            <w:shd w:fill="FFFFFF"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7"/>
                <w:szCs w:val="17"/>
              </w:rPr>
              <w:t xml:space="preserve">loan_applications</w:t>
            </w:r>
          </w:p>
        </w:tc>
      </w:tr>
      <w:tr>
        <w:tc>
          <w:tcPr>
            <w:tcW w:type="dxa" w:w="700"/>
            <w:shd w:fill="EEF2F7" w:color="auto" w:val="clear"/>
            <w:tcMar>
              <w:top w:type="dxa" w:w="30"/>
              <w:left w:type="dxa" w:w="80"/>
              <w:bottom w:type="dxa" w:w="30"/>
              <w:right w:type="dxa" w:w="80"/>
            </w:tcMar>
          </w:tcPr>
          <w:p>
            <w:pPr>
              <w:spacing w:after="0"/>
            </w:pPr>
            <w:r>
              <w:rPr>
                <w:rFonts w:ascii="Calibri" w:cs="Calibri" w:eastAsia="Calibri" w:hAnsi="Calibri"/>
                <w:b/>
                <w:bCs/>
                <w:color w:val="1F3A5F"/>
                <w:sz w:val="17"/>
                <w:szCs w:val="17"/>
              </w:rPr>
              <w:t xml:space="preserve">3</w:t>
            </w:r>
          </w:p>
        </w:tc>
        <w:tc>
          <w:tcPr>
            <w:tcW w:type="dxa" w:w="3000"/>
            <w:shd w:fill="EEF2F7"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7"/>
                <w:szCs w:val="17"/>
              </w:rPr>
              <w:t xml:space="preserve">Customer risk distribution</w:t>
            </w:r>
          </w:p>
        </w:tc>
        <w:tc>
          <w:tcPr>
            <w:tcW w:type="dxa" w:w="3000"/>
            <w:shd w:fill="EEF2F7"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7"/>
                <w:szCs w:val="17"/>
              </w:rPr>
              <w:t xml:space="preserve">Donut: Low / Medium / High</w:t>
            </w:r>
          </w:p>
        </w:tc>
        <w:tc>
          <w:tcPr>
            <w:tcW w:type="dxa" w:w="2660"/>
            <w:shd w:fill="EEF2F7"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7"/>
                <w:szCs w:val="17"/>
              </w:rPr>
              <w:t xml:space="preserve">scored_customers</w:t>
            </w:r>
          </w:p>
        </w:tc>
      </w:tr>
      <w:tr>
        <w:tc>
          <w:tcPr>
            <w:tcW w:type="dxa" w:w="700"/>
            <w:shd w:fill="FFFFFF" w:color="auto" w:val="clear"/>
            <w:tcMar>
              <w:top w:type="dxa" w:w="30"/>
              <w:left w:type="dxa" w:w="80"/>
              <w:bottom w:type="dxa" w:w="30"/>
              <w:right w:type="dxa" w:w="80"/>
            </w:tcMar>
          </w:tcPr>
          <w:p>
            <w:pPr>
              <w:spacing w:after="0"/>
            </w:pPr>
            <w:r>
              <w:rPr>
                <w:rFonts w:ascii="Calibri" w:cs="Calibri" w:eastAsia="Calibri" w:hAnsi="Calibri"/>
                <w:b/>
                <w:bCs/>
                <w:color w:val="1F3A5F"/>
                <w:sz w:val="17"/>
                <w:szCs w:val="17"/>
              </w:rPr>
              <w:t xml:space="preserve">4</w:t>
            </w:r>
          </w:p>
        </w:tc>
        <w:tc>
          <w:tcPr>
            <w:tcW w:type="dxa" w:w="3000"/>
            <w:shd w:fill="FFFFFF"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7"/>
                <w:szCs w:val="17"/>
              </w:rPr>
              <w:t xml:space="preserve">Credit score trends</w:t>
            </w:r>
          </w:p>
        </w:tc>
        <w:tc>
          <w:tcPr>
            <w:tcW w:type="dxa" w:w="3000"/>
            <w:shd w:fill="FFFFFF"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7"/>
                <w:szCs w:val="17"/>
              </w:rPr>
              <w:t xml:space="preserve">Line / histogram over time</w:t>
            </w:r>
          </w:p>
        </w:tc>
        <w:tc>
          <w:tcPr>
            <w:tcW w:type="dxa" w:w="2660"/>
            <w:shd w:fill="FFFFFF"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7"/>
                <w:szCs w:val="17"/>
              </w:rPr>
              <w:t xml:space="preserve">credit_history</w:t>
            </w:r>
          </w:p>
        </w:tc>
      </w:tr>
      <w:tr>
        <w:tc>
          <w:tcPr>
            <w:tcW w:type="dxa" w:w="700"/>
            <w:shd w:fill="EEF2F7" w:color="auto" w:val="clear"/>
            <w:tcMar>
              <w:top w:type="dxa" w:w="30"/>
              <w:left w:type="dxa" w:w="80"/>
              <w:bottom w:type="dxa" w:w="30"/>
              <w:right w:type="dxa" w:w="80"/>
            </w:tcMar>
          </w:tcPr>
          <w:p>
            <w:pPr>
              <w:spacing w:after="0"/>
            </w:pPr>
            <w:r>
              <w:rPr>
                <w:rFonts w:ascii="Calibri" w:cs="Calibri" w:eastAsia="Calibri" w:hAnsi="Calibri"/>
                <w:b/>
                <w:bCs/>
                <w:color w:val="1F3A5F"/>
                <w:sz w:val="17"/>
                <w:szCs w:val="17"/>
              </w:rPr>
              <w:t xml:space="preserve">5</w:t>
            </w:r>
          </w:p>
        </w:tc>
        <w:tc>
          <w:tcPr>
            <w:tcW w:type="dxa" w:w="3000"/>
            <w:shd w:fill="EEF2F7"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7"/>
                <w:szCs w:val="17"/>
              </w:rPr>
              <w:t xml:space="preserve">Geographic loan distribution</w:t>
            </w:r>
          </w:p>
        </w:tc>
        <w:tc>
          <w:tcPr>
            <w:tcW w:type="dxa" w:w="3000"/>
            <w:shd w:fill="EEF2F7"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7"/>
                <w:szCs w:val="17"/>
              </w:rPr>
              <w:t xml:space="preserve">Map / state bar chart</w:t>
            </w:r>
          </w:p>
        </w:tc>
        <w:tc>
          <w:tcPr>
            <w:tcW w:type="dxa" w:w="2660"/>
            <w:shd w:fill="EEF2F7"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7"/>
                <w:szCs w:val="17"/>
              </w:rPr>
              <w:t xml:space="preserve">customers + loans</w:t>
            </w:r>
          </w:p>
        </w:tc>
      </w:tr>
      <w:tr>
        <w:tc>
          <w:tcPr>
            <w:tcW w:type="dxa" w:w="700"/>
            <w:shd w:fill="FFFFFF" w:color="auto" w:val="clear"/>
            <w:tcMar>
              <w:top w:type="dxa" w:w="30"/>
              <w:left w:type="dxa" w:w="80"/>
              <w:bottom w:type="dxa" w:w="30"/>
              <w:right w:type="dxa" w:w="80"/>
            </w:tcMar>
          </w:tcPr>
          <w:p>
            <w:pPr>
              <w:spacing w:after="0"/>
            </w:pPr>
            <w:r>
              <w:rPr>
                <w:rFonts w:ascii="Calibri" w:cs="Calibri" w:eastAsia="Calibri" w:hAnsi="Calibri"/>
                <w:b/>
                <w:bCs/>
                <w:color w:val="1F3A5F"/>
                <w:sz w:val="17"/>
                <w:szCs w:val="17"/>
              </w:rPr>
              <w:t xml:space="preserve">6</w:t>
            </w:r>
          </w:p>
        </w:tc>
        <w:tc>
          <w:tcPr>
            <w:tcW w:type="dxa" w:w="3000"/>
            <w:shd w:fill="FFFFFF"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7"/>
                <w:szCs w:val="17"/>
              </w:rPr>
              <w:t xml:space="preserve">Monthly loan applications</w:t>
            </w:r>
          </w:p>
        </w:tc>
        <w:tc>
          <w:tcPr>
            <w:tcW w:type="dxa" w:w="3000"/>
            <w:shd w:fill="FFFFFF"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7"/>
                <w:szCs w:val="17"/>
              </w:rPr>
              <w:t xml:space="preserve">Column chart by month</w:t>
            </w:r>
          </w:p>
        </w:tc>
        <w:tc>
          <w:tcPr>
            <w:tcW w:type="dxa" w:w="2660"/>
            <w:shd w:fill="FFFFFF"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7"/>
                <w:szCs w:val="17"/>
              </w:rPr>
              <w:t xml:space="preserve">loan_applications</w:t>
            </w:r>
          </w:p>
        </w:tc>
      </w:tr>
      <w:tr>
        <w:tc>
          <w:tcPr>
            <w:tcW w:type="dxa" w:w="700"/>
            <w:shd w:fill="EEF2F7" w:color="auto" w:val="clear"/>
            <w:tcMar>
              <w:top w:type="dxa" w:w="30"/>
              <w:left w:type="dxa" w:w="80"/>
              <w:bottom w:type="dxa" w:w="30"/>
              <w:right w:type="dxa" w:w="80"/>
            </w:tcMar>
          </w:tcPr>
          <w:p>
            <w:pPr>
              <w:spacing w:after="0"/>
            </w:pPr>
            <w:r>
              <w:rPr>
                <w:rFonts w:ascii="Calibri" w:cs="Calibri" w:eastAsia="Calibri" w:hAnsi="Calibri"/>
                <w:b/>
                <w:bCs/>
                <w:color w:val="1F3A5F"/>
                <w:sz w:val="17"/>
                <w:szCs w:val="17"/>
              </w:rPr>
              <w:t xml:space="preserve">7</w:t>
            </w:r>
          </w:p>
        </w:tc>
        <w:tc>
          <w:tcPr>
            <w:tcW w:type="dxa" w:w="3000"/>
            <w:shd w:fill="EEF2F7"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7"/>
                <w:szCs w:val="17"/>
              </w:rPr>
              <w:t xml:space="preserve">Approval vs rejection trends</w:t>
            </w:r>
          </w:p>
        </w:tc>
        <w:tc>
          <w:tcPr>
            <w:tcW w:type="dxa" w:w="3000"/>
            <w:shd w:fill="EEF2F7"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7"/>
                <w:szCs w:val="17"/>
              </w:rPr>
              <w:t xml:space="preserve">Stacked area / clustered bar</w:t>
            </w:r>
          </w:p>
        </w:tc>
        <w:tc>
          <w:tcPr>
            <w:tcW w:type="dxa" w:w="2660"/>
            <w:shd w:fill="EEF2F7"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7"/>
                <w:szCs w:val="17"/>
              </w:rPr>
              <w:t xml:space="preserve">loan_applications</w:t>
            </w:r>
          </w:p>
        </w:tc>
      </w:tr>
      <w:tr>
        <w:tc>
          <w:tcPr>
            <w:tcW w:type="dxa" w:w="700"/>
            <w:shd w:fill="FFFFFF" w:color="auto" w:val="clear"/>
            <w:tcMar>
              <w:top w:type="dxa" w:w="30"/>
              <w:left w:type="dxa" w:w="80"/>
              <w:bottom w:type="dxa" w:w="30"/>
              <w:right w:type="dxa" w:w="80"/>
            </w:tcMar>
          </w:tcPr>
          <w:p>
            <w:pPr>
              <w:spacing w:after="0"/>
            </w:pPr>
            <w:r>
              <w:rPr>
                <w:rFonts w:ascii="Calibri" w:cs="Calibri" w:eastAsia="Calibri" w:hAnsi="Calibri"/>
                <w:b/>
                <w:bCs/>
                <w:color w:val="1F3A5F"/>
                <w:sz w:val="17"/>
                <w:szCs w:val="17"/>
              </w:rPr>
              <w:t xml:space="preserve">8</w:t>
            </w:r>
          </w:p>
        </w:tc>
        <w:tc>
          <w:tcPr>
            <w:tcW w:type="dxa" w:w="3000"/>
            <w:shd w:fill="FFFFFF"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7"/>
                <w:szCs w:val="17"/>
              </w:rPr>
              <w:t xml:space="preserve">High-risk customer list</w:t>
            </w:r>
          </w:p>
        </w:tc>
        <w:tc>
          <w:tcPr>
            <w:tcW w:type="dxa" w:w="3000"/>
            <w:shd w:fill="FFFFFF"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7"/>
                <w:szCs w:val="17"/>
              </w:rPr>
              <w:t xml:space="preserve">Filterable table</w:t>
            </w:r>
          </w:p>
        </w:tc>
        <w:tc>
          <w:tcPr>
            <w:tcW w:type="dxa" w:w="2660"/>
            <w:shd w:fill="FFFFFF"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7"/>
                <w:szCs w:val="17"/>
              </w:rPr>
              <w:t xml:space="preserve">scored_customers</w:t>
            </w:r>
          </w:p>
        </w:tc>
      </w:tr>
    </w:tbl>
    <w:p>
      <w:pPr>
        <w:pStyle w:val="Heading3"/>
        <w:spacing w:after="70" w:before="140"/>
      </w:pPr>
      <w:r>
        <w:rPr>
          <w:rFonts w:ascii="Calibri" w:cs="Calibri" w:eastAsia="Calibri" w:hAnsi="Calibri"/>
          <w:b/>
          <w:bCs/>
          <w:color w:val="0E7C7B"/>
          <w:sz w:val="22"/>
          <w:szCs w:val="22"/>
        </w:rPr>
        <w:t xml:space="preserve">Suggested filters</w:t>
      </w:r>
    </w:p>
    <w:p>
      <w:pPr>
        <w:pStyle w:val="ListParagraph"/>
        <w:numPr>
          <w:ilvl w:val="0"/>
          <w:numId w:val="1"/>
        </w:numPr>
        <w:spacing w:after="60" w:line="272"/>
      </w:pPr>
      <w:r>
        <w:rPr>
          <w:rFonts w:ascii="Calibri" w:cs="Calibri" w:eastAsia="Calibri" w:hAnsi="Calibri"/>
          <w:color w:val="222933"/>
          <w:sz w:val="21"/>
          <w:szCs w:val="21"/>
        </w:rPr>
        <w:t xml:space="preserve">Loan type</w:t>
      </w:r>
    </w:p>
    <w:p>
      <w:pPr>
        <w:pStyle w:val="ListParagraph"/>
        <w:numPr>
          <w:ilvl w:val="0"/>
          <w:numId w:val="1"/>
        </w:numPr>
        <w:spacing w:after="60" w:line="272"/>
      </w:pPr>
      <w:r>
        <w:rPr>
          <w:rFonts w:ascii="Calibri" w:cs="Calibri" w:eastAsia="Calibri" w:hAnsi="Calibri"/>
          <w:color w:val="222933"/>
          <w:sz w:val="21"/>
          <w:szCs w:val="21"/>
        </w:rPr>
        <w:t xml:space="preserve">Region / state</w:t>
      </w:r>
    </w:p>
    <w:p>
      <w:pPr>
        <w:pStyle w:val="ListParagraph"/>
        <w:numPr>
          <w:ilvl w:val="0"/>
          <w:numId w:val="1"/>
        </w:numPr>
        <w:spacing w:after="60" w:line="272"/>
      </w:pPr>
      <w:r>
        <w:rPr>
          <w:rFonts w:ascii="Calibri" w:cs="Calibri" w:eastAsia="Calibri" w:hAnsi="Calibri"/>
          <w:color w:val="222933"/>
          <w:sz w:val="21"/>
          <w:szCs w:val="21"/>
        </w:rPr>
        <w:t xml:space="preserve">Risk category</w:t>
      </w:r>
    </w:p>
    <w:p>
      <w:pPr>
        <w:pStyle w:val="ListParagraph"/>
        <w:numPr>
          <w:ilvl w:val="0"/>
          <w:numId w:val="1"/>
        </w:numPr>
        <w:spacing w:after="60" w:line="272"/>
      </w:pPr>
      <w:r>
        <w:rPr>
          <w:rFonts w:ascii="Calibri" w:cs="Calibri" w:eastAsia="Calibri" w:hAnsi="Calibri"/>
          <w:color w:val="222933"/>
          <w:sz w:val="21"/>
          <w:szCs w:val="21"/>
        </w:rPr>
        <w:t xml:space="preserve">Application month</w:t>
      </w:r>
    </w:p>
    <w:p>
      <w:pPr>
        <w:pStyle w:val="Heading1"/>
        <w:pBdr>
          <w:bottom w:val="single" w:color="2E5E8C" w:sz="10" w:space="4"/>
        </w:pBdr>
        <w:spacing w:after="130" w:before="260"/>
      </w:pPr>
      <w:r>
        <w:rPr>
          <w:rFonts w:ascii="Calibri" w:cs="Calibri" w:eastAsia="Calibri" w:hAnsi="Calibri"/>
          <w:b/>
          <w:bCs/>
          <w:color w:val="1F3A5F"/>
          <w:sz w:val="30"/>
          <w:szCs w:val="30"/>
        </w:rPr>
        <w:t xml:space="preserve">15. Project Folder Structure</w:t>
      </w:r>
    </w:p>
    <w:tbl>
      <w:tblPr>
        <w:tblW w:type="dxa" w:w="9360"/>
        <w:tblBorders>
          <w:top w:val="single" w:color="C3CEDA" w:sz="4"/>
          <w:left w:val="single" w:color="C3CEDA" w:sz="4"/>
          <w:bottom w:val="single" w:color="C3CEDA" w:sz="4"/>
          <w:right w:val="single" w:color="C3CEDA" w:sz="4"/>
          <w:insideH w:val="none"/>
          <w:insideV w:val="none"/>
        </w:tblBorders>
      </w:tblPr>
      <w:tblGrid>
        <w:gridCol w:w="9360"/>
      </w:tblGrid>
      <w:tr>
        <w:tc>
          <w:tcPr>
            <w:tcW w:type="dxa" w:w="9360"/>
            <w:shd w:fill="1B2430" w:color="auto" w:val="clear"/>
            <w:tcMar>
              <w:top w:type="dxa" w:w="120"/>
              <w:left w:type="dxa" w:w="160"/>
              <w:bottom w:type="dxa" w:w="120"/>
              <w:right w:type="dxa" w:w="120"/>
            </w:tcMar>
          </w:tcPr>
          <w:p>
            <w:pPr>
              <w:spacing w:after="8"/>
            </w:pPr>
            <w:r>
              <w:rPr>
                <w:rFonts w:ascii="Consolas" w:cs="Consolas" w:eastAsia="Consolas" w:hAnsi="Consolas"/>
                <w:color w:val="D7E3F0"/>
                <w:sz w:val="16"/>
                <w:szCs w:val="16"/>
              </w:rPr>
              <w:t xml:space="preserve">credit-risk-loan-analytics/</w:t>
            </w:r>
          </w:p>
          <w:p>
            <w:pPr>
              <w:spacing w:after="8"/>
            </w:pPr>
            <w:r>
              <w:rPr>
                <w:rFonts w:ascii="Consolas" w:cs="Consolas" w:eastAsia="Consolas" w:hAnsi="Consolas"/>
                <w:color w:val="D7E3F0"/>
                <w:sz w:val="16"/>
                <w:szCs w:val="16"/>
              </w:rPr>
              <w:t xml:space="preserve">├── datasets/                 # raw data</w:t>
            </w:r>
          </w:p>
          <w:p>
            <w:pPr>
              <w:spacing w:after="8"/>
            </w:pPr>
            <w:r>
              <w:rPr>
                <w:rFonts w:ascii="Consolas" w:cs="Consolas" w:eastAsia="Consolas" w:hAnsi="Consolas"/>
                <w:color w:val="D7E3F0"/>
                <w:sz w:val="16"/>
                <w:szCs w:val="16"/>
              </w:rPr>
              <w:t xml:space="preserve">│   ├── customers.csv</w:t>
            </w:r>
          </w:p>
          <w:p>
            <w:pPr>
              <w:spacing w:after="8"/>
            </w:pPr>
            <w:r>
              <w:rPr>
                <w:rFonts w:ascii="Consolas" w:cs="Consolas" w:eastAsia="Consolas" w:hAnsi="Consolas"/>
                <w:color w:val="D7E3F0"/>
                <w:sz w:val="16"/>
                <w:szCs w:val="16"/>
              </w:rPr>
              <w:t xml:space="preserve">│   ├── credit_history.csv</w:t>
            </w:r>
          </w:p>
          <w:p>
            <w:pPr>
              <w:spacing w:after="8"/>
            </w:pPr>
            <w:r>
              <w:rPr>
                <w:rFonts w:ascii="Consolas" w:cs="Consolas" w:eastAsia="Consolas" w:hAnsi="Consolas"/>
                <w:color w:val="D7E3F0"/>
                <w:sz w:val="16"/>
                <w:szCs w:val="16"/>
              </w:rPr>
              <w:t xml:space="preserve">│   ├── loan_applications.csv</w:t>
            </w:r>
          </w:p>
          <w:p>
            <w:pPr>
              <w:spacing w:after="8"/>
            </w:pPr>
            <w:r>
              <w:rPr>
                <w:rFonts w:ascii="Consolas" w:cs="Consolas" w:eastAsia="Consolas" w:hAnsi="Consolas"/>
                <w:color w:val="D7E3F0"/>
                <w:sz w:val="16"/>
                <w:szCs w:val="16"/>
              </w:rPr>
              <w:t xml:space="preserve">│   └── transactions.csv</w:t>
            </w:r>
          </w:p>
          <w:p>
            <w:pPr>
              <w:spacing w:after="8"/>
            </w:pPr>
            <w:r>
              <w:rPr>
                <w:rFonts w:ascii="Consolas" w:cs="Consolas" w:eastAsia="Consolas" w:hAnsi="Consolas"/>
                <w:color w:val="D7E3F0"/>
                <w:sz w:val="16"/>
                <w:szCs w:val="16"/>
              </w:rPr>
              <w:t xml:space="preserve">├── sql/</w:t>
            </w:r>
          </w:p>
          <w:p>
            <w:pPr>
              <w:spacing w:after="8"/>
            </w:pPr>
            <w:r>
              <w:rPr>
                <w:rFonts w:ascii="Consolas" w:cs="Consolas" w:eastAsia="Consolas" w:hAnsi="Consolas"/>
                <w:color w:val="D7E3F0"/>
                <w:sz w:val="16"/>
                <w:szCs w:val="16"/>
              </w:rPr>
              <w:t xml:space="preserve">│   └── credit_risk_platform.sql   # schema + seed + indexes + analytics</w:t>
            </w:r>
          </w:p>
          <w:p>
            <w:pPr>
              <w:spacing w:after="8"/>
            </w:pPr>
            <w:r>
              <w:rPr>
                <w:rFonts w:ascii="Consolas" w:cs="Consolas" w:eastAsia="Consolas" w:hAnsi="Consolas"/>
                <w:color w:val="D7E3F0"/>
                <w:sz w:val="16"/>
                <w:szCs w:val="16"/>
              </w:rPr>
              <w:t xml:space="preserve">├── notebooks/</w:t>
            </w:r>
          </w:p>
          <w:p>
            <w:pPr>
              <w:spacing w:after="8"/>
            </w:pPr>
            <w:r>
              <w:rPr>
                <w:rFonts w:ascii="Consolas" w:cs="Consolas" w:eastAsia="Consolas" w:hAnsi="Consolas"/>
                <w:color w:val="D7E3F0"/>
                <w:sz w:val="16"/>
                <w:szCs w:val="16"/>
              </w:rPr>
              <w:t xml:space="preserve">│   ├── 01_eda.ipynb</w:t>
            </w:r>
          </w:p>
          <w:p>
            <w:pPr>
              <w:spacing w:after="8"/>
            </w:pPr>
            <w:r>
              <w:rPr>
                <w:rFonts w:ascii="Consolas" w:cs="Consolas" w:eastAsia="Consolas" w:hAnsi="Consolas"/>
                <w:color w:val="D7E3F0"/>
                <w:sz w:val="16"/>
                <w:szCs w:val="16"/>
              </w:rPr>
              <w:t xml:space="preserve">│   ├── 02_feature_engineering.ipynb</w:t>
            </w:r>
          </w:p>
          <w:p>
            <w:pPr>
              <w:spacing w:after="8"/>
            </w:pPr>
            <w:r>
              <w:rPr>
                <w:rFonts w:ascii="Consolas" w:cs="Consolas" w:eastAsia="Consolas" w:hAnsi="Consolas"/>
                <w:color w:val="D7E3F0"/>
                <w:sz w:val="16"/>
                <w:szCs w:val="16"/>
              </w:rPr>
              <w:t xml:space="preserve">│   ├── 03_modeling.ipynb</w:t>
            </w:r>
          </w:p>
          <w:p>
            <w:pPr>
              <w:spacing w:after="8"/>
            </w:pPr>
            <w:r>
              <w:rPr>
                <w:rFonts w:ascii="Consolas" w:cs="Consolas" w:eastAsia="Consolas" w:hAnsi="Consolas"/>
                <w:color w:val="D7E3F0"/>
                <w:sz w:val="16"/>
                <w:szCs w:val="16"/>
              </w:rPr>
              <w:t xml:space="preserve">│   └── 04_risk_scoring.ipynb</w:t>
            </w:r>
          </w:p>
          <w:p>
            <w:pPr>
              <w:spacing w:after="8"/>
            </w:pPr>
            <w:r>
              <w:rPr>
                <w:rFonts w:ascii="Consolas" w:cs="Consolas" w:eastAsia="Consolas" w:hAnsi="Consolas"/>
                <w:color w:val="D7E3F0"/>
                <w:sz w:val="16"/>
                <w:szCs w:val="16"/>
              </w:rPr>
              <w:t xml:space="preserve">├── src/</w:t>
            </w:r>
          </w:p>
          <w:p>
            <w:pPr>
              <w:spacing w:after="8"/>
            </w:pPr>
            <w:r>
              <w:rPr>
                <w:rFonts w:ascii="Consolas" w:cs="Consolas" w:eastAsia="Consolas" w:hAnsi="Consolas"/>
                <w:color w:val="D7E3F0"/>
                <w:sz w:val="16"/>
                <w:szCs w:val="16"/>
              </w:rPr>
              <w:t xml:space="preserve">│   ├── data_load.py</w:t>
            </w:r>
          </w:p>
          <w:p>
            <w:pPr>
              <w:spacing w:after="8"/>
            </w:pPr>
            <w:r>
              <w:rPr>
                <w:rFonts w:ascii="Consolas" w:cs="Consolas" w:eastAsia="Consolas" w:hAnsi="Consolas"/>
                <w:color w:val="D7E3F0"/>
                <w:sz w:val="16"/>
                <w:szCs w:val="16"/>
              </w:rPr>
              <w:t xml:space="preserve">│   ├── features.py</w:t>
            </w:r>
          </w:p>
          <w:p>
            <w:pPr>
              <w:spacing w:after="8"/>
            </w:pPr>
            <w:r>
              <w:rPr>
                <w:rFonts w:ascii="Consolas" w:cs="Consolas" w:eastAsia="Consolas" w:hAnsi="Consolas"/>
                <w:color w:val="D7E3F0"/>
                <w:sz w:val="16"/>
                <w:szCs w:val="16"/>
              </w:rPr>
              <w:t xml:space="preserve">│   ├── train.py</w:t>
            </w:r>
          </w:p>
          <w:p>
            <w:pPr>
              <w:spacing w:after="8"/>
            </w:pPr>
            <w:r>
              <w:rPr>
                <w:rFonts w:ascii="Consolas" w:cs="Consolas" w:eastAsia="Consolas" w:hAnsi="Consolas"/>
                <w:color w:val="D7E3F0"/>
                <w:sz w:val="16"/>
                <w:szCs w:val="16"/>
              </w:rPr>
              <w:t xml:space="preserve">│   └── risk_score.py</w:t>
            </w:r>
          </w:p>
          <w:p>
            <w:pPr>
              <w:spacing w:after="8"/>
            </w:pPr>
            <w:r>
              <w:rPr>
                <w:rFonts w:ascii="Consolas" w:cs="Consolas" w:eastAsia="Consolas" w:hAnsi="Consolas"/>
                <w:color w:val="D7E3F0"/>
                <w:sz w:val="16"/>
                <w:szCs w:val="16"/>
              </w:rPr>
              <w:t xml:space="preserve">├── models/</w:t>
            </w:r>
          </w:p>
          <w:p>
            <w:pPr>
              <w:spacing w:after="8"/>
            </w:pPr>
            <w:r>
              <w:rPr>
                <w:rFonts w:ascii="Consolas" w:cs="Consolas" w:eastAsia="Consolas" w:hAnsi="Consolas"/>
                <w:color w:val="D7E3F0"/>
                <w:sz w:val="16"/>
                <w:szCs w:val="16"/>
              </w:rPr>
              <w:t xml:space="preserve">│   ├── default_model.pkl</w:t>
            </w:r>
          </w:p>
          <w:p>
            <w:pPr>
              <w:spacing w:after="8"/>
            </w:pPr>
            <w:r>
              <w:rPr>
                <w:rFonts w:ascii="Consolas" w:cs="Consolas" w:eastAsia="Consolas" w:hAnsi="Consolas"/>
                <w:color w:val="D7E3F0"/>
                <w:sz w:val="16"/>
                <w:szCs w:val="16"/>
              </w:rPr>
              <w:t xml:space="preserve">│   └── model_card.md</w:t>
            </w:r>
          </w:p>
          <w:p>
            <w:pPr>
              <w:spacing w:after="8"/>
            </w:pPr>
            <w:r>
              <w:rPr>
                <w:rFonts w:ascii="Consolas" w:cs="Consolas" w:eastAsia="Consolas" w:hAnsi="Consolas"/>
                <w:color w:val="D7E3F0"/>
                <w:sz w:val="16"/>
                <w:szCs w:val="16"/>
              </w:rPr>
              <w:t xml:space="preserve">├── dashboard/</w:t>
            </w:r>
          </w:p>
          <w:p>
            <w:pPr>
              <w:spacing w:after="8"/>
            </w:pPr>
            <w:r>
              <w:rPr>
                <w:rFonts w:ascii="Consolas" w:cs="Consolas" w:eastAsia="Consolas" w:hAnsi="Consolas"/>
                <w:color w:val="D7E3F0"/>
                <w:sz w:val="16"/>
                <w:szCs w:val="16"/>
              </w:rPr>
              <w:t xml:space="preserve">│   └── credit_risk_dashboard.pbix / .twbx / app.py</w:t>
            </w:r>
          </w:p>
          <w:p>
            <w:pPr>
              <w:spacing w:after="8"/>
            </w:pPr>
            <w:r>
              <w:rPr>
                <w:rFonts w:ascii="Consolas" w:cs="Consolas" w:eastAsia="Consolas" w:hAnsi="Consolas"/>
                <w:color w:val="D7E3F0"/>
                <w:sz w:val="16"/>
                <w:szCs w:val="16"/>
              </w:rPr>
              <w:t xml:space="preserve">├── documentation/</w:t>
            </w:r>
          </w:p>
          <w:p>
            <w:pPr>
              <w:spacing w:after="8"/>
            </w:pPr>
            <w:r>
              <w:rPr>
                <w:rFonts w:ascii="Consolas" w:cs="Consolas" w:eastAsia="Consolas" w:hAnsi="Consolas"/>
                <w:color w:val="D7E3F0"/>
                <w:sz w:val="16"/>
                <w:szCs w:val="16"/>
              </w:rPr>
              <w:t xml:space="preserve">│   ├── PRD.docx</w:t>
            </w:r>
          </w:p>
          <w:p>
            <w:pPr>
              <w:spacing w:after="8"/>
            </w:pPr>
            <w:r>
              <w:rPr>
                <w:rFonts w:ascii="Consolas" w:cs="Consolas" w:eastAsia="Consolas" w:hAnsi="Consolas"/>
                <w:color w:val="D7E3F0"/>
                <w:sz w:val="16"/>
                <w:szCs w:val="16"/>
              </w:rPr>
              <w:t xml:space="preserve">│   └── data_dictionary.md</w:t>
            </w:r>
          </w:p>
          <w:p>
            <w:pPr>
              <w:spacing w:after="8"/>
            </w:pPr>
            <w:r>
              <w:rPr>
                <w:rFonts w:ascii="Consolas" w:cs="Consolas" w:eastAsia="Consolas" w:hAnsi="Consolas"/>
                <w:color w:val="D7E3F0"/>
                <w:sz w:val="16"/>
                <w:szCs w:val="16"/>
              </w:rPr>
              <w:t xml:space="preserve">├── requirements.txt</w:t>
            </w:r>
          </w:p>
          <w:p>
            <w:pPr>
              <w:spacing w:after="8"/>
            </w:pPr>
            <w:r>
              <w:rPr>
                <w:rFonts w:ascii="Consolas" w:cs="Consolas" w:eastAsia="Consolas" w:hAnsi="Consolas"/>
                <w:color w:val="D7E3F0"/>
                <w:sz w:val="16"/>
                <w:szCs w:val="16"/>
              </w:rPr>
              <w:t xml:space="preserve">└── README.md</w:t>
            </w:r>
          </w:p>
        </w:tc>
      </w:tr>
    </w:tbl>
    <w:p>
      <w:pPr>
        <w:pStyle w:val="Heading1"/>
        <w:pBdr>
          <w:bottom w:val="single" w:color="2E5E8C" w:sz="10" w:space="4"/>
        </w:pBdr>
        <w:spacing w:after="130" w:before="260"/>
      </w:pPr>
      <w:r>
        <w:rPr>
          <w:rFonts w:ascii="Calibri" w:cs="Calibri" w:eastAsia="Calibri" w:hAnsi="Calibri"/>
          <w:b/>
          <w:bCs/>
          <w:color w:val="1F3A5F"/>
          <w:sz w:val="30"/>
          <w:szCs w:val="30"/>
        </w:rPr>
        <w:t xml:space="preserve">16. Success Metrics</w:t>
      </w:r>
    </w:p>
    <w:tbl>
      <w:tblPr>
        <w:tblW w:type="dxa" w:w="9360"/>
        <w:tblBorders>
          <w:top w:val="single" w:color="C3CEDA" w:sz="4"/>
          <w:left w:val="single" w:color="C3CEDA" w:sz="4"/>
          <w:bottom w:val="single" w:color="C3CEDA" w:sz="4"/>
          <w:right w:val="single" w:color="C3CEDA" w:sz="4"/>
          <w:insideH w:val="single" w:color="C3CEDA" w:sz="4"/>
          <w:insideV w:val="single" w:color="C3CEDA" w:sz="4"/>
        </w:tblBorders>
      </w:tblPr>
      <w:tblGrid>
        <w:gridCol w:w="3000"/>
        <w:gridCol w:w="6360"/>
      </w:tblGrid>
      <w:tr>
        <w:trPr>
          <w:tblHeader/>
        </w:trPr>
        <w:tc>
          <w:tcPr>
            <w:tcW w:type="dxa" w:w="3000"/>
            <w:shd w:fill="1F3A5F" w:color="auto" w:val="clear"/>
            <w:tcMar>
              <w:top w:type="dxa" w:w="40"/>
              <w:left w:type="dxa" w:w="80"/>
              <w:bottom w:type="dxa" w:w="40"/>
              <w:right w:type="dxa" w:w="80"/>
            </w:tcMar>
          </w:tcPr>
          <w:p>
            <w:pPr>
              <w:spacing w:after="0"/>
            </w:pPr>
            <w:r>
              <w:rPr>
                <w:rFonts w:ascii="Calibri" w:cs="Calibri" w:eastAsia="Calibri" w:hAnsi="Calibri"/>
                <w:b/>
                <w:bCs/>
                <w:color w:val="FFFFFF"/>
                <w:sz w:val="18"/>
                <w:szCs w:val="18"/>
              </w:rPr>
              <w:t xml:space="preserve">Dimension</w:t>
            </w:r>
          </w:p>
        </w:tc>
        <w:tc>
          <w:tcPr>
            <w:tcW w:type="dxa" w:w="6360"/>
            <w:shd w:fill="1F3A5F" w:color="auto" w:val="clear"/>
            <w:tcMar>
              <w:top w:type="dxa" w:w="40"/>
              <w:left w:type="dxa" w:w="80"/>
              <w:bottom w:type="dxa" w:w="40"/>
              <w:right w:type="dxa" w:w="80"/>
            </w:tcMar>
          </w:tcPr>
          <w:p>
            <w:pPr>
              <w:spacing w:after="0"/>
            </w:pPr>
            <w:r>
              <w:rPr>
                <w:rFonts w:ascii="Calibri" w:cs="Calibri" w:eastAsia="Calibri" w:hAnsi="Calibri"/>
                <w:b/>
                <w:bCs/>
                <w:color w:val="FFFFFF"/>
                <w:sz w:val="18"/>
                <w:szCs w:val="18"/>
              </w:rPr>
              <w:t xml:space="preserve">Target</w:t>
            </w:r>
          </w:p>
        </w:tc>
      </w:tr>
      <w:tr>
        <w:tc>
          <w:tcPr>
            <w:tcW w:type="dxa" w:w="3000"/>
            <w:shd w:fill="EEF2F7" w:color="auto" w:val="clear"/>
            <w:tcMar>
              <w:top w:type="dxa" w:w="30"/>
              <w:left w:type="dxa" w:w="80"/>
              <w:bottom w:type="dxa" w:w="30"/>
              <w:right w:type="dxa" w:w="80"/>
            </w:tcMar>
          </w:tcPr>
          <w:p>
            <w:pPr>
              <w:spacing w:after="0"/>
            </w:pPr>
            <w:r>
              <w:rPr>
                <w:rFonts w:ascii="Calibri" w:cs="Calibri" w:eastAsia="Calibri" w:hAnsi="Calibri"/>
                <w:b/>
                <w:bCs/>
                <w:color w:val="1F3A5F"/>
                <w:sz w:val="17"/>
                <w:szCs w:val="17"/>
              </w:rPr>
              <w:t xml:space="preserve">Model discrimination</w:t>
            </w:r>
          </w:p>
        </w:tc>
        <w:tc>
          <w:tcPr>
            <w:tcW w:type="dxa" w:w="6360"/>
            <w:shd w:fill="EEF2F7"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7"/>
                <w:szCs w:val="17"/>
              </w:rPr>
              <w:t xml:space="preserve">ROC-AUC ≥ 0.80 on the held-out test set</w:t>
            </w:r>
          </w:p>
        </w:tc>
      </w:tr>
      <w:tr>
        <w:tc>
          <w:tcPr>
            <w:tcW w:type="dxa" w:w="3000"/>
            <w:shd w:fill="FFFFFF" w:color="auto" w:val="clear"/>
            <w:tcMar>
              <w:top w:type="dxa" w:w="30"/>
              <w:left w:type="dxa" w:w="80"/>
              <w:bottom w:type="dxa" w:w="30"/>
              <w:right w:type="dxa" w:w="80"/>
            </w:tcMar>
          </w:tcPr>
          <w:p>
            <w:pPr>
              <w:spacing w:after="0"/>
            </w:pPr>
            <w:r>
              <w:rPr>
                <w:rFonts w:ascii="Calibri" w:cs="Calibri" w:eastAsia="Calibri" w:hAnsi="Calibri"/>
                <w:b/>
                <w:bCs/>
                <w:color w:val="1F3A5F"/>
                <w:sz w:val="17"/>
                <w:szCs w:val="17"/>
              </w:rPr>
              <w:t xml:space="preserve">Recall on defaulters</w:t>
            </w:r>
          </w:p>
        </w:tc>
        <w:tc>
          <w:tcPr>
            <w:tcW w:type="dxa" w:w="6360"/>
            <w:shd w:fill="FFFFFF"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7"/>
                <w:szCs w:val="17"/>
              </w:rPr>
              <w:t xml:space="preserve">≥ 0.70 (catch most true defaults)</w:t>
            </w:r>
          </w:p>
        </w:tc>
      </w:tr>
      <w:tr>
        <w:tc>
          <w:tcPr>
            <w:tcW w:type="dxa" w:w="3000"/>
            <w:shd w:fill="EEF2F7" w:color="auto" w:val="clear"/>
            <w:tcMar>
              <w:top w:type="dxa" w:w="30"/>
              <w:left w:type="dxa" w:w="80"/>
              <w:bottom w:type="dxa" w:w="30"/>
              <w:right w:type="dxa" w:w="80"/>
            </w:tcMar>
          </w:tcPr>
          <w:p>
            <w:pPr>
              <w:spacing w:after="0"/>
            </w:pPr>
            <w:r>
              <w:rPr>
                <w:rFonts w:ascii="Calibri" w:cs="Calibri" w:eastAsia="Calibri" w:hAnsi="Calibri"/>
                <w:b/>
                <w:bCs/>
                <w:color w:val="1F3A5F"/>
                <w:sz w:val="17"/>
                <w:szCs w:val="17"/>
              </w:rPr>
              <w:t xml:space="preserve">Data integrity</w:t>
            </w:r>
          </w:p>
        </w:tc>
        <w:tc>
          <w:tcPr>
            <w:tcW w:type="dxa" w:w="6360"/>
            <w:shd w:fill="EEF2F7"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7"/>
                <w:szCs w:val="17"/>
              </w:rPr>
              <w:t xml:space="preserve">0 orphan foreign keys; all constraints enforced</w:t>
            </w:r>
          </w:p>
        </w:tc>
      </w:tr>
      <w:tr>
        <w:tc>
          <w:tcPr>
            <w:tcW w:type="dxa" w:w="3000"/>
            <w:shd w:fill="FFFFFF" w:color="auto" w:val="clear"/>
            <w:tcMar>
              <w:top w:type="dxa" w:w="30"/>
              <w:left w:type="dxa" w:w="80"/>
              <w:bottom w:type="dxa" w:w="30"/>
              <w:right w:type="dxa" w:w="80"/>
            </w:tcMar>
          </w:tcPr>
          <w:p>
            <w:pPr>
              <w:spacing w:after="0"/>
            </w:pPr>
            <w:r>
              <w:rPr>
                <w:rFonts w:ascii="Calibri" w:cs="Calibri" w:eastAsia="Calibri" w:hAnsi="Calibri"/>
                <w:b/>
                <w:bCs/>
                <w:color w:val="1F3A5F"/>
                <w:sz w:val="17"/>
                <w:szCs w:val="17"/>
              </w:rPr>
              <w:t xml:space="preserve">SQL layer</w:t>
            </w:r>
          </w:p>
        </w:tc>
        <w:tc>
          <w:tcPr>
            <w:tcW w:type="dxa" w:w="6360"/>
            <w:shd w:fill="FFFFFF"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7"/>
                <w:szCs w:val="17"/>
              </w:rPr>
              <w:t xml:space="preserve">All 10 analytical queries run and return correct results</w:t>
            </w:r>
          </w:p>
        </w:tc>
      </w:tr>
      <w:tr>
        <w:tc>
          <w:tcPr>
            <w:tcW w:type="dxa" w:w="3000"/>
            <w:shd w:fill="EEF2F7" w:color="auto" w:val="clear"/>
            <w:tcMar>
              <w:top w:type="dxa" w:w="30"/>
              <w:left w:type="dxa" w:w="80"/>
              <w:bottom w:type="dxa" w:w="30"/>
              <w:right w:type="dxa" w:w="80"/>
            </w:tcMar>
          </w:tcPr>
          <w:p>
            <w:pPr>
              <w:spacing w:after="0"/>
            </w:pPr>
            <w:r>
              <w:rPr>
                <w:rFonts w:ascii="Calibri" w:cs="Calibri" w:eastAsia="Calibri" w:hAnsi="Calibri"/>
                <w:b/>
                <w:bCs/>
                <w:color w:val="1F3A5F"/>
                <w:sz w:val="17"/>
                <w:szCs w:val="17"/>
              </w:rPr>
              <w:t xml:space="preserve">Dashboard</w:t>
            </w:r>
          </w:p>
        </w:tc>
        <w:tc>
          <w:tcPr>
            <w:tcW w:type="dxa" w:w="6360"/>
            <w:shd w:fill="EEF2F7"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7"/>
                <w:szCs w:val="17"/>
              </w:rPr>
              <w:t xml:space="preserve">All 8 components live, filterable and accurate</w:t>
            </w:r>
          </w:p>
        </w:tc>
      </w:tr>
      <w:tr>
        <w:tc>
          <w:tcPr>
            <w:tcW w:type="dxa" w:w="3000"/>
            <w:shd w:fill="FFFFFF" w:color="auto" w:val="clear"/>
            <w:tcMar>
              <w:top w:type="dxa" w:w="30"/>
              <w:left w:type="dxa" w:w="80"/>
              <w:bottom w:type="dxa" w:w="30"/>
              <w:right w:type="dxa" w:w="80"/>
            </w:tcMar>
          </w:tcPr>
          <w:p>
            <w:pPr>
              <w:spacing w:after="0"/>
            </w:pPr>
            <w:r>
              <w:rPr>
                <w:rFonts w:ascii="Calibri" w:cs="Calibri" w:eastAsia="Calibri" w:hAnsi="Calibri"/>
                <w:b/>
                <w:bCs/>
                <w:color w:val="1F3A5F"/>
                <w:sz w:val="17"/>
                <w:szCs w:val="17"/>
              </w:rPr>
              <w:t xml:space="preserve">Explainability</w:t>
            </w:r>
          </w:p>
        </w:tc>
        <w:tc>
          <w:tcPr>
            <w:tcW w:type="dxa" w:w="6360"/>
            <w:shd w:fill="FFFFFF"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7"/>
                <w:szCs w:val="17"/>
              </w:rPr>
              <w:t xml:space="preserve">Ranked feature-importance table + model card delivered</w:t>
            </w:r>
          </w:p>
        </w:tc>
      </w:tr>
      <w:tr>
        <w:tc>
          <w:tcPr>
            <w:tcW w:type="dxa" w:w="3000"/>
            <w:shd w:fill="EEF2F7" w:color="auto" w:val="clear"/>
            <w:tcMar>
              <w:top w:type="dxa" w:w="30"/>
              <w:left w:type="dxa" w:w="80"/>
              <w:bottom w:type="dxa" w:w="30"/>
              <w:right w:type="dxa" w:w="80"/>
            </w:tcMar>
          </w:tcPr>
          <w:p>
            <w:pPr>
              <w:spacing w:after="0"/>
            </w:pPr>
            <w:r>
              <w:rPr>
                <w:rFonts w:ascii="Calibri" w:cs="Calibri" w:eastAsia="Calibri" w:hAnsi="Calibri"/>
                <w:b/>
                <w:bCs/>
                <w:color w:val="1F3A5F"/>
                <w:sz w:val="17"/>
                <w:szCs w:val="17"/>
              </w:rPr>
              <w:t xml:space="preserve">Reproducibility</w:t>
            </w:r>
          </w:p>
        </w:tc>
        <w:tc>
          <w:tcPr>
            <w:tcW w:type="dxa" w:w="6360"/>
            <w:shd w:fill="EEF2F7"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7"/>
                <w:szCs w:val="17"/>
              </w:rPr>
              <w:t xml:space="preserve">Pipeline re-runs end-to-end and reproduces reported metrics</w:t>
            </w:r>
          </w:p>
        </w:tc>
      </w:tr>
    </w:tbl>
    <w:p>
      <w:pPr>
        <w:pStyle w:val="Heading1"/>
        <w:pBdr>
          <w:bottom w:val="single" w:color="2E5E8C" w:sz="10" w:space="4"/>
        </w:pBdr>
        <w:spacing w:after="130" w:before="260"/>
      </w:pPr>
      <w:r>
        <w:rPr>
          <w:rFonts w:ascii="Calibri" w:cs="Calibri" w:eastAsia="Calibri" w:hAnsi="Calibri"/>
          <w:b/>
          <w:bCs/>
          <w:color w:val="1F3A5F"/>
          <w:sz w:val="30"/>
          <w:szCs w:val="30"/>
        </w:rPr>
        <w:t xml:space="preserve">17. Expected Outcomes</w:t>
      </w:r>
    </w:p>
    <w:p>
      <w:pPr>
        <w:pStyle w:val="ListParagraph"/>
        <w:numPr>
          <w:ilvl w:val="0"/>
          <w:numId w:val="1"/>
        </w:numPr>
        <w:spacing w:after="60" w:line="272"/>
      </w:pPr>
      <w:r>
        <w:rPr>
          <w:rFonts w:ascii="Calibri" w:cs="Calibri" w:eastAsia="Calibri" w:hAnsi="Calibri"/>
          <w:color w:val="222933"/>
          <w:sz w:val="21"/>
          <w:szCs w:val="21"/>
        </w:rPr>
        <w:t xml:space="preserve">A governed relational database joining all four datasets with enforced integrity.</w:t>
      </w:r>
    </w:p>
    <w:p>
      <w:pPr>
        <w:pStyle w:val="ListParagraph"/>
        <w:numPr>
          <w:ilvl w:val="0"/>
          <w:numId w:val="1"/>
        </w:numPr>
        <w:spacing w:after="60" w:line="272"/>
      </w:pPr>
      <w:r>
        <w:rPr>
          <w:rFonts w:ascii="Calibri" w:cs="Calibri" w:eastAsia="Calibri" w:hAnsi="Calibri"/>
          <w:color w:val="222933"/>
          <w:sz w:val="21"/>
          <w:szCs w:val="21"/>
        </w:rPr>
        <w:t xml:space="preserve">A trained, evaluated default-prediction model with a full metrics report and confusion matrix.</w:t>
      </w:r>
    </w:p>
    <w:p>
      <w:pPr>
        <w:pStyle w:val="ListParagraph"/>
        <w:numPr>
          <w:ilvl w:val="0"/>
          <w:numId w:val="1"/>
        </w:numPr>
        <w:spacing w:after="60" w:line="272"/>
      </w:pPr>
      <w:r>
        <w:rPr>
          <w:rFonts w:ascii="Calibri" w:cs="Calibri" w:eastAsia="Calibri" w:hAnsi="Calibri"/>
          <w:color w:val="222933"/>
          <w:sz w:val="21"/>
          <w:szCs w:val="21"/>
        </w:rPr>
        <w:t xml:space="preserve">A 0–100 risk score and Low/Medium/High category for every customer.</w:t>
      </w:r>
    </w:p>
    <w:p>
      <w:pPr>
        <w:pStyle w:val="ListParagraph"/>
        <w:numPr>
          <w:ilvl w:val="0"/>
          <w:numId w:val="1"/>
        </w:numPr>
        <w:spacing w:after="60" w:line="272"/>
      </w:pPr>
      <w:r>
        <w:rPr>
          <w:rFonts w:ascii="Calibri" w:cs="Calibri" w:eastAsia="Calibri" w:hAnsi="Calibri"/>
          <w:color w:val="222933"/>
          <w:sz w:val="21"/>
          <w:szCs w:val="21"/>
        </w:rPr>
        <w:t xml:space="preserve">An interactive BI dashboard covering all eight required components.</w:t>
      </w:r>
    </w:p>
    <w:p>
      <w:pPr>
        <w:pStyle w:val="ListParagraph"/>
        <w:numPr>
          <w:ilvl w:val="0"/>
          <w:numId w:val="1"/>
        </w:numPr>
        <w:spacing w:after="60" w:line="272"/>
      </w:pPr>
      <w:r>
        <w:rPr>
          <w:rFonts w:ascii="Calibri" w:cs="Calibri" w:eastAsia="Calibri" w:hAnsi="Calibri"/>
          <w:color w:val="222933"/>
          <w:sz w:val="21"/>
          <w:szCs w:val="21"/>
        </w:rPr>
        <w:t xml:space="preserve">A ranked feature-importance analysis and a written model card.</w:t>
      </w:r>
    </w:p>
    <w:p>
      <w:pPr>
        <w:pStyle w:val="ListParagraph"/>
        <w:numPr>
          <w:ilvl w:val="0"/>
          <w:numId w:val="1"/>
        </w:numPr>
        <w:spacing w:after="60" w:line="272"/>
      </w:pPr>
      <w:r>
        <w:rPr>
          <w:rFonts w:ascii="Calibri" w:cs="Calibri" w:eastAsia="Calibri" w:hAnsi="Calibri"/>
          <w:color w:val="222933"/>
          <w:sz w:val="21"/>
          <w:szCs w:val="21"/>
        </w:rPr>
        <w:t xml:space="preserve">A version-controlled, reproducible project suitable for internship and placement portfolios.</w:t>
      </w:r>
    </w:p>
    <w:p>
      <w:r>
        <w:br w:type="page"/>
      </w:r>
    </w:p>
    <w:p>
      <w:pPr>
        <w:pStyle w:val="Heading1"/>
        <w:pBdr>
          <w:bottom w:val="single" w:color="2E5E8C" w:sz="10" w:space="4"/>
        </w:pBdr>
        <w:spacing w:after="130" w:before="260"/>
      </w:pPr>
      <w:r>
        <w:rPr>
          <w:rFonts w:ascii="Calibri" w:cs="Calibri" w:eastAsia="Calibri" w:hAnsi="Calibri"/>
          <w:b/>
          <w:bCs/>
          <w:color w:val="1F3A5F"/>
          <w:sz w:val="30"/>
          <w:szCs w:val="30"/>
        </w:rPr>
        <w:t xml:space="preserve">18. Implementation Roadmap (4 Weeks, Single Contributor)</w:t>
      </w:r>
    </w:p>
    <w:p>
      <w:pPr>
        <w:spacing w:after="110" w:line="276"/>
      </w:pPr>
      <w:r>
        <w:rPr>
          <w:rFonts w:ascii="Calibri" w:cs="Calibri" w:eastAsia="Calibri" w:hAnsi="Calibri"/>
          <w:color w:val="222933"/>
          <w:sz w:val="21"/>
          <w:szCs w:val="21"/>
        </w:rPr>
        <w:t xml:space="preserve">Planned for one person at roughly 15–18 hours per week. Each week ends with a concrete, demoable deliverable.</w:t>
      </w:r>
    </w:p>
    <w:p>
      <w:pPr>
        <w:pBdr>
          <w:left w:val="single" w:color="1F3A5F" w:sz="20"/>
        </w:pBdr>
        <w:shd w:fill="2E5E8C" w:color="auto" w:val="clear"/>
        <w:spacing w:after="60" w:before="160"/>
      </w:pPr>
      <w:r>
        <w:rPr>
          <w:rFonts w:ascii="Calibri" w:cs="Calibri" w:eastAsia="Calibri" w:hAnsi="Calibri"/>
          <w:b/>
          <w:bCs/>
          <w:color w:val="FFFFFF"/>
          <w:sz w:val="21"/>
          <w:szCs w:val="21"/>
        </w:rPr>
        <w:t xml:space="preserve">Week 1 — Data foundation &amp; EDA</w:t>
      </w:r>
    </w:p>
    <w:p>
      <w:pPr>
        <w:spacing w:after="60" w:line="276"/>
      </w:pPr>
      <w:r>
        <w:rPr>
          <w:rFonts w:ascii="Calibri" w:cs="Calibri" w:eastAsia="Calibri" w:hAnsi="Calibri"/>
          <w:b/>
          <w:bCs/>
          <w:color w:val="0E7C7B"/>
          <w:sz w:val="21"/>
          <w:szCs w:val="21"/>
        </w:rPr>
        <w:t xml:space="preserve">Focus: </w:t>
      </w:r>
      <w:r>
        <w:rPr>
          <w:rFonts w:ascii="Calibri" w:cs="Calibri" w:eastAsia="Calibri" w:hAnsi="Calibri"/>
          <w:color w:val="222933"/>
          <w:sz w:val="21"/>
          <w:szCs w:val="21"/>
        </w:rPr>
        <w:t xml:space="preserve">Stand up the database and understand the data.</w:t>
      </w:r>
    </w:p>
    <w:p>
      <w:pPr>
        <w:pStyle w:val="ListParagraph"/>
        <w:numPr>
          <w:ilvl w:val="0"/>
          <w:numId w:val="1"/>
        </w:numPr>
        <w:spacing w:after="40" w:line="272"/>
      </w:pPr>
      <w:r>
        <w:rPr>
          <w:rFonts w:ascii="Calibri" w:cs="Calibri" w:eastAsia="Calibri" w:hAnsi="Calibri"/>
          <w:color w:val="222933"/>
          <w:sz w:val="21"/>
          <w:szCs w:val="21"/>
        </w:rPr>
        <w:t xml:space="preserve">Set up repo, environment and folder structure.</w:t>
      </w:r>
    </w:p>
    <w:p>
      <w:pPr>
        <w:pStyle w:val="ListParagraph"/>
        <w:numPr>
          <w:ilvl w:val="0"/>
          <w:numId w:val="1"/>
        </w:numPr>
        <w:spacing w:after="40" w:line="272"/>
      </w:pPr>
      <w:r>
        <w:rPr>
          <w:rFonts w:ascii="Calibri" w:cs="Calibri" w:eastAsia="Calibri" w:hAnsi="Calibri"/>
          <w:color w:val="222933"/>
          <w:sz w:val="21"/>
          <w:szCs w:val="21"/>
        </w:rPr>
        <w:t xml:space="preserve">Run schema.sql; bulk-load the four CSVs; validate keys and constraints.</w:t>
      </w:r>
    </w:p>
    <w:p>
      <w:pPr>
        <w:pStyle w:val="ListParagraph"/>
        <w:numPr>
          <w:ilvl w:val="0"/>
          <w:numId w:val="1"/>
        </w:numPr>
        <w:spacing w:after="40" w:line="272"/>
      </w:pPr>
      <w:r>
        <w:rPr>
          <w:rFonts w:ascii="Calibri" w:cs="Calibri" w:eastAsia="Calibri" w:hAnsi="Calibri"/>
          <w:color w:val="222933"/>
          <w:sz w:val="21"/>
          <w:szCs w:val="21"/>
        </w:rPr>
        <w:t xml:space="preserve">Exploratory analysis: distributions, missingness, default rate by segment.</w:t>
      </w:r>
    </w:p>
    <w:p>
      <w:pPr>
        <w:pStyle w:val="ListParagraph"/>
        <w:numPr>
          <w:ilvl w:val="0"/>
          <w:numId w:val="1"/>
        </w:numPr>
        <w:spacing w:after="40" w:line="272"/>
      </w:pPr>
      <w:r>
        <w:rPr>
          <w:rFonts w:ascii="Calibri" w:cs="Calibri" w:eastAsia="Calibri" w:hAnsi="Calibri"/>
          <w:color w:val="222933"/>
          <w:sz w:val="21"/>
          <w:szCs w:val="21"/>
        </w:rPr>
        <w:t xml:space="preserve">Run and interpret the 10 analytical SQL queries.</w:t>
      </w:r>
    </w:p>
    <w:p>
      <w:pPr>
        <w:spacing w:after="120" w:line="276"/>
      </w:pPr>
      <w:r>
        <w:rPr>
          <w:rFonts w:ascii="Calibri" w:cs="Calibri" w:eastAsia="Calibri" w:hAnsi="Calibri"/>
          <w:b/>
          <w:bCs/>
          <w:color w:val="1B7A43"/>
          <w:sz w:val="21"/>
          <w:szCs w:val="21"/>
        </w:rPr>
        <w:t xml:space="preserve">✔ Deliverable: </w:t>
      </w:r>
      <w:r>
        <w:rPr>
          <w:rFonts w:ascii="Calibri" w:cs="Calibri" w:eastAsia="Calibri" w:hAnsi="Calibri"/>
          <w:i/>
          <w:iCs/>
          <w:color w:val="222933"/>
          <w:sz w:val="21"/>
          <w:szCs w:val="21"/>
        </w:rPr>
        <w:t xml:space="preserve">Loaded, validated database + EDA notebook + SQL insights.</w:t>
      </w:r>
    </w:p>
    <w:p>
      <w:pPr>
        <w:pBdr>
          <w:left w:val="single" w:color="1F3A5F" w:sz="20"/>
        </w:pBdr>
        <w:shd w:fill="2E5E8C" w:color="auto" w:val="clear"/>
        <w:spacing w:after="60" w:before="160"/>
      </w:pPr>
      <w:r>
        <w:rPr>
          <w:rFonts w:ascii="Calibri" w:cs="Calibri" w:eastAsia="Calibri" w:hAnsi="Calibri"/>
          <w:b/>
          <w:bCs/>
          <w:color w:val="FFFFFF"/>
          <w:sz w:val="21"/>
          <w:szCs w:val="21"/>
        </w:rPr>
        <w:t xml:space="preserve">Week 2 — Feature engineering &amp; baseline model</w:t>
      </w:r>
    </w:p>
    <w:p>
      <w:pPr>
        <w:spacing w:after="60" w:line="276"/>
      </w:pPr>
      <w:r>
        <w:rPr>
          <w:rFonts w:ascii="Calibri" w:cs="Calibri" w:eastAsia="Calibri" w:hAnsi="Calibri"/>
          <w:b/>
          <w:bCs/>
          <w:color w:val="0E7C7B"/>
          <w:sz w:val="21"/>
          <w:szCs w:val="21"/>
        </w:rPr>
        <w:t xml:space="preserve">Focus: </w:t>
      </w:r>
      <w:r>
        <w:rPr>
          <w:rFonts w:ascii="Calibri" w:cs="Calibri" w:eastAsia="Calibri" w:hAnsi="Calibri"/>
          <w:color w:val="222933"/>
          <w:sz w:val="21"/>
          <w:szCs w:val="21"/>
        </w:rPr>
        <w:t xml:space="preserve">Build the modelling dataset and a first classifier.</w:t>
      </w:r>
    </w:p>
    <w:p>
      <w:pPr>
        <w:pStyle w:val="ListParagraph"/>
        <w:numPr>
          <w:ilvl w:val="0"/>
          <w:numId w:val="1"/>
        </w:numPr>
        <w:spacing w:after="40" w:line="272"/>
      </w:pPr>
      <w:r>
        <w:rPr>
          <w:rFonts w:ascii="Calibri" w:cs="Calibri" w:eastAsia="Calibri" w:hAnsi="Calibri"/>
          <w:color w:val="222933"/>
          <w:sz w:val="21"/>
          <w:szCs w:val="21"/>
        </w:rPr>
        <w:t xml:space="preserve">Aggregate transactions to customer grain; engineer credit/application/behaviour features.</w:t>
      </w:r>
    </w:p>
    <w:p>
      <w:pPr>
        <w:pStyle w:val="ListParagraph"/>
        <w:numPr>
          <w:ilvl w:val="0"/>
          <w:numId w:val="1"/>
        </w:numPr>
        <w:spacing w:after="40" w:line="272"/>
      </w:pPr>
      <w:r>
        <w:rPr>
          <w:rFonts w:ascii="Calibri" w:cs="Calibri" w:eastAsia="Calibri" w:hAnsi="Calibri"/>
          <w:color w:val="222933"/>
          <w:sz w:val="21"/>
          <w:szCs w:val="21"/>
        </w:rPr>
        <w:t xml:space="preserve">Handle missing values, encode categoricals, control leakage.</w:t>
      </w:r>
    </w:p>
    <w:p>
      <w:pPr>
        <w:pStyle w:val="ListParagraph"/>
        <w:numPr>
          <w:ilvl w:val="0"/>
          <w:numId w:val="1"/>
        </w:numPr>
        <w:spacing w:after="40" w:line="272"/>
      </w:pPr>
      <w:r>
        <w:rPr>
          <w:rFonts w:ascii="Calibri" w:cs="Calibri" w:eastAsia="Calibri" w:hAnsi="Calibri"/>
          <w:color w:val="222933"/>
          <w:sz w:val="21"/>
          <w:szCs w:val="21"/>
        </w:rPr>
        <w:t xml:space="preserve">Stratified train/test split; train Logistic Regression + Decision Tree baselines.</w:t>
      </w:r>
    </w:p>
    <w:p>
      <w:pPr>
        <w:pStyle w:val="ListParagraph"/>
        <w:numPr>
          <w:ilvl w:val="0"/>
          <w:numId w:val="1"/>
        </w:numPr>
        <w:spacing w:after="40" w:line="272"/>
      </w:pPr>
      <w:r>
        <w:rPr>
          <w:rFonts w:ascii="Calibri" w:cs="Calibri" w:eastAsia="Calibri" w:hAnsi="Calibri"/>
          <w:color w:val="222933"/>
          <w:sz w:val="21"/>
          <w:szCs w:val="21"/>
        </w:rPr>
        <w:t xml:space="preserve">Report first metrics and confusion matrix.</w:t>
      </w:r>
    </w:p>
    <w:p>
      <w:pPr>
        <w:spacing w:after="120" w:line="276"/>
      </w:pPr>
      <w:r>
        <w:rPr>
          <w:rFonts w:ascii="Calibri" w:cs="Calibri" w:eastAsia="Calibri" w:hAnsi="Calibri"/>
          <w:b/>
          <w:bCs/>
          <w:color w:val="1B7A43"/>
          <w:sz w:val="21"/>
          <w:szCs w:val="21"/>
        </w:rPr>
        <w:t xml:space="preserve">✔ Deliverable: </w:t>
      </w:r>
      <w:r>
        <w:rPr>
          <w:rFonts w:ascii="Calibri" w:cs="Calibri" w:eastAsia="Calibri" w:hAnsi="Calibri"/>
          <w:i/>
          <w:iCs/>
          <w:color w:val="222933"/>
          <w:sz w:val="21"/>
          <w:szCs w:val="21"/>
        </w:rPr>
        <w:t xml:space="preserve">Feature pipeline + baseline models with metrics.</w:t>
      </w:r>
    </w:p>
    <w:p>
      <w:pPr>
        <w:pBdr>
          <w:left w:val="single" w:color="1F3A5F" w:sz="20"/>
        </w:pBdr>
        <w:shd w:fill="2E5E8C" w:color="auto" w:val="clear"/>
        <w:spacing w:after="60" w:before="160"/>
      </w:pPr>
      <w:r>
        <w:rPr>
          <w:rFonts w:ascii="Calibri" w:cs="Calibri" w:eastAsia="Calibri" w:hAnsi="Calibri"/>
          <w:b/>
          <w:bCs/>
          <w:color w:val="FFFFFF"/>
          <w:sz w:val="21"/>
          <w:szCs w:val="21"/>
        </w:rPr>
        <w:t xml:space="preserve">Week 3 — Advanced models, tuning &amp; risk scoring</w:t>
      </w:r>
    </w:p>
    <w:p>
      <w:pPr>
        <w:spacing w:after="60" w:line="276"/>
      </w:pPr>
      <w:r>
        <w:rPr>
          <w:rFonts w:ascii="Calibri" w:cs="Calibri" w:eastAsia="Calibri" w:hAnsi="Calibri"/>
          <w:b/>
          <w:bCs/>
          <w:color w:val="0E7C7B"/>
          <w:sz w:val="21"/>
          <w:szCs w:val="21"/>
        </w:rPr>
        <w:t xml:space="preserve">Focus: </w:t>
      </w:r>
      <w:r>
        <w:rPr>
          <w:rFonts w:ascii="Calibri" w:cs="Calibri" w:eastAsia="Calibri" w:hAnsi="Calibri"/>
          <w:color w:val="222933"/>
          <w:sz w:val="21"/>
          <w:szCs w:val="21"/>
        </w:rPr>
        <w:t xml:space="preserve">Lift performance and turn probability into business output.</w:t>
      </w:r>
    </w:p>
    <w:p>
      <w:pPr>
        <w:pStyle w:val="ListParagraph"/>
        <w:numPr>
          <w:ilvl w:val="0"/>
          <w:numId w:val="1"/>
        </w:numPr>
        <w:spacing w:after="40" w:line="272"/>
      </w:pPr>
      <w:r>
        <w:rPr>
          <w:rFonts w:ascii="Calibri" w:cs="Calibri" w:eastAsia="Calibri" w:hAnsi="Calibri"/>
          <w:color w:val="222933"/>
          <w:sz w:val="21"/>
          <w:szCs w:val="21"/>
        </w:rPr>
        <w:t xml:space="preserve">Train Random Forest and XGBoost; tune with cross-validation.</w:t>
      </w:r>
    </w:p>
    <w:p>
      <w:pPr>
        <w:pStyle w:val="ListParagraph"/>
        <w:numPr>
          <w:ilvl w:val="0"/>
          <w:numId w:val="1"/>
        </w:numPr>
        <w:spacing w:after="40" w:line="272"/>
      </w:pPr>
      <w:r>
        <w:rPr>
          <w:rFonts w:ascii="Calibri" w:cs="Calibri" w:eastAsia="Calibri" w:hAnsi="Calibri"/>
          <w:color w:val="222933"/>
          <w:sz w:val="21"/>
          <w:szCs w:val="21"/>
        </w:rPr>
        <w:t xml:space="preserve">Select the champion model on ROC-AUC and recall; persist the artefact.</w:t>
      </w:r>
    </w:p>
    <w:p>
      <w:pPr>
        <w:pStyle w:val="ListParagraph"/>
        <w:numPr>
          <w:ilvl w:val="0"/>
          <w:numId w:val="1"/>
        </w:numPr>
        <w:spacing w:after="40" w:line="272"/>
      </w:pPr>
      <w:r>
        <w:rPr>
          <w:rFonts w:ascii="Calibri" w:cs="Calibri" w:eastAsia="Calibri" w:hAnsi="Calibri"/>
          <w:color w:val="222933"/>
          <w:sz w:val="21"/>
          <w:szCs w:val="21"/>
        </w:rPr>
        <w:t xml:space="preserve">Feature importance + SHAP; write the model card.</w:t>
      </w:r>
    </w:p>
    <w:p>
      <w:pPr>
        <w:pStyle w:val="ListParagraph"/>
        <w:numPr>
          <w:ilvl w:val="0"/>
          <w:numId w:val="1"/>
        </w:numPr>
        <w:spacing w:after="40" w:line="272"/>
      </w:pPr>
      <w:r>
        <w:rPr>
          <w:rFonts w:ascii="Calibri" w:cs="Calibri" w:eastAsia="Calibri" w:hAnsi="Calibri"/>
          <w:color w:val="222933"/>
          <w:sz w:val="21"/>
          <w:szCs w:val="21"/>
        </w:rPr>
        <w:t xml:space="preserve">Build the risk-score transform and scored_customers table.</w:t>
      </w:r>
    </w:p>
    <w:p>
      <w:pPr>
        <w:spacing w:after="120" w:line="276"/>
      </w:pPr>
      <w:r>
        <w:rPr>
          <w:rFonts w:ascii="Calibri" w:cs="Calibri" w:eastAsia="Calibri" w:hAnsi="Calibri"/>
          <w:b/>
          <w:bCs/>
          <w:color w:val="1B7A43"/>
          <w:sz w:val="21"/>
          <w:szCs w:val="21"/>
        </w:rPr>
        <w:t xml:space="preserve">✔ Deliverable: </w:t>
      </w:r>
      <w:r>
        <w:rPr>
          <w:rFonts w:ascii="Calibri" w:cs="Calibri" w:eastAsia="Calibri" w:hAnsi="Calibri"/>
          <w:i/>
          <w:iCs/>
          <w:color w:val="222933"/>
          <w:sz w:val="21"/>
          <w:szCs w:val="21"/>
        </w:rPr>
        <w:t xml:space="preserve">Champion model + feature importance + 0–100 risk scores.</w:t>
      </w:r>
    </w:p>
    <w:p>
      <w:pPr>
        <w:pBdr>
          <w:left w:val="single" w:color="1F3A5F" w:sz="20"/>
        </w:pBdr>
        <w:shd w:fill="2E5E8C" w:color="auto" w:val="clear"/>
        <w:spacing w:after="60" w:before="160"/>
      </w:pPr>
      <w:r>
        <w:rPr>
          <w:rFonts w:ascii="Calibri" w:cs="Calibri" w:eastAsia="Calibri" w:hAnsi="Calibri"/>
          <w:b/>
          <w:bCs/>
          <w:color w:val="FFFFFF"/>
          <w:sz w:val="21"/>
          <w:szCs w:val="21"/>
        </w:rPr>
        <w:t xml:space="preserve">Week 4 — Dashboard, documentation &amp; handover</w:t>
      </w:r>
    </w:p>
    <w:p>
      <w:pPr>
        <w:spacing w:after="60" w:line="276"/>
      </w:pPr>
      <w:r>
        <w:rPr>
          <w:rFonts w:ascii="Calibri" w:cs="Calibri" w:eastAsia="Calibri" w:hAnsi="Calibri"/>
          <w:b/>
          <w:bCs/>
          <w:color w:val="0E7C7B"/>
          <w:sz w:val="21"/>
          <w:szCs w:val="21"/>
        </w:rPr>
        <w:t xml:space="preserve">Focus: </w:t>
      </w:r>
      <w:r>
        <w:rPr>
          <w:rFonts w:ascii="Calibri" w:cs="Calibri" w:eastAsia="Calibri" w:hAnsi="Calibri"/>
          <w:color w:val="222933"/>
          <w:sz w:val="21"/>
          <w:szCs w:val="21"/>
        </w:rPr>
        <w:t xml:space="preserve">Surface insight and finish the package.</w:t>
      </w:r>
    </w:p>
    <w:p>
      <w:pPr>
        <w:pStyle w:val="ListParagraph"/>
        <w:numPr>
          <w:ilvl w:val="0"/>
          <w:numId w:val="1"/>
        </w:numPr>
        <w:spacing w:after="40" w:line="272"/>
      </w:pPr>
      <w:r>
        <w:rPr>
          <w:rFonts w:ascii="Calibri" w:cs="Calibri" w:eastAsia="Calibri" w:hAnsi="Calibri"/>
          <w:color w:val="222933"/>
          <w:sz w:val="21"/>
          <w:szCs w:val="21"/>
        </w:rPr>
        <w:t xml:space="preserve">Build the BI dashboard with all 8 components and filters.</w:t>
      </w:r>
    </w:p>
    <w:p>
      <w:pPr>
        <w:pStyle w:val="ListParagraph"/>
        <w:numPr>
          <w:ilvl w:val="0"/>
          <w:numId w:val="1"/>
        </w:numPr>
        <w:spacing w:after="40" w:line="272"/>
      </w:pPr>
      <w:r>
        <w:rPr>
          <w:rFonts w:ascii="Calibri" w:cs="Calibri" w:eastAsia="Calibri" w:hAnsi="Calibri"/>
          <w:color w:val="222933"/>
          <w:sz w:val="21"/>
          <w:szCs w:val="21"/>
        </w:rPr>
        <w:t xml:space="preserve">Finalise README, data dictionary and model card.</w:t>
      </w:r>
    </w:p>
    <w:p>
      <w:pPr>
        <w:pStyle w:val="ListParagraph"/>
        <w:numPr>
          <w:ilvl w:val="0"/>
          <w:numId w:val="1"/>
        </w:numPr>
        <w:spacing w:after="40" w:line="272"/>
      </w:pPr>
      <w:r>
        <w:rPr>
          <w:rFonts w:ascii="Calibri" w:cs="Calibri" w:eastAsia="Calibri" w:hAnsi="Calibri"/>
          <w:color w:val="222933"/>
          <w:sz w:val="21"/>
          <w:szCs w:val="21"/>
        </w:rPr>
        <w:t xml:space="preserve">End-to-end reproducibility check from raw CSV to scored output.</w:t>
      </w:r>
    </w:p>
    <w:p>
      <w:pPr>
        <w:pStyle w:val="ListParagraph"/>
        <w:numPr>
          <w:ilvl w:val="0"/>
          <w:numId w:val="1"/>
        </w:numPr>
        <w:spacing w:after="40" w:line="272"/>
      </w:pPr>
      <w:r>
        <w:rPr>
          <w:rFonts w:ascii="Calibri" w:cs="Calibri" w:eastAsia="Calibri" w:hAnsi="Calibri"/>
          <w:color w:val="222933"/>
          <w:sz w:val="21"/>
          <w:szCs w:val="21"/>
        </w:rPr>
        <w:t xml:space="preserve">Prepare a short presentation / demo walkthrough.</w:t>
      </w:r>
    </w:p>
    <w:p>
      <w:pPr>
        <w:spacing w:after="120" w:line="276"/>
      </w:pPr>
      <w:r>
        <w:rPr>
          <w:rFonts w:ascii="Calibri" w:cs="Calibri" w:eastAsia="Calibri" w:hAnsi="Calibri"/>
          <w:b/>
          <w:bCs/>
          <w:color w:val="1B7A43"/>
          <w:sz w:val="21"/>
          <w:szCs w:val="21"/>
        </w:rPr>
        <w:t xml:space="preserve">✔ Deliverable: </w:t>
      </w:r>
      <w:r>
        <w:rPr>
          <w:rFonts w:ascii="Calibri" w:cs="Calibri" w:eastAsia="Calibri" w:hAnsi="Calibri"/>
          <w:i/>
          <w:iCs/>
          <w:color w:val="222933"/>
          <w:sz w:val="21"/>
          <w:szCs w:val="21"/>
        </w:rPr>
        <w:t xml:space="preserve">Live dashboard + complete documentation + reproducible project.</w:t>
      </w:r>
    </w:p>
    <w:p>
      <w:pPr>
        <w:pStyle w:val="Heading1"/>
        <w:pBdr>
          <w:bottom w:val="single" w:color="2E5E8C" w:sz="10" w:space="4"/>
        </w:pBdr>
        <w:spacing w:after="130" w:before="260"/>
      </w:pPr>
      <w:r>
        <w:rPr>
          <w:rFonts w:ascii="Calibri" w:cs="Calibri" w:eastAsia="Calibri" w:hAnsi="Calibri"/>
          <w:b/>
          <w:bCs/>
          <w:color w:val="1F3A5F"/>
          <w:sz w:val="30"/>
          <w:szCs w:val="30"/>
        </w:rPr>
        <w:t xml:space="preserve">19. Future Enhancements</w:t>
      </w:r>
    </w:p>
    <w:p>
      <w:pPr>
        <w:pStyle w:val="ListParagraph"/>
        <w:numPr>
          <w:ilvl w:val="0"/>
          <w:numId w:val="1"/>
        </w:numPr>
        <w:spacing w:after="60" w:line="272"/>
      </w:pPr>
      <w:r>
        <w:rPr>
          <w:rFonts w:ascii="Calibri" w:cs="Calibri" w:eastAsia="Calibri" w:hAnsi="Calibri"/>
          <w:color w:val="222933"/>
          <w:sz w:val="21"/>
          <w:szCs w:val="21"/>
        </w:rPr>
        <w:t xml:space="preserve">Real-time scoring API (FastAPI/Flask) for live underwriting integration.</w:t>
      </w:r>
    </w:p>
    <w:p>
      <w:pPr>
        <w:pStyle w:val="ListParagraph"/>
        <w:numPr>
          <w:ilvl w:val="0"/>
          <w:numId w:val="1"/>
        </w:numPr>
        <w:spacing w:after="60" w:line="272"/>
      </w:pPr>
      <w:r>
        <w:rPr>
          <w:rFonts w:ascii="Calibri" w:cs="Calibri" w:eastAsia="Calibri" w:hAnsi="Calibri"/>
          <w:color w:val="222933"/>
          <w:sz w:val="21"/>
          <w:szCs w:val="21"/>
        </w:rPr>
        <w:t xml:space="preserve">Automated retraining pipeline and model-drift monitoring (MLOps).</w:t>
      </w:r>
    </w:p>
    <w:p>
      <w:pPr>
        <w:pStyle w:val="ListParagraph"/>
        <w:numPr>
          <w:ilvl w:val="0"/>
          <w:numId w:val="1"/>
        </w:numPr>
        <w:spacing w:after="60" w:line="272"/>
      </w:pPr>
      <w:r>
        <w:rPr>
          <w:rFonts w:ascii="Calibri" w:cs="Calibri" w:eastAsia="Calibri" w:hAnsi="Calibri"/>
          <w:color w:val="222933"/>
          <w:sz w:val="21"/>
          <w:szCs w:val="21"/>
        </w:rPr>
        <w:t xml:space="preserve">Fair-lending / bias review across gender, age and geography.</w:t>
      </w:r>
    </w:p>
    <w:p>
      <w:pPr>
        <w:pStyle w:val="ListParagraph"/>
        <w:numPr>
          <w:ilvl w:val="0"/>
          <w:numId w:val="1"/>
        </w:numPr>
        <w:spacing w:after="60" w:line="272"/>
      </w:pPr>
      <w:r>
        <w:rPr>
          <w:rFonts w:ascii="Calibri" w:cs="Calibri" w:eastAsia="Calibri" w:hAnsi="Calibri"/>
          <w:color w:val="222933"/>
          <w:sz w:val="21"/>
          <w:szCs w:val="21"/>
        </w:rPr>
        <w:t xml:space="preserve">Alternative-data features (fuller transaction history, bureau time-series).</w:t>
      </w:r>
    </w:p>
    <w:p>
      <w:pPr>
        <w:pStyle w:val="ListParagraph"/>
        <w:numPr>
          <w:ilvl w:val="0"/>
          <w:numId w:val="1"/>
        </w:numPr>
        <w:spacing w:after="60" w:line="272"/>
      </w:pPr>
      <w:r>
        <w:rPr>
          <w:rFonts w:ascii="Calibri" w:cs="Calibri" w:eastAsia="Calibri" w:hAnsi="Calibri"/>
          <w:color w:val="222933"/>
          <w:sz w:val="21"/>
          <w:szCs w:val="21"/>
        </w:rPr>
        <w:t xml:space="preserve">Champion–challenger model registry and A/B evaluation.</w:t>
      </w:r>
    </w:p>
    <w:p>
      <w:pPr>
        <w:pStyle w:val="ListParagraph"/>
        <w:numPr>
          <w:ilvl w:val="0"/>
          <w:numId w:val="1"/>
        </w:numPr>
        <w:spacing w:after="60" w:line="272"/>
      </w:pPr>
      <w:r>
        <w:rPr>
          <w:rFonts w:ascii="Calibri" w:cs="Calibri" w:eastAsia="Calibri" w:hAnsi="Calibri"/>
          <w:color w:val="222933"/>
          <w:sz w:val="21"/>
          <w:szCs w:val="21"/>
        </w:rPr>
        <w:t xml:space="preserve">Collections prioritisation model on top of the risk score.</w:t>
      </w:r>
    </w:p>
    <w:p>
      <w:pPr>
        <w:pStyle w:val="Heading1"/>
        <w:pBdr>
          <w:bottom w:val="single" w:color="2E5E8C" w:sz="10" w:space="4"/>
        </w:pBdr>
        <w:spacing w:after="130" w:before="260"/>
      </w:pPr>
      <w:r>
        <w:rPr>
          <w:rFonts w:ascii="Calibri" w:cs="Calibri" w:eastAsia="Calibri" w:hAnsi="Calibri"/>
          <w:b/>
          <w:bCs/>
          <w:color w:val="1F3A5F"/>
          <w:sz w:val="30"/>
          <w:szCs w:val="30"/>
        </w:rPr>
        <w:t xml:space="preserve">20. Tools Required</w:t>
      </w:r>
    </w:p>
    <w:p>
      <w:pPr>
        <w:spacing w:after="110" w:line="276"/>
      </w:pPr>
      <w:r>
        <w:rPr>
          <w:rFonts w:ascii="Calibri" w:cs="Calibri" w:eastAsia="Calibri" w:hAnsi="Calibri"/>
          <w:color w:val="222933"/>
          <w:sz w:val="21"/>
          <w:szCs w:val="21"/>
        </w:rPr>
        <w:t xml:space="preserve">Everything below runs on a standard laptop. All Python libraries are open-source; the dashboard tool is the builder's choice.</w:t>
      </w:r>
    </w:p>
    <w:tbl>
      <w:tblPr>
        <w:tblW w:type="dxa" w:w="9360"/>
        <w:tblBorders>
          <w:top w:val="single" w:color="C3CEDA" w:sz="4"/>
          <w:left w:val="single" w:color="C3CEDA" w:sz="4"/>
          <w:bottom w:val="single" w:color="C3CEDA" w:sz="4"/>
          <w:right w:val="single" w:color="C3CEDA" w:sz="4"/>
          <w:insideH w:val="single" w:color="C3CEDA" w:sz="4"/>
          <w:insideV w:val="single" w:color="C3CEDA" w:sz="4"/>
        </w:tblBorders>
      </w:tblPr>
      <w:tblGrid>
        <w:gridCol w:w="2200"/>
        <w:gridCol w:w="3300"/>
        <w:gridCol w:w="3860"/>
      </w:tblGrid>
      <w:tr>
        <w:trPr>
          <w:tblHeader/>
        </w:trPr>
        <w:tc>
          <w:tcPr>
            <w:tcW w:type="dxa" w:w="2200"/>
            <w:shd w:fill="1F3A5F" w:color="auto" w:val="clear"/>
            <w:tcMar>
              <w:top w:type="dxa" w:w="40"/>
              <w:left w:type="dxa" w:w="80"/>
              <w:bottom w:type="dxa" w:w="40"/>
              <w:right w:type="dxa" w:w="80"/>
            </w:tcMar>
          </w:tcPr>
          <w:p>
            <w:pPr>
              <w:spacing w:after="0"/>
            </w:pPr>
            <w:r>
              <w:rPr>
                <w:rFonts w:ascii="Calibri" w:cs="Calibri" w:eastAsia="Calibri" w:hAnsi="Calibri"/>
                <w:b/>
                <w:bCs/>
                <w:color w:val="FFFFFF"/>
                <w:sz w:val="18"/>
                <w:szCs w:val="18"/>
              </w:rPr>
              <w:t xml:space="preserve">Category</w:t>
            </w:r>
          </w:p>
        </w:tc>
        <w:tc>
          <w:tcPr>
            <w:tcW w:type="dxa" w:w="3300"/>
            <w:shd w:fill="1F3A5F" w:color="auto" w:val="clear"/>
            <w:tcMar>
              <w:top w:type="dxa" w:w="40"/>
              <w:left w:type="dxa" w:w="80"/>
              <w:bottom w:type="dxa" w:w="40"/>
              <w:right w:type="dxa" w:w="80"/>
            </w:tcMar>
          </w:tcPr>
          <w:p>
            <w:pPr>
              <w:spacing w:after="0"/>
            </w:pPr>
            <w:r>
              <w:rPr>
                <w:rFonts w:ascii="Calibri" w:cs="Calibri" w:eastAsia="Calibri" w:hAnsi="Calibri"/>
                <w:b/>
                <w:bCs/>
                <w:color w:val="FFFFFF"/>
                <w:sz w:val="18"/>
                <w:szCs w:val="18"/>
              </w:rPr>
              <w:t xml:space="preserve">Tool</w:t>
            </w:r>
          </w:p>
        </w:tc>
        <w:tc>
          <w:tcPr>
            <w:tcW w:type="dxa" w:w="3860"/>
            <w:shd w:fill="1F3A5F" w:color="auto" w:val="clear"/>
            <w:tcMar>
              <w:top w:type="dxa" w:w="40"/>
              <w:left w:type="dxa" w:w="80"/>
              <w:bottom w:type="dxa" w:w="40"/>
              <w:right w:type="dxa" w:w="80"/>
            </w:tcMar>
          </w:tcPr>
          <w:p>
            <w:pPr>
              <w:spacing w:after="0"/>
            </w:pPr>
            <w:r>
              <w:rPr>
                <w:rFonts w:ascii="Calibri" w:cs="Calibri" w:eastAsia="Calibri" w:hAnsi="Calibri"/>
                <w:b/>
                <w:bCs/>
                <w:color w:val="FFFFFF"/>
                <w:sz w:val="18"/>
                <w:szCs w:val="18"/>
              </w:rPr>
              <w:t xml:space="preserve">Notes</w:t>
            </w:r>
          </w:p>
        </w:tc>
      </w:tr>
      <w:tr>
        <w:tc>
          <w:tcPr>
            <w:tcW w:type="dxa" w:w="2200"/>
            <w:shd w:fill="EEF2F7" w:color="auto" w:val="clear"/>
            <w:tcMar>
              <w:top w:type="dxa" w:w="30"/>
              <w:left w:type="dxa" w:w="80"/>
              <w:bottom w:type="dxa" w:w="30"/>
              <w:right w:type="dxa" w:w="80"/>
            </w:tcMar>
          </w:tcPr>
          <w:p>
            <w:pPr>
              <w:spacing w:after="0"/>
            </w:pPr>
            <w:r>
              <w:rPr>
                <w:rFonts w:ascii="Calibri" w:cs="Calibri" w:eastAsia="Calibri" w:hAnsi="Calibri"/>
                <w:b/>
                <w:bCs/>
                <w:color w:val="1F3A5F"/>
                <w:sz w:val="17"/>
                <w:szCs w:val="17"/>
              </w:rPr>
              <w:t xml:space="preserve">Database</w:t>
            </w:r>
          </w:p>
        </w:tc>
        <w:tc>
          <w:tcPr>
            <w:tcW w:type="dxa" w:w="3300"/>
            <w:shd w:fill="EEF2F7"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7"/>
                <w:szCs w:val="17"/>
              </w:rPr>
              <w:t xml:space="preserve">PostgreSQL 14+ (or MySQL 8+)</w:t>
            </w:r>
          </w:p>
        </w:tc>
        <w:tc>
          <w:tcPr>
            <w:tcW w:type="dxa" w:w="3860"/>
            <w:shd w:fill="EEF2F7"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7"/>
                <w:szCs w:val="17"/>
              </w:rPr>
              <w:t xml:space="preserve">Any SQL client — pgAdmin, DBeaver, psql</w:t>
            </w:r>
          </w:p>
        </w:tc>
      </w:tr>
      <w:tr>
        <w:tc>
          <w:tcPr>
            <w:tcW w:type="dxa" w:w="2200"/>
            <w:shd w:fill="FFFFFF" w:color="auto" w:val="clear"/>
            <w:tcMar>
              <w:top w:type="dxa" w:w="30"/>
              <w:left w:type="dxa" w:w="80"/>
              <w:bottom w:type="dxa" w:w="30"/>
              <w:right w:type="dxa" w:w="80"/>
            </w:tcMar>
          </w:tcPr>
          <w:p>
            <w:pPr>
              <w:spacing w:after="0"/>
            </w:pPr>
            <w:r>
              <w:rPr>
                <w:rFonts w:ascii="Calibri" w:cs="Calibri" w:eastAsia="Calibri" w:hAnsi="Calibri"/>
                <w:b/>
                <w:bCs/>
                <w:color w:val="1F3A5F"/>
                <w:sz w:val="17"/>
                <w:szCs w:val="17"/>
              </w:rPr>
              <w:t xml:space="preserve">Language &amp; runtime</w:t>
            </w:r>
          </w:p>
        </w:tc>
        <w:tc>
          <w:tcPr>
            <w:tcW w:type="dxa" w:w="3300"/>
            <w:shd w:fill="FFFFFF"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7"/>
                <w:szCs w:val="17"/>
              </w:rPr>
              <w:t xml:space="preserve">Python 3.10+</w:t>
            </w:r>
          </w:p>
        </w:tc>
        <w:tc>
          <w:tcPr>
            <w:tcW w:type="dxa" w:w="3860"/>
            <w:shd w:fill="FFFFFF"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7"/>
                <w:szCs w:val="17"/>
              </w:rPr>
              <w:t xml:space="preserve">venv or conda environment</w:t>
            </w:r>
          </w:p>
        </w:tc>
      </w:tr>
      <w:tr>
        <w:tc>
          <w:tcPr>
            <w:tcW w:type="dxa" w:w="2200"/>
            <w:shd w:fill="EEF2F7" w:color="auto" w:val="clear"/>
            <w:tcMar>
              <w:top w:type="dxa" w:w="30"/>
              <w:left w:type="dxa" w:w="80"/>
              <w:bottom w:type="dxa" w:w="30"/>
              <w:right w:type="dxa" w:w="80"/>
            </w:tcMar>
          </w:tcPr>
          <w:p>
            <w:pPr>
              <w:spacing w:after="0"/>
            </w:pPr>
            <w:r>
              <w:rPr>
                <w:rFonts w:ascii="Calibri" w:cs="Calibri" w:eastAsia="Calibri" w:hAnsi="Calibri"/>
                <w:b/>
                <w:bCs/>
                <w:color w:val="1F3A5F"/>
                <w:sz w:val="17"/>
                <w:szCs w:val="17"/>
              </w:rPr>
              <w:t xml:space="preserve">Core libraries</w:t>
            </w:r>
          </w:p>
        </w:tc>
        <w:tc>
          <w:tcPr>
            <w:tcW w:type="dxa" w:w="3300"/>
            <w:shd w:fill="EEF2F7"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7"/>
                <w:szCs w:val="17"/>
              </w:rPr>
              <w:t xml:space="preserve">pandas, NumPy</w:t>
            </w:r>
          </w:p>
        </w:tc>
        <w:tc>
          <w:tcPr>
            <w:tcW w:type="dxa" w:w="3860"/>
            <w:shd w:fill="EEF2F7"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7"/>
                <w:szCs w:val="17"/>
              </w:rPr>
              <w:t xml:space="preserve">Data wrangling</w:t>
            </w:r>
          </w:p>
        </w:tc>
      </w:tr>
      <w:tr>
        <w:tc>
          <w:tcPr>
            <w:tcW w:type="dxa" w:w="2200"/>
            <w:shd w:fill="FFFFFF" w:color="auto" w:val="clear"/>
            <w:tcMar>
              <w:top w:type="dxa" w:w="30"/>
              <w:left w:type="dxa" w:w="80"/>
              <w:bottom w:type="dxa" w:w="30"/>
              <w:right w:type="dxa" w:w="80"/>
            </w:tcMar>
          </w:tcPr>
          <w:p>
            <w:pPr>
              <w:spacing w:after="0"/>
            </w:pPr>
            <w:r>
              <w:rPr>
                <w:rFonts w:ascii="Calibri" w:cs="Calibri" w:eastAsia="Calibri" w:hAnsi="Calibri"/>
                <w:b/>
                <w:bCs/>
                <w:color w:val="1F3A5F"/>
                <w:sz w:val="17"/>
                <w:szCs w:val="17"/>
              </w:rPr>
              <w:t xml:space="preserve">Modelling</w:t>
            </w:r>
          </w:p>
        </w:tc>
        <w:tc>
          <w:tcPr>
            <w:tcW w:type="dxa" w:w="3300"/>
            <w:shd w:fill="FFFFFF"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7"/>
                <w:szCs w:val="17"/>
              </w:rPr>
              <w:t xml:space="preserve">scikit-learn, xgboost</w:t>
            </w:r>
          </w:p>
        </w:tc>
        <w:tc>
          <w:tcPr>
            <w:tcW w:type="dxa" w:w="3860"/>
            <w:shd w:fill="FFFFFF"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7"/>
                <w:szCs w:val="17"/>
              </w:rPr>
              <w:t xml:space="preserve">Classifiers &amp; evaluation</w:t>
            </w:r>
          </w:p>
        </w:tc>
      </w:tr>
      <w:tr>
        <w:tc>
          <w:tcPr>
            <w:tcW w:type="dxa" w:w="2200"/>
            <w:shd w:fill="EEF2F7" w:color="auto" w:val="clear"/>
            <w:tcMar>
              <w:top w:type="dxa" w:w="30"/>
              <w:left w:type="dxa" w:w="80"/>
              <w:bottom w:type="dxa" w:w="30"/>
              <w:right w:type="dxa" w:w="80"/>
            </w:tcMar>
          </w:tcPr>
          <w:p>
            <w:pPr>
              <w:spacing w:after="0"/>
            </w:pPr>
            <w:r>
              <w:rPr>
                <w:rFonts w:ascii="Calibri" w:cs="Calibri" w:eastAsia="Calibri" w:hAnsi="Calibri"/>
                <w:b/>
                <w:bCs/>
                <w:color w:val="1F3A5F"/>
                <w:sz w:val="17"/>
                <w:szCs w:val="17"/>
              </w:rPr>
              <w:t xml:space="preserve">Explainability</w:t>
            </w:r>
          </w:p>
        </w:tc>
        <w:tc>
          <w:tcPr>
            <w:tcW w:type="dxa" w:w="3300"/>
            <w:shd w:fill="EEF2F7"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7"/>
                <w:szCs w:val="17"/>
              </w:rPr>
              <w:t xml:space="preserve">shap</w:t>
            </w:r>
          </w:p>
        </w:tc>
        <w:tc>
          <w:tcPr>
            <w:tcW w:type="dxa" w:w="3860"/>
            <w:shd w:fill="EEF2F7"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7"/>
                <w:szCs w:val="17"/>
              </w:rPr>
              <w:t xml:space="preserve">Feature contribution analysis</w:t>
            </w:r>
          </w:p>
        </w:tc>
      </w:tr>
      <w:tr>
        <w:tc>
          <w:tcPr>
            <w:tcW w:type="dxa" w:w="2200"/>
            <w:shd w:fill="FFFFFF" w:color="auto" w:val="clear"/>
            <w:tcMar>
              <w:top w:type="dxa" w:w="30"/>
              <w:left w:type="dxa" w:w="80"/>
              <w:bottom w:type="dxa" w:w="30"/>
              <w:right w:type="dxa" w:w="80"/>
            </w:tcMar>
          </w:tcPr>
          <w:p>
            <w:pPr>
              <w:spacing w:after="0"/>
            </w:pPr>
            <w:r>
              <w:rPr>
                <w:rFonts w:ascii="Calibri" w:cs="Calibri" w:eastAsia="Calibri" w:hAnsi="Calibri"/>
                <w:b/>
                <w:bCs/>
                <w:color w:val="1F3A5F"/>
                <w:sz w:val="17"/>
                <w:szCs w:val="17"/>
              </w:rPr>
              <w:t xml:space="preserve">Visualisation</w:t>
            </w:r>
          </w:p>
        </w:tc>
        <w:tc>
          <w:tcPr>
            <w:tcW w:type="dxa" w:w="3300"/>
            <w:shd w:fill="FFFFFF"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7"/>
                <w:szCs w:val="17"/>
              </w:rPr>
              <w:t xml:space="preserve">matplotlib, seaborn</w:t>
            </w:r>
          </w:p>
        </w:tc>
        <w:tc>
          <w:tcPr>
            <w:tcW w:type="dxa" w:w="3860"/>
            <w:shd w:fill="FFFFFF"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7"/>
                <w:szCs w:val="17"/>
              </w:rPr>
              <w:t xml:space="preserve">EDA charts</w:t>
            </w:r>
          </w:p>
        </w:tc>
      </w:tr>
      <w:tr>
        <w:tc>
          <w:tcPr>
            <w:tcW w:type="dxa" w:w="2200"/>
            <w:shd w:fill="EEF2F7" w:color="auto" w:val="clear"/>
            <w:tcMar>
              <w:top w:type="dxa" w:w="30"/>
              <w:left w:type="dxa" w:w="80"/>
              <w:bottom w:type="dxa" w:w="30"/>
              <w:right w:type="dxa" w:w="80"/>
            </w:tcMar>
          </w:tcPr>
          <w:p>
            <w:pPr>
              <w:spacing w:after="0"/>
            </w:pPr>
            <w:r>
              <w:rPr>
                <w:rFonts w:ascii="Calibri" w:cs="Calibri" w:eastAsia="Calibri" w:hAnsi="Calibri"/>
                <w:b/>
                <w:bCs/>
                <w:color w:val="1F3A5F"/>
                <w:sz w:val="17"/>
                <w:szCs w:val="17"/>
              </w:rPr>
              <w:t xml:space="preserve">Notebook</w:t>
            </w:r>
          </w:p>
        </w:tc>
        <w:tc>
          <w:tcPr>
            <w:tcW w:type="dxa" w:w="3300"/>
            <w:shd w:fill="EEF2F7"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7"/>
                <w:szCs w:val="17"/>
              </w:rPr>
              <w:t xml:space="preserve">Jupyter / JupyterLab</w:t>
            </w:r>
          </w:p>
        </w:tc>
        <w:tc>
          <w:tcPr>
            <w:tcW w:type="dxa" w:w="3860"/>
            <w:shd w:fill="EEF2F7"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7"/>
                <w:szCs w:val="17"/>
              </w:rPr>
              <w:t xml:space="preserve">Analysis workflow</w:t>
            </w:r>
          </w:p>
        </w:tc>
      </w:tr>
      <w:tr>
        <w:tc>
          <w:tcPr>
            <w:tcW w:type="dxa" w:w="2200"/>
            <w:shd w:fill="FFFFFF" w:color="auto" w:val="clear"/>
            <w:tcMar>
              <w:top w:type="dxa" w:w="30"/>
              <w:left w:type="dxa" w:w="80"/>
              <w:bottom w:type="dxa" w:w="30"/>
              <w:right w:type="dxa" w:w="80"/>
            </w:tcMar>
          </w:tcPr>
          <w:p>
            <w:pPr>
              <w:spacing w:after="0"/>
            </w:pPr>
            <w:r>
              <w:rPr>
                <w:rFonts w:ascii="Calibri" w:cs="Calibri" w:eastAsia="Calibri" w:hAnsi="Calibri"/>
                <w:b/>
                <w:bCs/>
                <w:color w:val="1F3A5F"/>
                <w:sz w:val="17"/>
                <w:szCs w:val="17"/>
              </w:rPr>
              <w:t xml:space="preserve">Dashboard</w:t>
            </w:r>
          </w:p>
        </w:tc>
        <w:tc>
          <w:tcPr>
            <w:tcW w:type="dxa" w:w="3300"/>
            <w:shd w:fill="FFFFFF"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7"/>
                <w:szCs w:val="17"/>
              </w:rPr>
              <w:t xml:space="preserve">Power BI Desktop / Tableau / Streamlit</w:t>
            </w:r>
          </w:p>
        </w:tc>
        <w:tc>
          <w:tcPr>
            <w:tcW w:type="dxa" w:w="3860"/>
            <w:shd w:fill="FFFFFF"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7"/>
                <w:szCs w:val="17"/>
              </w:rPr>
              <w:t xml:space="preserve">Pick one for the BI layer</w:t>
            </w:r>
          </w:p>
        </w:tc>
      </w:tr>
      <w:tr>
        <w:tc>
          <w:tcPr>
            <w:tcW w:type="dxa" w:w="2200"/>
            <w:shd w:fill="EEF2F7" w:color="auto" w:val="clear"/>
            <w:tcMar>
              <w:top w:type="dxa" w:w="30"/>
              <w:left w:type="dxa" w:w="80"/>
              <w:bottom w:type="dxa" w:w="30"/>
              <w:right w:type="dxa" w:w="80"/>
            </w:tcMar>
          </w:tcPr>
          <w:p>
            <w:pPr>
              <w:spacing w:after="0"/>
            </w:pPr>
            <w:r>
              <w:rPr>
                <w:rFonts w:ascii="Calibri" w:cs="Calibri" w:eastAsia="Calibri" w:hAnsi="Calibri"/>
                <w:b/>
                <w:bCs/>
                <w:color w:val="1F3A5F"/>
                <w:sz w:val="17"/>
                <w:szCs w:val="17"/>
              </w:rPr>
              <w:t xml:space="preserve">Version control</w:t>
            </w:r>
          </w:p>
        </w:tc>
        <w:tc>
          <w:tcPr>
            <w:tcW w:type="dxa" w:w="3300"/>
            <w:shd w:fill="EEF2F7"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7"/>
                <w:szCs w:val="17"/>
              </w:rPr>
              <w:t xml:space="preserve">Git + GitHub account</w:t>
            </w:r>
          </w:p>
        </w:tc>
        <w:tc>
          <w:tcPr>
            <w:tcW w:type="dxa" w:w="3860"/>
            <w:shd w:fill="EEF2F7"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7"/>
                <w:szCs w:val="17"/>
              </w:rPr>
              <w:t xml:space="preserve">Source control &amp; portfolio</w:t>
            </w:r>
          </w:p>
        </w:tc>
      </w:tr>
      <w:tr>
        <w:tc>
          <w:tcPr>
            <w:tcW w:type="dxa" w:w="2200"/>
            <w:shd w:fill="FFFFFF" w:color="auto" w:val="clear"/>
            <w:tcMar>
              <w:top w:type="dxa" w:w="30"/>
              <w:left w:type="dxa" w:w="80"/>
              <w:bottom w:type="dxa" w:w="30"/>
              <w:right w:type="dxa" w:w="80"/>
            </w:tcMar>
          </w:tcPr>
          <w:p>
            <w:pPr>
              <w:spacing w:after="0"/>
            </w:pPr>
            <w:r>
              <w:rPr>
                <w:rFonts w:ascii="Calibri" w:cs="Calibri" w:eastAsia="Calibri" w:hAnsi="Calibri"/>
                <w:b/>
                <w:bCs/>
                <w:color w:val="1F3A5F"/>
                <w:sz w:val="17"/>
                <w:szCs w:val="17"/>
              </w:rPr>
              <w:t xml:space="preserve">Editor</w:t>
            </w:r>
          </w:p>
        </w:tc>
        <w:tc>
          <w:tcPr>
            <w:tcW w:type="dxa" w:w="3300"/>
            <w:shd w:fill="FFFFFF"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7"/>
                <w:szCs w:val="17"/>
              </w:rPr>
              <w:t xml:space="preserve">VS Code (or any IDE)</w:t>
            </w:r>
          </w:p>
        </w:tc>
        <w:tc>
          <w:tcPr>
            <w:tcW w:type="dxa" w:w="3860"/>
            <w:shd w:fill="FFFFFF" w:color="auto" w:val="clear"/>
            <w:tcMar>
              <w:top w:type="dxa" w:w="30"/>
              <w:left w:type="dxa" w:w="80"/>
              <w:bottom w:type="dxa" w:w="30"/>
              <w:right w:type="dxa" w:w="80"/>
            </w:tcMar>
          </w:tcPr>
          <w:p>
            <w:pPr>
              <w:spacing w:after="0"/>
            </w:pPr>
            <w:r>
              <w:rPr>
                <w:rFonts w:ascii="Calibri" w:cs="Calibri" w:eastAsia="Calibri" w:hAnsi="Calibri"/>
                <w:b w:val="false"/>
                <w:bCs w:val="false"/>
                <w:color w:val="2A313C"/>
                <w:sz w:val="17"/>
                <w:szCs w:val="17"/>
              </w:rPr>
              <w:t xml:space="preserve">Development</w:t>
            </w:r>
          </w:p>
        </w:tc>
      </w:tr>
    </w:tbl>
    <w:p>
      <w:pPr>
        <w:spacing w:after="60"/>
      </w:pPr>
    </w:p>
    <w:p>
      <w:pPr>
        <w:spacing w:after="30" w:line="276"/>
      </w:pPr>
      <w:r>
        <w:rPr>
          <w:rFonts w:ascii="Calibri" w:cs="Calibri" w:eastAsia="Calibri" w:hAnsi="Calibri"/>
          <w:b/>
          <w:bCs/>
          <w:color w:val="222933"/>
          <w:sz w:val="21"/>
          <w:szCs w:val="21"/>
        </w:rPr>
        <w:t xml:space="preserve">requirements.txt (suggested)</w:t>
      </w:r>
    </w:p>
    <w:tbl>
      <w:tblPr>
        <w:tblW w:type="dxa" w:w="9360"/>
        <w:tblBorders>
          <w:top w:val="single" w:color="C3CEDA" w:sz="4"/>
          <w:left w:val="single" w:color="C3CEDA" w:sz="4"/>
          <w:bottom w:val="single" w:color="C3CEDA" w:sz="4"/>
          <w:right w:val="single" w:color="C3CEDA" w:sz="4"/>
          <w:insideH w:val="none"/>
          <w:insideV w:val="none"/>
        </w:tblBorders>
      </w:tblPr>
      <w:tblGrid>
        <w:gridCol w:w="9360"/>
      </w:tblGrid>
      <w:tr>
        <w:tc>
          <w:tcPr>
            <w:tcW w:type="dxa" w:w="9360"/>
            <w:shd w:fill="1B2430" w:color="auto" w:val="clear"/>
            <w:tcMar>
              <w:top w:type="dxa" w:w="100"/>
              <w:left w:type="dxa" w:w="160"/>
              <w:bottom w:type="dxa" w:w="100"/>
              <w:right w:type="dxa" w:w="120"/>
            </w:tcMar>
          </w:tcPr>
          <w:p>
            <w:pPr>
              <w:spacing w:after="6"/>
            </w:pPr>
            <w:r>
              <w:rPr>
                <w:rFonts w:ascii="Consolas" w:cs="Consolas" w:eastAsia="Consolas" w:hAnsi="Consolas"/>
                <w:color w:val="D7E3F0"/>
                <w:sz w:val="16"/>
                <w:szCs w:val="16"/>
              </w:rPr>
              <w:t xml:space="preserve">pandas&gt;=2.0</w:t>
            </w:r>
          </w:p>
          <w:p>
            <w:pPr>
              <w:spacing w:after="6"/>
            </w:pPr>
            <w:r>
              <w:rPr>
                <w:rFonts w:ascii="Consolas" w:cs="Consolas" w:eastAsia="Consolas" w:hAnsi="Consolas"/>
                <w:color w:val="D7E3F0"/>
                <w:sz w:val="16"/>
                <w:szCs w:val="16"/>
              </w:rPr>
              <w:t xml:space="preserve">numpy&gt;=1.24</w:t>
            </w:r>
          </w:p>
          <w:p>
            <w:pPr>
              <w:spacing w:after="6"/>
            </w:pPr>
            <w:r>
              <w:rPr>
                <w:rFonts w:ascii="Consolas" w:cs="Consolas" w:eastAsia="Consolas" w:hAnsi="Consolas"/>
                <w:color w:val="D7E3F0"/>
                <w:sz w:val="16"/>
                <w:szCs w:val="16"/>
              </w:rPr>
              <w:t xml:space="preserve">scikit-learn&gt;=1.3</w:t>
            </w:r>
          </w:p>
          <w:p>
            <w:pPr>
              <w:spacing w:after="6"/>
            </w:pPr>
            <w:r>
              <w:rPr>
                <w:rFonts w:ascii="Consolas" w:cs="Consolas" w:eastAsia="Consolas" w:hAnsi="Consolas"/>
                <w:color w:val="D7E3F0"/>
                <w:sz w:val="16"/>
                <w:szCs w:val="16"/>
              </w:rPr>
              <w:t xml:space="preserve">xgboost&gt;=2.0</w:t>
            </w:r>
          </w:p>
          <w:p>
            <w:pPr>
              <w:spacing w:after="6"/>
            </w:pPr>
            <w:r>
              <w:rPr>
                <w:rFonts w:ascii="Consolas" w:cs="Consolas" w:eastAsia="Consolas" w:hAnsi="Consolas"/>
                <w:color w:val="D7E3F0"/>
                <w:sz w:val="16"/>
                <w:szCs w:val="16"/>
              </w:rPr>
              <w:t xml:space="preserve">shap&gt;=0.44</w:t>
            </w:r>
          </w:p>
          <w:p>
            <w:pPr>
              <w:spacing w:after="6"/>
            </w:pPr>
            <w:r>
              <w:rPr>
                <w:rFonts w:ascii="Consolas" w:cs="Consolas" w:eastAsia="Consolas" w:hAnsi="Consolas"/>
                <w:color w:val="D7E3F0"/>
                <w:sz w:val="16"/>
                <w:szCs w:val="16"/>
              </w:rPr>
              <w:t xml:space="preserve">matplotlib&gt;=3.7</w:t>
            </w:r>
          </w:p>
          <w:p>
            <w:pPr>
              <w:spacing w:after="6"/>
            </w:pPr>
            <w:r>
              <w:rPr>
                <w:rFonts w:ascii="Consolas" w:cs="Consolas" w:eastAsia="Consolas" w:hAnsi="Consolas"/>
                <w:color w:val="D7E3F0"/>
                <w:sz w:val="16"/>
                <w:szCs w:val="16"/>
              </w:rPr>
              <w:t xml:space="preserve">seaborn&gt;=0.13</w:t>
            </w:r>
          </w:p>
          <w:p>
            <w:pPr>
              <w:spacing w:after="6"/>
            </w:pPr>
            <w:r>
              <w:rPr>
                <w:rFonts w:ascii="Consolas" w:cs="Consolas" w:eastAsia="Consolas" w:hAnsi="Consolas"/>
                <w:color w:val="D7E3F0"/>
                <w:sz w:val="16"/>
                <w:szCs w:val="16"/>
              </w:rPr>
              <w:t xml:space="preserve">jupyter&gt;=1.0</w:t>
            </w:r>
          </w:p>
          <w:p>
            <w:pPr>
              <w:spacing w:after="6"/>
            </w:pPr>
            <w:r>
              <w:rPr>
                <w:rFonts w:ascii="Consolas" w:cs="Consolas" w:eastAsia="Consolas" w:hAnsi="Consolas"/>
                <w:color w:val="D7E3F0"/>
                <w:sz w:val="16"/>
                <w:szCs w:val="16"/>
              </w:rPr>
              <w:t xml:space="preserve">psycopg2-binary&gt;=2.9</w:t>
            </w:r>
          </w:p>
          <w:p>
            <w:pPr>
              <w:spacing w:after="6"/>
            </w:pPr>
            <w:r>
              <w:rPr>
                <w:rFonts w:ascii="Consolas" w:cs="Consolas" w:eastAsia="Consolas" w:hAnsi="Consolas"/>
                <w:color w:val="D7E3F0"/>
                <w:sz w:val="16"/>
                <w:szCs w:val="16"/>
              </w:rPr>
              <w:t xml:space="preserve">streamlit&gt;=1.30  # if using Streamlit</w:t>
            </w:r>
          </w:p>
        </w:tc>
      </w:tr>
    </w:tbl>
    <w:p>
      <w:pPr>
        <w:spacing w:after="160"/>
      </w:pPr>
    </w:p>
    <w:p>
      <w:pPr>
        <w:pBdr>
          <w:top w:val="single" w:color="C3CEDA" w:sz="6" w:space="6"/>
        </w:pBdr>
        <w:spacing w:before="100"/>
      </w:pPr>
      <w:r>
        <w:rPr>
          <w:rFonts w:ascii="Calibri" w:cs="Calibri" w:eastAsia="Calibri" w:hAnsi="Calibri"/>
          <w:i/>
          <w:iCs/>
          <w:color w:val="5A6472"/>
          <w:sz w:val="16"/>
          <w:szCs w:val="16"/>
        </w:rPr>
        <w:t xml:space="preserve">Credora Finance · Data &amp; Analytics — Risk Engineering  |  Prepared for Internmo Applied Data Science Track  |  PRD v1.0</w:t>
      </w:r>
    </w:p>
    <w:sectPr>
      <w:footerReference w:type="default" r:id="rId7"/>
      <w:pgSz w:w="12240" w:h="15840" w:orient="portrait"/>
      <w:pgMar w:top="1180" w:right="1180" w:bottom="118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3CEDA" w:sz="4" w:space="4"/>
      </w:pBdr>
      <w:jc w:val="center"/>
    </w:pPr>
    <w:r>
      <w:rPr>
        <w:rFonts w:ascii="Calibri" w:cs="Calibri" w:eastAsia="Calibri" w:hAnsi="Calibri"/>
        <w:color w:val="5A6472"/>
        <w:sz w:val="15"/>
        <w:szCs w:val="15"/>
      </w:rPr>
      <w:t xml:space="preserve">Credora Finance — Confidential  ·  Page </w:t>
    </w:r>
    <w:r>
      <w:rPr>
        <w:rFonts w:ascii="Calibri" w:cs="Calibri" w:eastAsia="Calibri" w:hAnsi="Calibri"/>
        <w:color w:val="5A6472"/>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9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rPr>
  </w:style>
  <w:style w:type="paragraph" w:styleId="Heading2">
    <w:name w:val="Heading 2"/>
    <w:basedOn w:val="Normal"/>
    <w:next w:val="Normal"/>
    <w:qFormat/>
    <w:rPr>
      <w:rFonts w:ascii="Calibri" w:cs="Calibri" w:eastAsia="Calibri" w:hAnsi="Calibri"/>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Credit Risk &amp; Loan Approval Analytics Platform — PRD</dc:title>
  <dc:creator>Credora Finance — Data &amp; Analytics</dc:creator>
  <cp:lastModifiedBy>Un-named</cp:lastModifiedBy>
  <cp:revision>1</cp:revision>
  <dcterms:created xsi:type="dcterms:W3CDTF">2026-07-04T14:49:16.716Z</dcterms:created>
  <dcterms:modified xsi:type="dcterms:W3CDTF">2026-07-04T14:49:16.716Z</dcterms:modified>
</cp:coreProperties>
</file>

<file path=docProps/custom.xml><?xml version="1.0" encoding="utf-8"?>
<Properties xmlns="http://schemas.openxmlformats.org/officeDocument/2006/custom-properties" xmlns:vt="http://schemas.openxmlformats.org/officeDocument/2006/docPropsVTypes"/>
</file>