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7DC6" w14:textId="77777777" w:rsidR="00855224" w:rsidRDefault="00855224"/>
    <w:p w14:paraId="4E5AC675" w14:textId="0A002FA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5546E3">
        <w:rPr>
          <w:bCs/>
          <w:sz w:val="28"/>
        </w:rPr>
        <w:t>Arya Yemul</w:t>
      </w:r>
    </w:p>
    <w:p w14:paraId="0B7C52D2" w14:textId="5B8F192D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2810</w:t>
      </w:r>
      <w:r w:rsidR="005546E3">
        <w:rPr>
          <w:bCs/>
          <w:sz w:val="28"/>
        </w:rPr>
        <w:t>15</w:t>
      </w:r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Pr="00AB3FC5">
        <w:rPr>
          <w:bCs/>
          <w:sz w:val="28"/>
        </w:rPr>
        <w:t>A1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39B97F33" w14:textId="77777777" w:rsidR="005546E3" w:rsidRDefault="005546E3" w:rsidP="005546E3">
      <w:r>
        <w:t>Write a program to do following: Data Set:</w:t>
      </w:r>
    </w:p>
    <w:p w14:paraId="794BC168" w14:textId="77777777" w:rsidR="005546E3" w:rsidRDefault="005546E3" w:rsidP="005546E3">
      <w:r>
        <w:t>https://www.kaggle.com/shwetabh123/mall-customers This dataset gives</w:t>
      </w:r>
      <w:r>
        <w:t xml:space="preserve"> </w:t>
      </w:r>
      <w:r>
        <w:t>the</w:t>
      </w:r>
      <w:r>
        <w:t xml:space="preserve"> </w:t>
      </w:r>
      <w:r>
        <w:t>data of Income and money spent by the customers visiting a shopping mall.</w:t>
      </w:r>
      <w:r>
        <w:t xml:space="preserve"> </w:t>
      </w:r>
      <w:r>
        <w:t>The data set contains Customer ID, Gender, Age, Annual Income, Spending</w:t>
      </w:r>
      <w:r>
        <w:t xml:space="preserve"> </w:t>
      </w:r>
      <w:r>
        <w:t>Score. Therefore, asa mall owner you need to find the group of people who</w:t>
      </w:r>
      <w:r>
        <w:t xml:space="preserve"> </w:t>
      </w:r>
      <w:r>
        <w:t>are the profitable customers for the mall</w:t>
      </w:r>
      <w:r>
        <w:t xml:space="preserve"> </w:t>
      </w:r>
      <w:r>
        <w:t>owner. Apply at least two clustering</w:t>
      </w:r>
      <w:r>
        <w:t xml:space="preserve"> </w:t>
      </w:r>
      <w:r>
        <w:t>algorithms (based on Spending Score) to find the group ofcustomers.</w:t>
      </w:r>
    </w:p>
    <w:p w14:paraId="7404ED2A" w14:textId="6BB77D38" w:rsidR="005546E3" w:rsidRDefault="005546E3" w:rsidP="005546E3">
      <w:r>
        <w:t>a) Apply Data pre-processingCO6 L2</w:t>
      </w:r>
    </w:p>
    <w:p w14:paraId="7C0B5BC4" w14:textId="77777777" w:rsidR="005546E3" w:rsidRDefault="005546E3" w:rsidP="005546E3">
      <w:r>
        <w:t>b) Perform data-preparation (Train-Test Split)</w:t>
      </w:r>
    </w:p>
    <w:p w14:paraId="29B1B009" w14:textId="5ACC639D" w:rsidR="00CE6E08" w:rsidRDefault="005546E3" w:rsidP="005546E3">
      <w:r>
        <w:t>c) Apply Machine Learning Algorithm</w:t>
      </w:r>
    </w:p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431566E9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at least two clustering algorithms (e.g., K</w:t>
      </w:r>
      <w:r w:rsidR="005546E3" w:rsidRPr="00CE6E08">
        <w:t>m</w:t>
      </w:r>
      <w:r w:rsidRPr="00CE6E08">
        <w:t>eans</w:t>
      </w:r>
      <w:r w:rsidR="005546E3">
        <w:t>,</w:t>
      </w:r>
      <w:r w:rsidR="005546E3" w:rsidRPr="005546E3">
        <w:t>Agglomerative clustering</w:t>
      </w:r>
      <w:r w:rsidRPr="00CE6E08">
        <w:t xml:space="preserve"> </w:t>
      </w:r>
      <w:r w:rsidR="005546E3">
        <w:t xml:space="preserve">) </w:t>
      </w:r>
      <w:r w:rsidRPr="00CE6E08">
        <w:t>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lastRenderedPageBreak/>
        <w:t xml:space="preserve">2) Libraries used: Pandas, Matplotlib, 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2CC0186F" w:rsid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607622C7" w14:textId="77777777" w:rsidR="00C22788" w:rsidRPr="00FE2C72" w:rsidRDefault="00C22788" w:rsidP="00C22788">
      <w:pPr>
        <w:pStyle w:val="ListParagraph"/>
        <w:rPr>
          <w:b/>
          <w:bCs/>
        </w:rPr>
      </w:pPr>
    </w:p>
    <w:p w14:paraId="02D851BB" w14:textId="77777777" w:rsidR="00FE2C72" w:rsidRPr="00C22788" w:rsidRDefault="00FE2C72" w:rsidP="00C22788">
      <w:pPr>
        <w:pStyle w:val="ListParagraph"/>
        <w:numPr>
          <w:ilvl w:val="0"/>
          <w:numId w:val="32"/>
        </w:numPr>
        <w:rPr>
          <w:bCs/>
        </w:rPr>
      </w:pPr>
      <w:r w:rsidRPr="00C22788">
        <w:rPr>
          <w:b/>
          <w:bCs/>
        </w:rPr>
        <w:t>Type:</w:t>
      </w:r>
      <w:r w:rsidRPr="00C22788">
        <w:rPr>
          <w:bCs/>
        </w:rPr>
        <w:t xml:space="preserve"> Centroid-based</w:t>
      </w:r>
    </w:p>
    <w:p w14:paraId="3FC426A2" w14:textId="77777777" w:rsidR="00FE2C72" w:rsidRPr="00C22788" w:rsidRDefault="00FE2C72" w:rsidP="00C22788">
      <w:pPr>
        <w:pStyle w:val="ListParagraph"/>
        <w:numPr>
          <w:ilvl w:val="0"/>
          <w:numId w:val="32"/>
        </w:numPr>
        <w:rPr>
          <w:bCs/>
        </w:rPr>
      </w:pPr>
      <w:r w:rsidRPr="00C22788">
        <w:rPr>
          <w:b/>
          <w:bCs/>
        </w:rPr>
        <w:t>Input:</w:t>
      </w:r>
      <w:r w:rsidRPr="00C22788">
        <w:rPr>
          <w:bCs/>
        </w:rPr>
        <w:t xml:space="preserve"> Number of clusters (K)</w:t>
      </w:r>
    </w:p>
    <w:p w14:paraId="630AFB6E" w14:textId="77777777" w:rsidR="00FE2C72" w:rsidRPr="00C22788" w:rsidRDefault="00FE2C72" w:rsidP="00C22788">
      <w:pPr>
        <w:pStyle w:val="ListParagraph"/>
        <w:numPr>
          <w:ilvl w:val="0"/>
          <w:numId w:val="32"/>
        </w:numPr>
        <w:rPr>
          <w:bCs/>
        </w:rPr>
      </w:pPr>
      <w:r w:rsidRPr="00C22788">
        <w:rPr>
          <w:b/>
          <w:bCs/>
        </w:rPr>
        <w:t>Works by:</w:t>
      </w:r>
      <w:r w:rsidRPr="00C22788">
        <w:rPr>
          <w:bCs/>
        </w:rPr>
        <w:t xml:space="preserve"> Minimizing distance between points and centroids</w:t>
      </w:r>
    </w:p>
    <w:p w14:paraId="375C8EFE" w14:textId="77777777" w:rsidR="00FE2C72" w:rsidRPr="00C22788" w:rsidRDefault="00FE2C72" w:rsidP="00C22788">
      <w:pPr>
        <w:pStyle w:val="ListParagraph"/>
        <w:numPr>
          <w:ilvl w:val="0"/>
          <w:numId w:val="32"/>
        </w:numPr>
        <w:rPr>
          <w:bCs/>
        </w:rPr>
      </w:pPr>
      <w:r w:rsidRPr="00C22788">
        <w:rPr>
          <w:b/>
          <w:bCs/>
        </w:rPr>
        <w:t>Pros:</w:t>
      </w:r>
      <w:r w:rsidRPr="00C22788">
        <w:rPr>
          <w:bCs/>
        </w:rPr>
        <w:t xml:space="preserve"> Fast, simple</w:t>
      </w:r>
    </w:p>
    <w:p w14:paraId="1DE853CF" w14:textId="39913E07" w:rsidR="00C22788" w:rsidRDefault="00FE2C72" w:rsidP="00C22788">
      <w:pPr>
        <w:pStyle w:val="ListParagraph"/>
        <w:numPr>
          <w:ilvl w:val="0"/>
          <w:numId w:val="32"/>
        </w:numPr>
        <w:rPr>
          <w:bCs/>
        </w:rPr>
      </w:pPr>
      <w:r w:rsidRPr="00C22788">
        <w:rPr>
          <w:b/>
          <w:bCs/>
        </w:rPr>
        <w:t>Cons:</w:t>
      </w:r>
      <w:r w:rsidRPr="00C22788">
        <w:rPr>
          <w:bCs/>
        </w:rPr>
        <w:t xml:space="preserve"> Sensitive to outliers, needs K</w:t>
      </w:r>
    </w:p>
    <w:p w14:paraId="14055CA6" w14:textId="77777777" w:rsidR="00C22788" w:rsidRDefault="00C22788" w:rsidP="00C22788">
      <w:pPr>
        <w:pStyle w:val="ListParagraph"/>
        <w:ind w:left="1080"/>
        <w:rPr>
          <w:bCs/>
        </w:rPr>
      </w:pPr>
    </w:p>
    <w:p w14:paraId="5A312C08" w14:textId="7A4CB295" w:rsidR="00C22788" w:rsidRPr="00C22788" w:rsidRDefault="00C22788" w:rsidP="00C22788">
      <w:pPr>
        <w:pStyle w:val="ListParagraph"/>
        <w:numPr>
          <w:ilvl w:val="0"/>
          <w:numId w:val="27"/>
        </w:numPr>
        <w:rPr>
          <w:bCs/>
        </w:rPr>
      </w:pPr>
      <w:r w:rsidRPr="00C22788">
        <w:rPr>
          <w:b/>
        </w:rPr>
        <w:t>Agglomerative clustering</w:t>
      </w:r>
    </w:p>
    <w:p w14:paraId="149195A4" w14:textId="2E66861C" w:rsidR="00C22788" w:rsidRDefault="00C22788" w:rsidP="00C22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Type:</w:t>
      </w:r>
      <w:r>
        <w:t xml:space="preserve"> Hierarchical</w:t>
      </w:r>
    </w:p>
    <w:p w14:paraId="68643AD9" w14:textId="77777777" w:rsidR="00C22788" w:rsidRDefault="00C22788" w:rsidP="00C22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Input:</w:t>
      </w:r>
      <w:r>
        <w:t xml:space="preserve"> Number of clusters (can be visualized using a dendrogram)</w:t>
      </w:r>
    </w:p>
    <w:p w14:paraId="68329216" w14:textId="77777777" w:rsidR="00C22788" w:rsidRDefault="00C22788" w:rsidP="00C22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Works by:</w:t>
      </w:r>
      <w:r>
        <w:t xml:space="preserve"> Recursively merging the closest pairs of clusters based on a linkage criterion</w:t>
      </w:r>
    </w:p>
    <w:p w14:paraId="771B4E79" w14:textId="77777777" w:rsidR="00C22788" w:rsidRDefault="00C22788" w:rsidP="00C22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Pros:</w:t>
      </w:r>
      <w:r>
        <w:t xml:space="preserve"> No need to specify cluster shape, dendrogram helps visualize structure</w:t>
      </w:r>
    </w:p>
    <w:p w14:paraId="6D9E7B27" w14:textId="77777777" w:rsidR="00C22788" w:rsidRDefault="00C22788" w:rsidP="00C22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Cons:</w:t>
      </w:r>
      <w:r>
        <w:t xml:space="preserve"> Computationally intensive for large datasets, no automatic way to choose optimal clusters</w:t>
      </w:r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2E16B4A9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KMeans and </w:t>
      </w:r>
      <w:r w:rsidR="00C22788" w:rsidRPr="005546E3">
        <w:t>Agglomerative</w:t>
      </w:r>
      <w:r w:rsidRPr="00CE6E08">
        <w:t xml:space="preserve"> clustering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Apply cross-validation to assess clustering consistency and robustness.</w:t>
      </w:r>
    </w:p>
    <w:p w14:paraId="1F086BF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Interpret the results to identify profitable customer segments for strategic decision-making.</w:t>
      </w:r>
    </w:p>
    <w:p w14:paraId="2A31F022" w14:textId="21228BF1" w:rsidR="003A0EF1" w:rsidRPr="003A0EF1" w:rsidRDefault="003A0EF1" w:rsidP="00CE6E08"/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0D500880" w14:textId="5262BC7D" w:rsidR="00C22788" w:rsidRDefault="00C2278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3CA7930" wp14:editId="0935EEF6">
            <wp:extent cx="3096090" cy="3352800"/>
            <wp:effectExtent l="0" t="0" r="9525" b="0"/>
            <wp:docPr id="1" name="Picture 1" descr="C:\Users\DELL\AppData\Local\Microsoft\Windows\INetCache\Content.MSO\AFBC71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AFBC71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74" cy="33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78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254AD3C" wp14:editId="3C5DA425">
            <wp:extent cx="2205495" cy="3324225"/>
            <wp:effectExtent l="0" t="0" r="4445" b="0"/>
            <wp:docPr id="2" name="Picture 2" descr="C:\Users\DELL\AppData\Local\Microsoft\Windows\INetCache\Content.MSO\70A3E2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0A3E2A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93" cy="33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E5E4C6" w14:textId="7E863FD7" w:rsidR="00C22788" w:rsidRDefault="00C2278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9FB8A5" w14:textId="77777777" w:rsidR="00C22788" w:rsidRDefault="00C2278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F9CA63" w14:textId="77777777" w:rsidR="00C22788" w:rsidRDefault="00C22788" w:rsidP="00C2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B25833F" wp14:editId="069549DF">
            <wp:extent cx="5731510" cy="3247856"/>
            <wp:effectExtent l="0" t="0" r="2540" b="0"/>
            <wp:docPr id="3" name="Picture 3" descr="C:\Users\DELL\AppData\Local\Microsoft\Windows\INetCache\Content.MSO\34BB81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34BB81A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6FCD" w14:textId="4D12D6F6" w:rsidR="00C22788" w:rsidRDefault="00C22788" w:rsidP="00C2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bookmarkStart w:id="0" w:name="_GoBack"/>
      <w:r>
        <w:lastRenderedPageBreak/>
        <w:t>Cross-Validation:</w:t>
      </w:r>
    </w:p>
    <w:bookmarkEnd w:id="0"/>
    <w:p w14:paraId="4214F756" w14:textId="2CD62C54" w:rsidR="00C22788" w:rsidRPr="00C22788" w:rsidRDefault="00C22788" w:rsidP="00C2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>K=2, Silhouette Score = 0.321</w:t>
      </w:r>
    </w:p>
    <w:p w14:paraId="39617DA0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K=3, Silhouette Score = 0.467</w:t>
      </w:r>
    </w:p>
    <w:p w14:paraId="6C1D45BA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K=4, Silhouette Score = 0.494</w:t>
      </w:r>
    </w:p>
    <w:p w14:paraId="3A08F246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K=5, Silhouette Score = 0.555</w:t>
      </w:r>
    </w:p>
    <w:p w14:paraId="04432B18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K=6, Silhouette Score = 0.540</w:t>
      </w:r>
    </w:p>
    <w:p w14:paraId="1FD8EC05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K=7, Silhouette Score = 0.528</w:t>
      </w:r>
    </w:p>
    <w:p w14:paraId="5FE34D69" w14:textId="761D88F8" w:rsid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K=8, Silhouette Score = 0.455</w:t>
      </w:r>
    </w:p>
    <w:p w14:paraId="1DCB9EB5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K=9, Silhouette Score = 0.457</w:t>
      </w:r>
    </w:p>
    <w:p w14:paraId="2794599A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C22788">
        <w:rPr>
          <w:rFonts w:asciiTheme="minorHAnsi" w:hAnsiTheme="minorHAnsi"/>
          <w:sz w:val="24"/>
          <w:szCs w:val="24"/>
        </w:rPr>
        <w:t>K=10, Silhouette Score = 0.443</w:t>
      </w:r>
    </w:p>
    <w:p w14:paraId="661C8388" w14:textId="77777777" w:rsidR="00C22788" w:rsidRPr="00C22788" w:rsidRDefault="00C22788" w:rsidP="00C2278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31758F4" w:rsidR="00F40275" w:rsidRDefault="00C22788" w:rsidP="00C22788">
      <w:r>
        <w:t xml:space="preserve">Both </w:t>
      </w:r>
      <w:r>
        <w:rPr>
          <w:rStyle w:val="Strong"/>
        </w:rPr>
        <w:t>KMeans</w:t>
      </w:r>
      <w:r>
        <w:t xml:space="preserve"> and </w:t>
      </w:r>
      <w:r>
        <w:rPr>
          <w:rStyle w:val="Strong"/>
        </w:rPr>
        <w:t>Agglomerative Clustering</w:t>
      </w:r>
      <w:r>
        <w:t xml:space="preserve"> methods were effective in identifying distinct customer segments. Evaluation metrics like </w:t>
      </w:r>
      <w:r>
        <w:rPr>
          <w:rStyle w:val="Strong"/>
        </w:rPr>
        <w:t>Silhouette Score</w:t>
      </w:r>
      <w:r>
        <w:t xml:space="preserve"> helped assess cluster quality. The project successfully demonstrates clustering analysis for customer segmentation based on income and spending patterns.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30D57"/>
    <w:multiLevelType w:val="hybridMultilevel"/>
    <w:tmpl w:val="F6ACC7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BF"/>
    <w:multiLevelType w:val="multilevel"/>
    <w:tmpl w:val="712E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A95AA4"/>
    <w:multiLevelType w:val="hybridMultilevel"/>
    <w:tmpl w:val="0DB66554"/>
    <w:lvl w:ilvl="0" w:tplc="40090013">
      <w:start w:val="1"/>
      <w:numFmt w:val="upperRoman"/>
      <w:lvlText w:val="%1."/>
      <w:lvlJc w:val="righ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26"/>
  </w:num>
  <w:num w:numId="5">
    <w:abstractNumId w:val="7"/>
  </w:num>
  <w:num w:numId="6">
    <w:abstractNumId w:val="19"/>
  </w:num>
  <w:num w:numId="7">
    <w:abstractNumId w:val="11"/>
  </w:num>
  <w:num w:numId="8">
    <w:abstractNumId w:val="8"/>
  </w:num>
  <w:num w:numId="9">
    <w:abstractNumId w:val="1"/>
  </w:num>
  <w:num w:numId="10">
    <w:abstractNumId w:val="29"/>
  </w:num>
  <w:num w:numId="11">
    <w:abstractNumId w:val="32"/>
  </w:num>
  <w:num w:numId="12">
    <w:abstractNumId w:val="18"/>
  </w:num>
  <w:num w:numId="13">
    <w:abstractNumId w:val="4"/>
  </w:num>
  <w:num w:numId="14">
    <w:abstractNumId w:val="24"/>
  </w:num>
  <w:num w:numId="15">
    <w:abstractNumId w:val="21"/>
  </w:num>
  <w:num w:numId="16">
    <w:abstractNumId w:val="9"/>
  </w:num>
  <w:num w:numId="17">
    <w:abstractNumId w:val="2"/>
  </w:num>
  <w:num w:numId="18">
    <w:abstractNumId w:val="0"/>
  </w:num>
  <w:num w:numId="19">
    <w:abstractNumId w:val="10"/>
  </w:num>
  <w:num w:numId="20">
    <w:abstractNumId w:val="13"/>
  </w:num>
  <w:num w:numId="21">
    <w:abstractNumId w:val="3"/>
  </w:num>
  <w:num w:numId="22">
    <w:abstractNumId w:val="30"/>
  </w:num>
  <w:num w:numId="23">
    <w:abstractNumId w:val="28"/>
  </w:num>
  <w:num w:numId="24">
    <w:abstractNumId w:val="5"/>
  </w:num>
  <w:num w:numId="25">
    <w:abstractNumId w:val="14"/>
  </w:num>
  <w:num w:numId="26">
    <w:abstractNumId w:val="27"/>
  </w:num>
  <w:num w:numId="27">
    <w:abstractNumId w:val="31"/>
  </w:num>
  <w:num w:numId="28">
    <w:abstractNumId w:val="17"/>
  </w:num>
  <w:num w:numId="29">
    <w:abstractNumId w:val="20"/>
  </w:num>
  <w:num w:numId="30">
    <w:abstractNumId w:val="15"/>
  </w:num>
  <w:num w:numId="31">
    <w:abstractNumId w:val="12"/>
  </w:num>
  <w:num w:numId="32">
    <w:abstractNumId w:val="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5546E3"/>
    <w:rsid w:val="00855224"/>
    <w:rsid w:val="008F6C89"/>
    <w:rsid w:val="00A45C44"/>
    <w:rsid w:val="00AB3FC5"/>
    <w:rsid w:val="00B10756"/>
    <w:rsid w:val="00B35C31"/>
    <w:rsid w:val="00C22788"/>
    <w:rsid w:val="00C33FF0"/>
    <w:rsid w:val="00CE6E0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78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Strong">
    <w:name w:val="Strong"/>
    <w:basedOn w:val="DefaultParagraphFont"/>
    <w:uiPriority w:val="22"/>
    <w:qFormat/>
    <w:rsid w:val="00C22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6D61B-58E7-42A3-A409-4D4AAB28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2025-04-12T10:05:00Z</dcterms:created>
  <dcterms:modified xsi:type="dcterms:W3CDTF">2025-04-12T10:05:00Z</dcterms:modified>
</cp:coreProperties>
</file>