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ela de título"/>
      </w:tblPr>
      <w:tblGrid>
        <w:gridCol w:w="1440"/>
        <w:gridCol w:w="8569"/>
      </w:tblGrid>
      <w:tr w:rsidR="00FC350E" w14:paraId="5AA9E9F3" w14:textId="77777777" w:rsidTr="073A2D94">
        <w:tc>
          <w:tcPr>
            <w:tcW w:w="1440" w:type="dxa"/>
          </w:tcPr>
          <w:p w14:paraId="5A615B0E" w14:textId="77777777" w:rsidR="00FC350E" w:rsidRDefault="00E83F0E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6231BA82" wp14:editId="07777777">
                  <wp:extent cx="822960" cy="433070"/>
                  <wp:effectExtent l="0" t="0" r="0" b="5080"/>
                  <wp:docPr id="4" name="Imagem 4" title="Ícone de ênf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9" w:type="dxa"/>
          </w:tcPr>
          <w:p w14:paraId="76B41B67" w14:textId="0A9347F2" w:rsidR="00FC350E" w:rsidRDefault="073A2D94">
            <w:pPr>
              <w:pStyle w:val="Ttulo"/>
            </w:pPr>
            <w:r>
              <w:t xml:space="preserve">Ata </w:t>
            </w:r>
            <w:proofErr w:type="gramStart"/>
            <w:r>
              <w:t>1</w:t>
            </w:r>
            <w:proofErr w:type="gramEnd"/>
          </w:p>
        </w:tc>
      </w:tr>
    </w:tbl>
    <w:p w14:paraId="3917FDC2" w14:textId="7672C9C3" w:rsidR="00FC350E" w:rsidRDefault="073A2D94">
      <w:pPr>
        <w:pStyle w:val="Ttulo1"/>
      </w:pPr>
      <w:r>
        <w:t>Reunião</w:t>
      </w:r>
    </w:p>
    <w:p w14:paraId="422725A3" w14:textId="7B2A565D" w:rsidR="00FC350E" w:rsidRDefault="073A2D94">
      <w:r>
        <w:t xml:space="preserve">Uma reunião do Trabalho Prático de MPN foi marcada na FACOM – LAB </w:t>
      </w:r>
      <w:proofErr w:type="gramStart"/>
      <w:r>
        <w:t>1</w:t>
      </w:r>
      <w:proofErr w:type="gramEnd"/>
      <w:r>
        <w:t xml:space="preserve"> em 02/03/2016.</w:t>
      </w:r>
    </w:p>
    <w:p w14:paraId="5AD550CE" w14:textId="77777777" w:rsidR="00FC350E" w:rsidRDefault="073A2D94">
      <w:pPr>
        <w:pStyle w:val="Ttulo1"/>
      </w:pPr>
      <w:r>
        <w:t>Participantes</w:t>
      </w:r>
    </w:p>
    <w:p w14:paraId="636D57F4" w14:textId="056B5DC6" w:rsidR="00FC350E" w:rsidRDefault="073A2D94">
      <w:r>
        <w:t xml:space="preserve">Participantes incluídos: Amanda Marques, Ana Flávia, </w:t>
      </w:r>
      <w:proofErr w:type="spellStart"/>
      <w:r>
        <w:t>Aryslene</w:t>
      </w:r>
      <w:proofErr w:type="spellEnd"/>
      <w:r>
        <w:t xml:space="preserve"> Bitencourt, Eric Lima, </w:t>
      </w:r>
      <w:proofErr w:type="spellStart"/>
      <w:r>
        <w:t>Marise</w:t>
      </w:r>
      <w:proofErr w:type="spellEnd"/>
      <w:r>
        <w:t xml:space="preserve"> </w:t>
      </w:r>
      <w:proofErr w:type="spellStart"/>
      <w:r>
        <w:t>Kambara</w:t>
      </w:r>
      <w:proofErr w:type="spellEnd"/>
      <w:r>
        <w:t xml:space="preserve">, Matheus Machado, </w:t>
      </w:r>
      <w:proofErr w:type="spellStart"/>
      <w:r>
        <w:t>Nathaly</w:t>
      </w:r>
      <w:proofErr w:type="spellEnd"/>
      <w:r>
        <w:t xml:space="preserve"> </w:t>
      </w:r>
      <w:proofErr w:type="spellStart"/>
      <w:r>
        <w:t>Veneruchi</w:t>
      </w:r>
      <w:proofErr w:type="spellEnd"/>
      <w:r>
        <w:t>, Pedro Henrique.</w:t>
      </w:r>
    </w:p>
    <w:p w14:paraId="05C424B8" w14:textId="34967441" w:rsidR="00FC350E" w:rsidRDefault="073A2D94">
      <w:pPr>
        <w:pStyle w:val="Ttulo1"/>
      </w:pPr>
      <w:r>
        <w:t>Membros que não participaram</w:t>
      </w:r>
    </w:p>
    <w:p w14:paraId="0EF1CD04" w14:textId="050B93A6" w:rsidR="00FC350E" w:rsidRDefault="073A2D94">
      <w:r>
        <w:t>Membros incluídos que não participaram: Willian Moura, Gabriel Ferraz.</w:t>
      </w:r>
    </w:p>
    <w:p w14:paraId="12BC0AC5" w14:textId="77777777" w:rsidR="00FC350E" w:rsidRDefault="073A2D94">
      <w:pPr>
        <w:pStyle w:val="Ttulo1"/>
      </w:pPr>
      <w:r>
        <w:t>Aprovação de atas</w:t>
      </w:r>
    </w:p>
    <w:p w14:paraId="3B9AC9E9" w14:textId="6B1583E4" w:rsidR="073A2D94" w:rsidRDefault="073A2D94">
      <w:r>
        <w:t>Foi aprovada a utilização de quatro processos para representar a empresa Conselho Regional de Química, estes são:</w:t>
      </w:r>
    </w:p>
    <w:p w14:paraId="41914FBC" w14:textId="76E7142C" w:rsidR="073A2D94" w:rsidRDefault="073A2D94" w:rsidP="073A2D94">
      <w:pPr>
        <w:pStyle w:val="PargrafodaLista"/>
        <w:numPr>
          <w:ilvl w:val="0"/>
          <w:numId w:val="1"/>
        </w:numPr>
      </w:pPr>
      <w:r>
        <w:t>Processo de Registro Profissional;</w:t>
      </w:r>
    </w:p>
    <w:p w14:paraId="7E99E311" w14:textId="6A2B9DD2" w:rsidR="073A2D94" w:rsidRDefault="073A2D94" w:rsidP="073A2D94">
      <w:pPr>
        <w:pStyle w:val="PargrafodaLista"/>
        <w:numPr>
          <w:ilvl w:val="0"/>
          <w:numId w:val="1"/>
        </w:numPr>
      </w:pPr>
      <w:r>
        <w:t>Processo de Registro de Empresas;</w:t>
      </w:r>
    </w:p>
    <w:p w14:paraId="52FD3D37" w14:textId="2FF35D60" w:rsidR="073A2D94" w:rsidRDefault="073A2D94" w:rsidP="073A2D94">
      <w:pPr>
        <w:pStyle w:val="PargrafodaLista"/>
        <w:numPr>
          <w:ilvl w:val="0"/>
          <w:numId w:val="1"/>
        </w:numPr>
      </w:pPr>
      <w:r>
        <w:t>Processo de Indicação de Responsabilidade Técnica;</w:t>
      </w:r>
    </w:p>
    <w:p w14:paraId="21159E24" w14:textId="42E399CE" w:rsidR="073A2D94" w:rsidRDefault="073A2D94" w:rsidP="073A2D94">
      <w:pPr>
        <w:pStyle w:val="PargrafodaLista"/>
        <w:numPr>
          <w:ilvl w:val="0"/>
          <w:numId w:val="1"/>
        </w:numPr>
      </w:pPr>
      <w:r>
        <w:t>Processo de Fiscalização.</w:t>
      </w:r>
    </w:p>
    <w:p w14:paraId="34E22EF9" w14:textId="77777777" w:rsidR="00FC350E" w:rsidRDefault="073A2D94">
      <w:pPr>
        <w:pStyle w:val="Ttulo1"/>
      </w:pPr>
      <w:r>
        <w:t>Relatórios</w:t>
      </w:r>
    </w:p>
    <w:p w14:paraId="21961024" w14:textId="517F648C" w:rsidR="073A2D94" w:rsidRDefault="073A2D94" w:rsidP="073A2D94">
      <w:r>
        <w:t xml:space="preserve">Foi realizada a descrição dos processos selecionados, a partir dos quais </w:t>
      </w:r>
      <w:proofErr w:type="gramStart"/>
      <w:r>
        <w:t>será</w:t>
      </w:r>
      <w:proofErr w:type="gramEnd"/>
      <w:r>
        <w:t xml:space="preserve"> realizada as respectivas matrizes caso-função.</w:t>
      </w:r>
    </w:p>
    <w:p w14:paraId="772A44F6" w14:textId="118D4673" w:rsidR="00FC350E" w:rsidRDefault="00FC350E"/>
    <w:tbl>
      <w:tblPr>
        <w:tblStyle w:val="FormTable"/>
        <w:tblW w:w="4028" w:type="dxa"/>
        <w:jc w:val="center"/>
        <w:tblLayout w:type="fixed"/>
        <w:tblLook w:val="00A0" w:firstRow="1" w:lastRow="0" w:firstColumn="1" w:lastColumn="0" w:noHBand="0" w:noVBand="0"/>
        <w:tblCaption w:val="Tabela de assinaturas"/>
        <w:tblDescription w:val=""/>
      </w:tblPr>
      <w:tblGrid>
        <w:gridCol w:w="4028"/>
      </w:tblGrid>
      <w:tr w:rsidR="00FC350E" w14:paraId="436DC849" w14:textId="77777777" w:rsidTr="073A2D94">
        <w:trPr>
          <w:trHeight w:val="936"/>
          <w:jc w:val="center"/>
        </w:trPr>
        <w:tc>
          <w:tcPr>
            <w:tcW w:w="4028" w:type="dxa"/>
            <w:vAlign w:val="bottom"/>
          </w:tcPr>
          <w:p w14:paraId="241D655B" w14:textId="43F319AE" w:rsidR="00FC350E" w:rsidRDefault="073A2D94">
            <w:pPr>
              <w:pStyle w:val="SemEspaamento"/>
            </w:pPr>
            <w:r>
              <w:t xml:space="preserve">                   02/03/2016</w:t>
            </w:r>
          </w:p>
        </w:tc>
      </w:tr>
      <w:tr w:rsidR="00FC350E" w14:paraId="5CE4F44F" w14:textId="77777777" w:rsidTr="073A2D94">
        <w:trPr>
          <w:jc w:val="center"/>
        </w:trPr>
        <w:tc>
          <w:tcPr>
            <w:tcW w:w="4028" w:type="dxa"/>
          </w:tcPr>
          <w:p w14:paraId="354AA52B" w14:textId="77777777" w:rsidR="00FC350E" w:rsidRDefault="073A2D94">
            <w:r>
              <w:t>Data da aprovação</w:t>
            </w:r>
          </w:p>
        </w:tc>
      </w:tr>
    </w:tbl>
    <w:p w14:paraId="030CA70A" w14:textId="77777777" w:rsidR="00FC350E" w:rsidRDefault="00FC350E"/>
    <w:sectPr w:rsidR="00FC350E" w:rsidSect="00A91BB6">
      <w:footerReference w:type="default" r:id="rId9"/>
      <w:pgSz w:w="11907" w:h="16839" w:code="9"/>
      <w:pgMar w:top="1077" w:right="964" w:bottom="720" w:left="9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4FD35" w14:textId="77777777" w:rsidR="00D725B0" w:rsidRDefault="00D725B0">
      <w:pPr>
        <w:spacing w:before="0" w:after="0" w:line="240" w:lineRule="auto"/>
      </w:pPr>
      <w:r>
        <w:separator/>
      </w:r>
    </w:p>
  </w:endnote>
  <w:endnote w:type="continuationSeparator" w:id="0">
    <w:p w14:paraId="06B92250" w14:textId="77777777" w:rsidR="00D725B0" w:rsidRDefault="00D725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EE8A2" w14:textId="77777777" w:rsidR="00FC350E" w:rsidRDefault="00E83F0E">
    <w:pPr>
      <w:pStyle w:val="Rodap"/>
    </w:pPr>
    <w:r>
      <w:t xml:space="preserve">Página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CA5E4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AAED7" w14:textId="77777777" w:rsidR="00D725B0" w:rsidRDefault="00D725B0">
      <w:pPr>
        <w:spacing w:before="0" w:after="0" w:line="240" w:lineRule="auto"/>
      </w:pPr>
      <w:r>
        <w:separator/>
      </w:r>
    </w:p>
  </w:footnote>
  <w:footnote w:type="continuationSeparator" w:id="0">
    <w:p w14:paraId="477901A3" w14:textId="77777777" w:rsidR="00D725B0" w:rsidRDefault="00D725B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C647E"/>
    <w:multiLevelType w:val="hybridMultilevel"/>
    <w:tmpl w:val="FC4A3E72"/>
    <w:lvl w:ilvl="0" w:tplc="2E2A8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88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CA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6D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85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40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26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6D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4A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0E"/>
    <w:rsid w:val="002C0B4B"/>
    <w:rsid w:val="00A91BB6"/>
    <w:rsid w:val="00AF0878"/>
    <w:rsid w:val="00CA5E41"/>
    <w:rsid w:val="00D725B0"/>
    <w:rsid w:val="00E83F0E"/>
    <w:rsid w:val="00FC350E"/>
    <w:rsid w:val="073A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0C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BR" w:eastAsia="pt-BR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  <w:bCs/>
    </w:rPr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9"/>
    <w:qFormat/>
    <w:pPr>
      <w:spacing w:before="0"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semiHidden/>
    <w:rPr>
      <w:color w:val="3AA9E3" w:themeColor="accent2"/>
      <w:sz w:val="26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2"/>
    <w:rPr>
      <w:color w:val="9EAAB6" w:themeColor="accent3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1"/>
    <w:rPr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ela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08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878"/>
    <w:rPr>
      <w:rFonts w:ascii="Tahoma" w:hAnsi="Tahoma" w:cs="Tahoma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BR" w:eastAsia="pt-BR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  <w:bCs/>
    </w:rPr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9"/>
    <w:qFormat/>
    <w:pPr>
      <w:spacing w:before="0"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semiHidden/>
    <w:rPr>
      <w:color w:val="3AA9E3" w:themeColor="accent2"/>
      <w:sz w:val="26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2"/>
    <w:rPr>
      <w:color w:val="9EAAB6" w:themeColor="accent3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1"/>
    <w:rPr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ela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08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878"/>
    <w:rPr>
      <w:rFonts w:ascii="Tahoma" w:hAnsi="Tahoma" w:cs="Tahoma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de Moraes</dc:creator>
  <cp:lastModifiedBy>Pedro Henrique de Moraes</cp:lastModifiedBy>
  <cp:revision>2</cp:revision>
  <dcterms:created xsi:type="dcterms:W3CDTF">2016-03-03T17:53:00Z</dcterms:created>
  <dcterms:modified xsi:type="dcterms:W3CDTF">2016-03-03T17:53:00Z</dcterms:modified>
</cp:coreProperties>
</file>