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EE3A3" w14:textId="3F0064C2" w:rsidR="00110484" w:rsidRPr="00061B8E" w:rsidRDefault="00061B8E" w:rsidP="000E35E6">
      <w:pPr>
        <w:tabs>
          <w:tab w:val="left" w:pos="3750"/>
        </w:tabs>
        <w:jc w:val="center"/>
        <w:rPr>
          <w:b/>
          <w:bCs/>
        </w:rPr>
      </w:pPr>
      <w:r w:rsidRPr="00061B8E">
        <w:rPr>
          <w:b/>
          <w:bCs/>
        </w:rPr>
        <w:t>UNIVERSIADE MAURCIO DE NASSAU</w:t>
      </w:r>
    </w:p>
    <w:p w14:paraId="334B347E" w14:textId="3FB6F481" w:rsidR="000E35E6" w:rsidRDefault="00061B8E" w:rsidP="000E35E6">
      <w:pPr>
        <w:tabs>
          <w:tab w:val="left" w:pos="3750"/>
        </w:tabs>
        <w:jc w:val="center"/>
      </w:pPr>
      <w:r>
        <w:t>CURSO DE TECNOLOGIA MAURICO DE NASSAU</w:t>
      </w:r>
    </w:p>
    <w:p w14:paraId="4A76E7D1" w14:textId="77777777" w:rsidR="000E35E6" w:rsidRDefault="000E35E6" w:rsidP="000E35E6">
      <w:pPr>
        <w:tabs>
          <w:tab w:val="left" w:pos="3750"/>
        </w:tabs>
        <w:jc w:val="center"/>
      </w:pPr>
    </w:p>
    <w:p w14:paraId="3BA532EF" w14:textId="77777777" w:rsidR="000D29F2" w:rsidRDefault="000D29F2" w:rsidP="000E35E6">
      <w:pPr>
        <w:tabs>
          <w:tab w:val="left" w:pos="3750"/>
        </w:tabs>
        <w:jc w:val="center"/>
      </w:pPr>
    </w:p>
    <w:p w14:paraId="4C04E292" w14:textId="77777777" w:rsidR="000D29F2" w:rsidRDefault="000D29F2" w:rsidP="000E35E6">
      <w:pPr>
        <w:tabs>
          <w:tab w:val="left" w:pos="3750"/>
        </w:tabs>
        <w:jc w:val="center"/>
      </w:pPr>
    </w:p>
    <w:p w14:paraId="0670D4EA" w14:textId="0A39B15B" w:rsidR="000D29F2" w:rsidRDefault="00061B8E" w:rsidP="000E35E6">
      <w:pPr>
        <w:tabs>
          <w:tab w:val="left" w:pos="3750"/>
        </w:tabs>
        <w:jc w:val="center"/>
      </w:pPr>
      <w:r>
        <w:t>GRUPO ELITE</w:t>
      </w:r>
    </w:p>
    <w:p w14:paraId="2D10886E" w14:textId="77777777" w:rsidR="000D29F2" w:rsidRDefault="000D29F2" w:rsidP="000E35E6">
      <w:pPr>
        <w:tabs>
          <w:tab w:val="left" w:pos="3750"/>
        </w:tabs>
        <w:jc w:val="center"/>
      </w:pPr>
    </w:p>
    <w:p w14:paraId="5E4FCD95" w14:textId="77777777" w:rsidR="000D29F2" w:rsidRDefault="000D29F2" w:rsidP="000E35E6">
      <w:pPr>
        <w:tabs>
          <w:tab w:val="left" w:pos="3750"/>
        </w:tabs>
        <w:jc w:val="center"/>
      </w:pPr>
    </w:p>
    <w:p w14:paraId="1BCA7132" w14:textId="77777777" w:rsidR="000D29F2" w:rsidRDefault="000D29F2" w:rsidP="000E35E6">
      <w:pPr>
        <w:tabs>
          <w:tab w:val="left" w:pos="3750"/>
        </w:tabs>
        <w:jc w:val="center"/>
      </w:pPr>
    </w:p>
    <w:p w14:paraId="0A73C4F9" w14:textId="77777777" w:rsidR="000D29F2" w:rsidRDefault="000D29F2" w:rsidP="000E35E6">
      <w:pPr>
        <w:tabs>
          <w:tab w:val="left" w:pos="3750"/>
        </w:tabs>
        <w:jc w:val="center"/>
      </w:pPr>
    </w:p>
    <w:p w14:paraId="528050D2" w14:textId="77777777" w:rsidR="000D29F2" w:rsidRDefault="000D29F2" w:rsidP="000E35E6">
      <w:pPr>
        <w:tabs>
          <w:tab w:val="left" w:pos="3750"/>
        </w:tabs>
        <w:jc w:val="center"/>
      </w:pPr>
    </w:p>
    <w:p w14:paraId="42CCBF24" w14:textId="77777777" w:rsidR="000D29F2" w:rsidRDefault="000D29F2" w:rsidP="000E35E6">
      <w:pPr>
        <w:tabs>
          <w:tab w:val="left" w:pos="3750"/>
        </w:tabs>
        <w:jc w:val="center"/>
      </w:pPr>
    </w:p>
    <w:p w14:paraId="40B2DE19" w14:textId="77777777" w:rsidR="000D29F2" w:rsidRDefault="000D29F2" w:rsidP="000E35E6">
      <w:pPr>
        <w:tabs>
          <w:tab w:val="left" w:pos="3750"/>
        </w:tabs>
        <w:jc w:val="center"/>
      </w:pPr>
    </w:p>
    <w:p w14:paraId="62EFB779" w14:textId="77777777" w:rsidR="000D29F2" w:rsidRDefault="000D29F2" w:rsidP="000E35E6">
      <w:pPr>
        <w:tabs>
          <w:tab w:val="left" w:pos="3750"/>
        </w:tabs>
        <w:jc w:val="center"/>
      </w:pPr>
    </w:p>
    <w:p w14:paraId="4410D2F7" w14:textId="77777777" w:rsidR="000D29F2" w:rsidRDefault="000D29F2" w:rsidP="000E35E6">
      <w:pPr>
        <w:tabs>
          <w:tab w:val="left" w:pos="3750"/>
        </w:tabs>
        <w:jc w:val="center"/>
      </w:pPr>
    </w:p>
    <w:p w14:paraId="6DE256FC" w14:textId="77777777" w:rsidR="000D29F2" w:rsidRDefault="000D29F2" w:rsidP="000E35E6">
      <w:pPr>
        <w:tabs>
          <w:tab w:val="left" w:pos="3750"/>
        </w:tabs>
        <w:jc w:val="center"/>
      </w:pPr>
    </w:p>
    <w:p w14:paraId="0C505C13" w14:textId="77777777" w:rsidR="000D29F2" w:rsidRDefault="000D29F2" w:rsidP="000E35E6">
      <w:pPr>
        <w:tabs>
          <w:tab w:val="left" w:pos="3750"/>
        </w:tabs>
        <w:jc w:val="center"/>
      </w:pPr>
    </w:p>
    <w:p w14:paraId="61C9D031" w14:textId="1607B246" w:rsidR="000D29F2" w:rsidRDefault="00061B8E" w:rsidP="000E35E6">
      <w:pPr>
        <w:tabs>
          <w:tab w:val="left" w:pos="3750"/>
        </w:tabs>
        <w:jc w:val="center"/>
        <w:rPr>
          <w:b/>
          <w:bCs/>
        </w:rPr>
      </w:pPr>
      <w:r w:rsidRPr="00061B8E">
        <w:rPr>
          <w:b/>
          <w:bCs/>
        </w:rPr>
        <w:t>CORMECIO DE VIDEOS GAMES</w:t>
      </w:r>
    </w:p>
    <w:p w14:paraId="3C0B8D1E" w14:textId="668D5C98" w:rsidR="002F0B3D" w:rsidRDefault="002F0B3D" w:rsidP="000E35E6">
      <w:pPr>
        <w:tabs>
          <w:tab w:val="left" w:pos="3750"/>
        </w:tabs>
        <w:jc w:val="center"/>
      </w:pPr>
      <w:r>
        <w:t>Suas variações</w:t>
      </w:r>
    </w:p>
    <w:p w14:paraId="6D52C12A" w14:textId="77777777" w:rsidR="0027447A" w:rsidRDefault="0027447A" w:rsidP="000E35E6">
      <w:pPr>
        <w:tabs>
          <w:tab w:val="left" w:pos="3750"/>
        </w:tabs>
        <w:jc w:val="center"/>
      </w:pPr>
    </w:p>
    <w:p w14:paraId="7018C2A5" w14:textId="77777777" w:rsidR="00FE7BA4" w:rsidRDefault="00FE7BA4" w:rsidP="000E35E6">
      <w:pPr>
        <w:tabs>
          <w:tab w:val="left" w:pos="3750"/>
        </w:tabs>
        <w:jc w:val="center"/>
      </w:pPr>
    </w:p>
    <w:p w14:paraId="1702442A" w14:textId="77777777" w:rsidR="00FE7BA4" w:rsidRDefault="00FE7BA4" w:rsidP="000E35E6">
      <w:pPr>
        <w:tabs>
          <w:tab w:val="left" w:pos="3750"/>
        </w:tabs>
        <w:jc w:val="center"/>
      </w:pPr>
    </w:p>
    <w:p w14:paraId="3C514CE0" w14:textId="77777777" w:rsidR="00FE7BA4" w:rsidRDefault="00FE7BA4" w:rsidP="000E35E6">
      <w:pPr>
        <w:tabs>
          <w:tab w:val="left" w:pos="3750"/>
        </w:tabs>
        <w:jc w:val="center"/>
      </w:pPr>
    </w:p>
    <w:p w14:paraId="732681C3" w14:textId="77777777" w:rsidR="00FE7BA4" w:rsidRDefault="00FE7BA4" w:rsidP="000E35E6">
      <w:pPr>
        <w:tabs>
          <w:tab w:val="left" w:pos="3750"/>
        </w:tabs>
        <w:jc w:val="center"/>
      </w:pPr>
    </w:p>
    <w:p w14:paraId="52BB1CAC" w14:textId="77777777" w:rsidR="00FE7BA4" w:rsidRDefault="00FE7BA4" w:rsidP="000E35E6">
      <w:pPr>
        <w:tabs>
          <w:tab w:val="left" w:pos="3750"/>
        </w:tabs>
        <w:jc w:val="center"/>
      </w:pPr>
    </w:p>
    <w:p w14:paraId="30B87ADA" w14:textId="77777777" w:rsidR="00FE7BA4" w:rsidRDefault="00FE7BA4" w:rsidP="000E35E6">
      <w:pPr>
        <w:tabs>
          <w:tab w:val="left" w:pos="3750"/>
        </w:tabs>
        <w:jc w:val="center"/>
      </w:pPr>
    </w:p>
    <w:p w14:paraId="327C25C2" w14:textId="77777777" w:rsidR="00FE7BA4" w:rsidRDefault="00FE7BA4" w:rsidP="000E35E6">
      <w:pPr>
        <w:tabs>
          <w:tab w:val="left" w:pos="3750"/>
        </w:tabs>
        <w:jc w:val="center"/>
      </w:pPr>
    </w:p>
    <w:p w14:paraId="1A82E488" w14:textId="097C883B" w:rsidR="00FE7BA4" w:rsidRDefault="00FE7BA4" w:rsidP="000E35E6">
      <w:pPr>
        <w:tabs>
          <w:tab w:val="left" w:pos="3750"/>
        </w:tabs>
        <w:jc w:val="center"/>
      </w:pPr>
      <w:r>
        <w:t>RECIFE-PE</w:t>
      </w:r>
    </w:p>
    <w:p w14:paraId="7D941E7F" w14:textId="1331E6FE" w:rsidR="00FE7BA4" w:rsidRDefault="00FE7BA4" w:rsidP="000E35E6">
      <w:pPr>
        <w:tabs>
          <w:tab w:val="left" w:pos="3750"/>
        </w:tabs>
        <w:jc w:val="center"/>
      </w:pPr>
      <w:r>
        <w:t>2024</w:t>
      </w:r>
    </w:p>
    <w:p w14:paraId="3F99E6C8" w14:textId="354DA512" w:rsidR="000B1EE5" w:rsidRPr="00417567" w:rsidRDefault="000B1EE5" w:rsidP="000B1EE5">
      <w:pPr>
        <w:tabs>
          <w:tab w:val="left" w:pos="3750"/>
        </w:tabs>
        <w:jc w:val="center"/>
        <w:rPr>
          <w:b/>
          <w:bCs/>
        </w:rPr>
      </w:pPr>
      <w:r w:rsidRPr="00417567">
        <w:rPr>
          <w:b/>
          <w:bCs/>
        </w:rPr>
        <w:lastRenderedPageBreak/>
        <w:t>GRUPO ELITE</w:t>
      </w:r>
    </w:p>
    <w:p w14:paraId="03E3DFD9" w14:textId="77777777" w:rsidR="000B1EE5" w:rsidRDefault="000B1EE5" w:rsidP="000B1EE5">
      <w:pPr>
        <w:tabs>
          <w:tab w:val="left" w:pos="3750"/>
        </w:tabs>
        <w:jc w:val="center"/>
      </w:pPr>
    </w:p>
    <w:p w14:paraId="5C828A70" w14:textId="77777777" w:rsidR="000B1EE5" w:rsidRDefault="000B1EE5" w:rsidP="000B1EE5">
      <w:pPr>
        <w:tabs>
          <w:tab w:val="left" w:pos="3750"/>
        </w:tabs>
        <w:jc w:val="center"/>
      </w:pPr>
    </w:p>
    <w:p w14:paraId="54BB706B" w14:textId="77777777" w:rsidR="000B1EE5" w:rsidRDefault="000B1EE5" w:rsidP="000B1EE5">
      <w:pPr>
        <w:tabs>
          <w:tab w:val="left" w:pos="3750"/>
        </w:tabs>
        <w:jc w:val="center"/>
      </w:pPr>
    </w:p>
    <w:p w14:paraId="39A803C9" w14:textId="77777777" w:rsidR="000B1EE5" w:rsidRDefault="000B1EE5" w:rsidP="000B1EE5">
      <w:pPr>
        <w:tabs>
          <w:tab w:val="left" w:pos="3750"/>
        </w:tabs>
        <w:jc w:val="center"/>
      </w:pPr>
    </w:p>
    <w:p w14:paraId="671CF832" w14:textId="77777777" w:rsidR="000B1EE5" w:rsidRDefault="000B1EE5" w:rsidP="000B1EE5">
      <w:pPr>
        <w:tabs>
          <w:tab w:val="left" w:pos="3750"/>
        </w:tabs>
        <w:jc w:val="center"/>
      </w:pPr>
    </w:p>
    <w:p w14:paraId="594611CA" w14:textId="77777777" w:rsidR="000B1EE5" w:rsidRDefault="000B1EE5" w:rsidP="000B1EE5">
      <w:pPr>
        <w:tabs>
          <w:tab w:val="left" w:pos="3750"/>
        </w:tabs>
        <w:jc w:val="center"/>
      </w:pPr>
    </w:p>
    <w:p w14:paraId="64DB167E" w14:textId="77777777" w:rsidR="000B1EE5" w:rsidRDefault="000B1EE5" w:rsidP="000B1EE5">
      <w:pPr>
        <w:tabs>
          <w:tab w:val="left" w:pos="3750"/>
        </w:tabs>
        <w:jc w:val="center"/>
      </w:pPr>
    </w:p>
    <w:p w14:paraId="098955D8" w14:textId="77777777" w:rsidR="000B1EE5" w:rsidRDefault="000B1EE5" w:rsidP="000B1EE5">
      <w:pPr>
        <w:tabs>
          <w:tab w:val="left" w:pos="3750"/>
        </w:tabs>
        <w:jc w:val="center"/>
      </w:pPr>
    </w:p>
    <w:p w14:paraId="7443DB42" w14:textId="77777777" w:rsidR="000B1EE5" w:rsidRDefault="000B1EE5" w:rsidP="000B1EE5">
      <w:pPr>
        <w:tabs>
          <w:tab w:val="left" w:pos="3750"/>
        </w:tabs>
        <w:jc w:val="center"/>
      </w:pPr>
    </w:p>
    <w:p w14:paraId="6BC91314" w14:textId="77777777" w:rsidR="000B1EE5" w:rsidRDefault="000B1EE5" w:rsidP="000B1EE5">
      <w:pPr>
        <w:tabs>
          <w:tab w:val="left" w:pos="3750"/>
        </w:tabs>
        <w:jc w:val="center"/>
        <w:rPr>
          <w:b/>
          <w:bCs/>
        </w:rPr>
      </w:pPr>
      <w:r w:rsidRPr="00061B8E">
        <w:rPr>
          <w:b/>
          <w:bCs/>
        </w:rPr>
        <w:t>CORMECIO DE VIDEOS GAMES</w:t>
      </w:r>
    </w:p>
    <w:p w14:paraId="1BEDE8CB" w14:textId="77777777" w:rsidR="000B1EE5" w:rsidRDefault="000B1EE5" w:rsidP="000B1EE5">
      <w:pPr>
        <w:tabs>
          <w:tab w:val="left" w:pos="3750"/>
        </w:tabs>
        <w:jc w:val="center"/>
      </w:pPr>
      <w:r>
        <w:t>Suas variações</w:t>
      </w:r>
    </w:p>
    <w:p w14:paraId="1F0FFF03" w14:textId="77777777" w:rsidR="000B1EE5" w:rsidRDefault="000B1EE5" w:rsidP="000B1EE5">
      <w:pPr>
        <w:tabs>
          <w:tab w:val="left" w:pos="3750"/>
        </w:tabs>
        <w:jc w:val="center"/>
        <w:rPr>
          <w:b/>
          <w:bCs/>
        </w:rPr>
      </w:pPr>
    </w:p>
    <w:p w14:paraId="5D0E3AEF" w14:textId="77777777" w:rsidR="000B1EE5" w:rsidRDefault="000B1EE5" w:rsidP="000B1EE5">
      <w:pPr>
        <w:tabs>
          <w:tab w:val="left" w:pos="3750"/>
        </w:tabs>
        <w:jc w:val="center"/>
        <w:rPr>
          <w:b/>
          <w:bCs/>
        </w:rPr>
      </w:pPr>
    </w:p>
    <w:p w14:paraId="0FA28E2E" w14:textId="77777777" w:rsidR="000B1EE5" w:rsidRDefault="000B1EE5" w:rsidP="000B1EE5">
      <w:pPr>
        <w:tabs>
          <w:tab w:val="left" w:pos="3750"/>
        </w:tabs>
        <w:jc w:val="center"/>
        <w:rPr>
          <w:b/>
          <w:bCs/>
        </w:rPr>
      </w:pPr>
    </w:p>
    <w:p w14:paraId="139EAB9B" w14:textId="77777777" w:rsidR="000B1EE5" w:rsidRDefault="000B1EE5" w:rsidP="000B1EE5">
      <w:pPr>
        <w:tabs>
          <w:tab w:val="left" w:pos="3750"/>
        </w:tabs>
        <w:jc w:val="center"/>
        <w:rPr>
          <w:b/>
          <w:bCs/>
        </w:rPr>
      </w:pPr>
    </w:p>
    <w:p w14:paraId="6F3BD58A" w14:textId="77777777" w:rsidR="000B1EE5" w:rsidRDefault="000B1EE5" w:rsidP="000B1EE5">
      <w:pPr>
        <w:tabs>
          <w:tab w:val="left" w:pos="3750"/>
        </w:tabs>
        <w:jc w:val="center"/>
        <w:rPr>
          <w:b/>
          <w:bCs/>
        </w:rPr>
      </w:pPr>
    </w:p>
    <w:p w14:paraId="620397D2" w14:textId="77777777" w:rsidR="000B1EE5" w:rsidRDefault="000B1EE5" w:rsidP="000B1EE5">
      <w:pPr>
        <w:tabs>
          <w:tab w:val="left" w:pos="3750"/>
        </w:tabs>
        <w:jc w:val="center"/>
        <w:rPr>
          <w:b/>
          <w:bCs/>
        </w:rPr>
      </w:pPr>
    </w:p>
    <w:p w14:paraId="53CC2F57" w14:textId="74C9B232" w:rsidR="000B1EE5" w:rsidRDefault="000B1EE5" w:rsidP="000B1EE5">
      <w:pPr>
        <w:tabs>
          <w:tab w:val="left" w:pos="3750"/>
        </w:tabs>
        <w:jc w:val="center"/>
      </w:pPr>
      <w:r>
        <w:t>Trabalho apresentado no curso de</w:t>
      </w:r>
    </w:p>
    <w:p w14:paraId="60F415D8" w14:textId="14DEEA95" w:rsidR="000B1EE5" w:rsidRDefault="000B1EE5" w:rsidP="000B1EE5">
      <w:pPr>
        <w:tabs>
          <w:tab w:val="left" w:pos="3750"/>
        </w:tabs>
        <w:jc w:val="center"/>
      </w:pPr>
      <w:r>
        <w:t>Graduação da Universidade Mauricio de Nassau</w:t>
      </w:r>
    </w:p>
    <w:p w14:paraId="34987D87" w14:textId="5833BCFF" w:rsidR="000B1EE5" w:rsidRDefault="000B1EE5" w:rsidP="000B1EE5">
      <w:pPr>
        <w:tabs>
          <w:tab w:val="left" w:pos="3750"/>
        </w:tabs>
        <w:jc w:val="center"/>
      </w:pPr>
      <w:r>
        <w:t>Orientador: Felipe Nascimento</w:t>
      </w:r>
    </w:p>
    <w:p w14:paraId="090301D2" w14:textId="77777777" w:rsidR="00417567" w:rsidRDefault="00417567" w:rsidP="000B1EE5">
      <w:pPr>
        <w:tabs>
          <w:tab w:val="left" w:pos="3750"/>
        </w:tabs>
        <w:jc w:val="center"/>
      </w:pPr>
    </w:p>
    <w:p w14:paraId="123ABE2E" w14:textId="77777777" w:rsidR="00417567" w:rsidRDefault="00417567" w:rsidP="000B1EE5">
      <w:pPr>
        <w:tabs>
          <w:tab w:val="left" w:pos="3750"/>
        </w:tabs>
        <w:jc w:val="center"/>
      </w:pPr>
    </w:p>
    <w:p w14:paraId="4C692F1D" w14:textId="77777777" w:rsidR="00417567" w:rsidRDefault="00417567" w:rsidP="000B1EE5">
      <w:pPr>
        <w:tabs>
          <w:tab w:val="left" w:pos="3750"/>
        </w:tabs>
        <w:jc w:val="center"/>
      </w:pPr>
    </w:p>
    <w:p w14:paraId="3759AB2A" w14:textId="77777777" w:rsidR="00417567" w:rsidRDefault="00417567" w:rsidP="000B1EE5">
      <w:pPr>
        <w:tabs>
          <w:tab w:val="left" w:pos="3750"/>
        </w:tabs>
        <w:jc w:val="center"/>
      </w:pPr>
    </w:p>
    <w:p w14:paraId="069C3F96" w14:textId="77777777" w:rsidR="00417567" w:rsidRDefault="00417567" w:rsidP="000B1EE5">
      <w:pPr>
        <w:tabs>
          <w:tab w:val="left" w:pos="3750"/>
        </w:tabs>
        <w:jc w:val="center"/>
      </w:pPr>
    </w:p>
    <w:p w14:paraId="3A11A033" w14:textId="77777777" w:rsidR="00417567" w:rsidRDefault="00417567" w:rsidP="000B1EE5">
      <w:pPr>
        <w:tabs>
          <w:tab w:val="left" w:pos="3750"/>
        </w:tabs>
        <w:jc w:val="center"/>
      </w:pPr>
    </w:p>
    <w:p w14:paraId="2207E0CC" w14:textId="4E4225ED" w:rsidR="00417567" w:rsidRPr="00417567" w:rsidRDefault="00417567" w:rsidP="000B1EE5">
      <w:pPr>
        <w:tabs>
          <w:tab w:val="left" w:pos="3750"/>
        </w:tabs>
        <w:jc w:val="center"/>
        <w:rPr>
          <w:b/>
          <w:bCs/>
        </w:rPr>
      </w:pPr>
      <w:r w:rsidRPr="00417567">
        <w:rPr>
          <w:b/>
          <w:bCs/>
        </w:rPr>
        <w:t>RECIFE-PE</w:t>
      </w:r>
    </w:p>
    <w:p w14:paraId="0D68DAE2" w14:textId="149EE187" w:rsidR="00417567" w:rsidRDefault="00417567" w:rsidP="000B1EE5">
      <w:pPr>
        <w:tabs>
          <w:tab w:val="left" w:pos="3750"/>
        </w:tabs>
        <w:jc w:val="center"/>
      </w:pPr>
      <w:r>
        <w:t>2024</w:t>
      </w:r>
    </w:p>
    <w:sdt>
      <w:sdtPr>
        <w:rPr>
          <w:rFonts w:ascii="Arial" w:eastAsiaTheme="minorHAnsi" w:hAnsi="Arial" w:cstheme="minorBidi"/>
          <w:sz w:val="24"/>
          <w:szCs w:val="24"/>
          <w:lang w:eastAsia="en-US"/>
        </w:rPr>
        <w:id w:val="-1385017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718319" w14:textId="0B9B0FCB" w:rsidR="00F9680D" w:rsidRDefault="00F9680D">
          <w:pPr>
            <w:pStyle w:val="CabealhodoSumrio"/>
          </w:pPr>
          <w:r>
            <w:t>Sumário</w:t>
          </w:r>
        </w:p>
        <w:p w14:paraId="3ADB6960" w14:textId="47FC1F9B" w:rsidR="00992BB2" w:rsidRDefault="00F9680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67980" w:history="1">
            <w:r w:rsidR="00992BB2" w:rsidRPr="00947A75">
              <w:rPr>
                <w:rStyle w:val="Hyperlink"/>
                <w:noProof/>
              </w:rPr>
              <w:t>Desenvolvimento</w:t>
            </w:r>
            <w:r w:rsidR="00992BB2">
              <w:rPr>
                <w:noProof/>
                <w:webHidden/>
              </w:rPr>
              <w:tab/>
            </w:r>
            <w:r w:rsidR="00992BB2">
              <w:rPr>
                <w:noProof/>
                <w:webHidden/>
              </w:rPr>
              <w:fldChar w:fldCharType="begin"/>
            </w:r>
            <w:r w:rsidR="00992BB2">
              <w:rPr>
                <w:noProof/>
                <w:webHidden/>
              </w:rPr>
              <w:instrText xml:space="preserve"> PAGEREF _Toc166067980 \h </w:instrText>
            </w:r>
            <w:r w:rsidR="00992BB2">
              <w:rPr>
                <w:noProof/>
                <w:webHidden/>
              </w:rPr>
            </w:r>
            <w:r w:rsidR="00992BB2">
              <w:rPr>
                <w:noProof/>
                <w:webHidden/>
              </w:rPr>
              <w:fldChar w:fldCharType="separate"/>
            </w:r>
            <w:r w:rsidR="00992BB2">
              <w:rPr>
                <w:noProof/>
                <w:webHidden/>
              </w:rPr>
              <w:t>4</w:t>
            </w:r>
            <w:r w:rsidR="00992BB2">
              <w:rPr>
                <w:noProof/>
                <w:webHidden/>
              </w:rPr>
              <w:fldChar w:fldCharType="end"/>
            </w:r>
          </w:hyperlink>
        </w:p>
        <w:p w14:paraId="0E66501C" w14:textId="12F54A04" w:rsidR="00992BB2" w:rsidRDefault="00425CB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66067981" w:history="1">
            <w:r w:rsidR="00992BB2" w:rsidRPr="00947A75">
              <w:rPr>
                <w:rStyle w:val="Hyperlink"/>
                <w:noProof/>
              </w:rPr>
              <w:t>Modelos Lógicos e Conceitual</w:t>
            </w:r>
            <w:r w:rsidR="00992BB2">
              <w:rPr>
                <w:noProof/>
                <w:webHidden/>
              </w:rPr>
              <w:tab/>
            </w:r>
            <w:r w:rsidR="00992BB2">
              <w:rPr>
                <w:noProof/>
                <w:webHidden/>
              </w:rPr>
              <w:fldChar w:fldCharType="begin"/>
            </w:r>
            <w:r w:rsidR="00992BB2">
              <w:rPr>
                <w:noProof/>
                <w:webHidden/>
              </w:rPr>
              <w:instrText xml:space="preserve"> PAGEREF _Toc166067981 \h </w:instrText>
            </w:r>
            <w:r w:rsidR="00992BB2">
              <w:rPr>
                <w:noProof/>
                <w:webHidden/>
              </w:rPr>
            </w:r>
            <w:r w:rsidR="00992BB2">
              <w:rPr>
                <w:noProof/>
                <w:webHidden/>
              </w:rPr>
              <w:fldChar w:fldCharType="separate"/>
            </w:r>
            <w:r w:rsidR="00992BB2">
              <w:rPr>
                <w:noProof/>
                <w:webHidden/>
              </w:rPr>
              <w:t>5</w:t>
            </w:r>
            <w:r w:rsidR="00992BB2">
              <w:rPr>
                <w:noProof/>
                <w:webHidden/>
              </w:rPr>
              <w:fldChar w:fldCharType="end"/>
            </w:r>
          </w:hyperlink>
        </w:p>
        <w:p w14:paraId="061BF98C" w14:textId="12EF822D" w:rsidR="00992BB2" w:rsidRDefault="00425CB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66067982" w:history="1">
            <w:r w:rsidR="00992BB2" w:rsidRPr="00947A75">
              <w:rPr>
                <w:rStyle w:val="Hyperlink"/>
                <w:noProof/>
              </w:rPr>
              <w:t>Metodologia</w:t>
            </w:r>
            <w:r w:rsidR="00992BB2">
              <w:rPr>
                <w:noProof/>
                <w:webHidden/>
              </w:rPr>
              <w:tab/>
            </w:r>
            <w:r w:rsidR="00992BB2">
              <w:rPr>
                <w:noProof/>
                <w:webHidden/>
              </w:rPr>
              <w:fldChar w:fldCharType="begin"/>
            </w:r>
            <w:r w:rsidR="00992BB2">
              <w:rPr>
                <w:noProof/>
                <w:webHidden/>
              </w:rPr>
              <w:instrText xml:space="preserve"> PAGEREF _Toc166067982 \h </w:instrText>
            </w:r>
            <w:r w:rsidR="00992BB2">
              <w:rPr>
                <w:noProof/>
                <w:webHidden/>
              </w:rPr>
            </w:r>
            <w:r w:rsidR="00992BB2">
              <w:rPr>
                <w:noProof/>
                <w:webHidden/>
              </w:rPr>
              <w:fldChar w:fldCharType="separate"/>
            </w:r>
            <w:r w:rsidR="00992BB2">
              <w:rPr>
                <w:noProof/>
                <w:webHidden/>
              </w:rPr>
              <w:t>6</w:t>
            </w:r>
            <w:r w:rsidR="00992BB2">
              <w:rPr>
                <w:noProof/>
                <w:webHidden/>
              </w:rPr>
              <w:fldChar w:fldCharType="end"/>
            </w:r>
          </w:hyperlink>
        </w:p>
        <w:p w14:paraId="7A412C40" w14:textId="2848AFB1" w:rsidR="00992BB2" w:rsidRDefault="00425CB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66067983" w:history="1">
            <w:r w:rsidR="00992BB2" w:rsidRPr="00947A75">
              <w:rPr>
                <w:rStyle w:val="Hyperlink"/>
                <w:noProof/>
              </w:rPr>
              <w:t>Conclusão</w:t>
            </w:r>
            <w:r w:rsidR="00992BB2">
              <w:rPr>
                <w:noProof/>
                <w:webHidden/>
              </w:rPr>
              <w:tab/>
            </w:r>
            <w:r w:rsidR="00992BB2">
              <w:rPr>
                <w:noProof/>
                <w:webHidden/>
              </w:rPr>
              <w:fldChar w:fldCharType="begin"/>
            </w:r>
            <w:r w:rsidR="00992BB2">
              <w:rPr>
                <w:noProof/>
                <w:webHidden/>
              </w:rPr>
              <w:instrText xml:space="preserve"> PAGEREF _Toc166067983 \h </w:instrText>
            </w:r>
            <w:r w:rsidR="00992BB2">
              <w:rPr>
                <w:noProof/>
                <w:webHidden/>
              </w:rPr>
            </w:r>
            <w:r w:rsidR="00992BB2">
              <w:rPr>
                <w:noProof/>
                <w:webHidden/>
              </w:rPr>
              <w:fldChar w:fldCharType="separate"/>
            </w:r>
            <w:r w:rsidR="00992BB2">
              <w:rPr>
                <w:noProof/>
                <w:webHidden/>
              </w:rPr>
              <w:t>7</w:t>
            </w:r>
            <w:r w:rsidR="00992BB2">
              <w:rPr>
                <w:noProof/>
                <w:webHidden/>
              </w:rPr>
              <w:fldChar w:fldCharType="end"/>
            </w:r>
          </w:hyperlink>
        </w:p>
        <w:p w14:paraId="09BF38EB" w14:textId="314B7C87" w:rsidR="00F9680D" w:rsidRDefault="00F9680D">
          <w:r>
            <w:rPr>
              <w:b/>
              <w:bCs/>
            </w:rPr>
            <w:fldChar w:fldCharType="end"/>
          </w:r>
        </w:p>
      </w:sdtContent>
    </w:sdt>
    <w:p w14:paraId="248CA86D" w14:textId="1CA1CC3C" w:rsidR="00421815" w:rsidRDefault="00421815">
      <w:r>
        <w:br w:type="page"/>
      </w:r>
    </w:p>
    <w:p w14:paraId="0624D96A" w14:textId="45544B01" w:rsidR="00417567" w:rsidRDefault="00C16EB0" w:rsidP="00620410">
      <w:pPr>
        <w:pStyle w:val="Ttulo1"/>
      </w:pPr>
      <w:bookmarkStart w:id="0" w:name="_Toc166067980"/>
      <w:r>
        <w:lastRenderedPageBreak/>
        <w:t>Desenvolvimento</w:t>
      </w:r>
      <w:bookmarkEnd w:id="0"/>
      <w:r>
        <w:t xml:space="preserve"> </w:t>
      </w:r>
      <w:r w:rsidR="0003589E">
        <w:t xml:space="preserve"> </w:t>
      </w:r>
    </w:p>
    <w:p w14:paraId="772C0D9B" w14:textId="12B61E52" w:rsidR="008F071C" w:rsidRPr="008F071C" w:rsidRDefault="008F071C" w:rsidP="008F071C">
      <w:r>
        <w:t xml:space="preserve">  </w:t>
      </w:r>
      <w:r w:rsidRPr="008F071C">
        <w:t xml:space="preserve">Nosso projeto foi inicialmente concebido com a intenção de utilizar o </w:t>
      </w:r>
      <w:proofErr w:type="spellStart"/>
      <w:r w:rsidRPr="008F071C">
        <w:t>dataset</w:t>
      </w:r>
      <w:proofErr w:type="spellEnd"/>
      <w:r w:rsidRPr="008F071C">
        <w:t xml:space="preserve"> "</w:t>
      </w:r>
      <w:proofErr w:type="spellStart"/>
      <w:r w:rsidRPr="008F071C">
        <w:t>Recruit</w:t>
      </w:r>
      <w:proofErr w:type="spellEnd"/>
      <w:r w:rsidRPr="008F071C">
        <w:t xml:space="preserve"> </w:t>
      </w:r>
      <w:proofErr w:type="spellStart"/>
      <w:r w:rsidRPr="008F071C">
        <w:t>Restaurant</w:t>
      </w:r>
      <w:proofErr w:type="spellEnd"/>
      <w:r w:rsidRPr="008F071C">
        <w:t xml:space="preserve"> Visitor </w:t>
      </w:r>
      <w:proofErr w:type="spellStart"/>
      <w:r w:rsidRPr="008F071C">
        <w:t>Forecasting</w:t>
      </w:r>
      <w:proofErr w:type="spellEnd"/>
      <w:r w:rsidRPr="008F071C">
        <w:t xml:space="preserve">", que tinha como objetivo investigar uma questão comum enfrentada por restaurantes: a necessidade de prever quantos clientes esperar diariamente, a fim de gerenciar eficientemente a compra de ingredientes e o agendamento de funcionários. Contudo, </w:t>
      </w:r>
      <w:r w:rsidR="002B2770">
        <w:t>deu errado</w:t>
      </w:r>
      <w:r w:rsidRPr="008F071C">
        <w:t>, o projeto não pôde prosseguir devido à falta de acesso aos dados necessários.</w:t>
      </w:r>
      <w:r>
        <w:t xml:space="preserve"> </w:t>
      </w:r>
      <w:r w:rsidRPr="008F071C">
        <w:t xml:space="preserve">Como alternativa, optamos por utilizar o </w:t>
      </w:r>
      <w:proofErr w:type="spellStart"/>
      <w:r w:rsidRPr="008F071C">
        <w:t>dataset</w:t>
      </w:r>
      <w:proofErr w:type="spellEnd"/>
      <w:r w:rsidRPr="008F071C">
        <w:t xml:space="preserve"> de "Vendas de </w:t>
      </w:r>
      <w:proofErr w:type="spellStart"/>
      <w:r w:rsidRPr="008F071C">
        <w:t>Video</w:t>
      </w:r>
      <w:proofErr w:type="spellEnd"/>
      <w:r w:rsidRPr="008F071C">
        <w:t xml:space="preserve"> Games". Este conjunto de dados visa estimar o número de unidades vendidas, a receita gerada e outras métricas importantes relacionadas aos videogames. Este conjunto de dados pode ser fundamental para responder perguntas cruciais, como: Quais são os videogames mais vendidos de todos os tempos? Essa mudança de </w:t>
      </w:r>
      <w:proofErr w:type="spellStart"/>
      <w:r w:rsidRPr="008F071C">
        <w:t>dataset</w:t>
      </w:r>
      <w:proofErr w:type="spellEnd"/>
      <w:r w:rsidRPr="008F071C">
        <w:t xml:space="preserve"> nos permitirá explorar e analisar dados relevantes para o escopo do nosso projeto, oferecendo insights valiosos sobre o mercado de videogames.</w:t>
      </w:r>
      <w:r>
        <w:t xml:space="preserve"> </w:t>
      </w:r>
      <w:r w:rsidRPr="008F071C">
        <w:t>Para realizar essa análise, utilizaremos uma combinação de tecnologias, incluindo:</w:t>
      </w:r>
    </w:p>
    <w:p w14:paraId="7012DE27" w14:textId="77777777" w:rsidR="008F071C" w:rsidRPr="008F071C" w:rsidRDefault="008F071C" w:rsidP="008F071C">
      <w:pPr>
        <w:pStyle w:val="PargrafodaLista"/>
        <w:numPr>
          <w:ilvl w:val="0"/>
          <w:numId w:val="2"/>
        </w:numPr>
      </w:pPr>
      <w:proofErr w:type="spellStart"/>
      <w:r w:rsidRPr="008F071C">
        <w:t>MongoDB</w:t>
      </w:r>
      <w:proofErr w:type="spellEnd"/>
      <w:r w:rsidRPr="008F071C">
        <w:t xml:space="preserve">: Utilizaremos o </w:t>
      </w:r>
      <w:proofErr w:type="spellStart"/>
      <w:r w:rsidRPr="008F071C">
        <w:t>MongoDB</w:t>
      </w:r>
      <w:proofErr w:type="spellEnd"/>
      <w:r w:rsidRPr="008F071C">
        <w:t xml:space="preserve"> como nosso banco de dados </w:t>
      </w:r>
      <w:proofErr w:type="spellStart"/>
      <w:r w:rsidRPr="008F071C">
        <w:t>NoSQL</w:t>
      </w:r>
      <w:proofErr w:type="spellEnd"/>
      <w:r w:rsidRPr="008F071C">
        <w:t xml:space="preserve"> para armazenar e consultar os dados relacionados às vendas de videogames. Isso nos permitirá lidar com grandes volumes de dados de forma eficiente e flexível, aproveitando a estrutura de documentos do </w:t>
      </w:r>
      <w:proofErr w:type="spellStart"/>
      <w:r w:rsidRPr="008F071C">
        <w:t>MongoDB</w:t>
      </w:r>
      <w:proofErr w:type="spellEnd"/>
      <w:r w:rsidRPr="008F071C">
        <w:t>.</w:t>
      </w:r>
    </w:p>
    <w:p w14:paraId="1EE17F46" w14:textId="77777777" w:rsidR="008F071C" w:rsidRPr="008F071C" w:rsidRDefault="008F071C" w:rsidP="008F071C">
      <w:pPr>
        <w:pStyle w:val="PargrafodaLista"/>
        <w:numPr>
          <w:ilvl w:val="0"/>
          <w:numId w:val="2"/>
        </w:numPr>
      </w:pPr>
      <w:r w:rsidRPr="008F071C">
        <w:t>MySQL: Faremos uso do MySQL como nosso banco de dados relacional para armazenar informações adicionais relacionadas aos videogames, como detalhes sobre os desenvolvedores, editoras e plataformas. Com o MySQL, poderemos realizar consultas SQL complexas para extrair insights específicos dos dados.</w:t>
      </w:r>
    </w:p>
    <w:p w14:paraId="4BDC52B5" w14:textId="77777777" w:rsidR="008F071C" w:rsidRDefault="008F071C" w:rsidP="008F071C">
      <w:pPr>
        <w:pStyle w:val="PargrafodaLista"/>
        <w:numPr>
          <w:ilvl w:val="0"/>
          <w:numId w:val="2"/>
        </w:numPr>
      </w:pPr>
      <w:r w:rsidRPr="008F071C">
        <w:t>Docker: Empregaremos o Docker para criar e gerenciar contêineres que encapsulam nosso ambiente de desenvolvimento e produção. Isso garantirá consistência e portabilidade em diferentes ambientes, facilitando a implantação e escalabilidade de nossa aplicação.</w:t>
      </w:r>
    </w:p>
    <w:p w14:paraId="65905AC9" w14:textId="0C3C1739" w:rsidR="00324678" w:rsidRDefault="00324678" w:rsidP="008F071C">
      <w:pPr>
        <w:pStyle w:val="PargrafodaLista"/>
        <w:numPr>
          <w:ilvl w:val="0"/>
          <w:numId w:val="2"/>
        </w:numPr>
      </w:pPr>
      <w:proofErr w:type="spellStart"/>
      <w:r>
        <w:t>B</w:t>
      </w:r>
      <w:r w:rsidR="007432EE">
        <w:t>R</w:t>
      </w:r>
      <w:r>
        <w:t>Modelos</w:t>
      </w:r>
      <w:proofErr w:type="spellEnd"/>
      <w:r>
        <w:t>:</w:t>
      </w:r>
      <w:r w:rsidR="005E5F9C">
        <w:t xml:space="preserve"> R</w:t>
      </w:r>
      <w:r w:rsidR="005E5F9C" w:rsidRPr="005E5F9C">
        <w:t>efere-se a uma metodologia utilizada para a concepção e documentação de modelos de dados em bancos de dados relacionais. "BR" significa "Banco de Dados Relacional". Essa metodologia é comumente empregada em projetos de engenharia de software, especialmente na fase de modelagem de dados, onde se define a estrutura e as relações entre os diversos elementos que compõem o sistema.</w:t>
      </w:r>
      <w:r>
        <w:t xml:space="preserve"> </w:t>
      </w:r>
    </w:p>
    <w:p w14:paraId="3A425095" w14:textId="77777777" w:rsidR="005E5F9C" w:rsidRPr="008F071C" w:rsidRDefault="005E5F9C" w:rsidP="005E5F9C">
      <w:pPr>
        <w:pStyle w:val="PargrafodaLista"/>
      </w:pPr>
    </w:p>
    <w:p w14:paraId="37907726" w14:textId="4D7617C7" w:rsidR="004C6447" w:rsidRDefault="004C6447" w:rsidP="00620410"/>
    <w:p w14:paraId="299D51F3" w14:textId="77777777" w:rsidR="00E475E5" w:rsidRDefault="00E475E5" w:rsidP="00620410"/>
    <w:p w14:paraId="07C332BA" w14:textId="77777777" w:rsidR="00E475E5" w:rsidRDefault="00E475E5" w:rsidP="00620410"/>
    <w:p w14:paraId="6A5DC307" w14:textId="77777777" w:rsidR="004C6447" w:rsidRDefault="004C6447">
      <w:pPr>
        <w:jc w:val="left"/>
      </w:pPr>
      <w:r>
        <w:br w:type="page"/>
      </w:r>
    </w:p>
    <w:p w14:paraId="4A824382" w14:textId="2408D221" w:rsidR="00E904FF" w:rsidRDefault="004C6447" w:rsidP="00E95753">
      <w:pPr>
        <w:pStyle w:val="Ttulo2"/>
      </w:pPr>
      <w:bookmarkStart w:id="1" w:name="_Toc166067981"/>
      <w:r>
        <w:lastRenderedPageBreak/>
        <w:t>Modelos Lógicos</w:t>
      </w:r>
      <w:r w:rsidR="001912B4">
        <w:t xml:space="preserve"> e Conceitual</w:t>
      </w:r>
      <w:bookmarkEnd w:id="1"/>
      <w:r w:rsidR="001912B4">
        <w:t xml:space="preserve"> </w:t>
      </w:r>
    </w:p>
    <w:p w14:paraId="68001EDE" w14:textId="3EA7C305" w:rsidR="00F97C9A" w:rsidRDefault="00F97C9A" w:rsidP="00F97C9A">
      <w:r>
        <w:t xml:space="preserve">  Desenvolvemos dois modelos para facilitar a organização e a estruturação dos dados. No modelo conceitual, identificamos e definimos entidades cruciais para o sistema de atributos, destacando cinco entidades principais: "Mercado de Games", "Games", "Classificação", "Vendas" e "Plataforma". Cada uma dessas entidades possui atributos como identificadores, nomes e outros detalhes relevantes. Em seguida, elaboramos um dicionário detalhado que serve como guia abrangente, fornecendo informações sobre cada atributo, restrições de duplicidade e validações para assegurar a consistência dos dados inseridos. Além disso, no modelo lógico, realizamos uma representação mais detalhada e estruturada das entidades e seus relacionamentos. Isso envolve a definição de chaves primárias, chaves estrangeiras e outras restrições de integridade referencial para garantir a consistência dos dados em um nível mais técnico. Essa abordagem nos permite traduzir o modelo conceitual em uma estrutura de banco de dados tangível, proporcionando uma base sólida para armazenar e manipular os dados de forma eficiente e confiável.</w:t>
      </w:r>
    </w:p>
    <w:p w14:paraId="12F4E973" w14:textId="77777777" w:rsidR="00790B53" w:rsidRDefault="00790B53">
      <w:pPr>
        <w:jc w:val="left"/>
        <w:rPr>
          <w:rFonts w:ascii="Arial Black" w:eastAsiaTheme="majorEastAsia" w:hAnsi="Arial Black" w:cstheme="majorBidi"/>
          <w:color w:val="000000" w:themeColor="text1"/>
          <w:szCs w:val="26"/>
        </w:rPr>
      </w:pPr>
      <w:r>
        <w:br w:type="page"/>
      </w:r>
    </w:p>
    <w:p w14:paraId="083CA6A3" w14:textId="677045BE" w:rsidR="00E81F3F" w:rsidRDefault="00E95753" w:rsidP="00E95753">
      <w:pPr>
        <w:pStyle w:val="Ttulo2"/>
      </w:pPr>
      <w:bookmarkStart w:id="2" w:name="_Toc166067982"/>
      <w:r>
        <w:lastRenderedPageBreak/>
        <w:t>Metodologia</w:t>
      </w:r>
      <w:bookmarkEnd w:id="2"/>
    </w:p>
    <w:p w14:paraId="63287E14" w14:textId="77777777" w:rsidR="00866DC9" w:rsidRDefault="00866DC9" w:rsidP="00866DC9"/>
    <w:p w14:paraId="11010520" w14:textId="3904C71B" w:rsidR="00866DC9" w:rsidRPr="00866DC9" w:rsidRDefault="00983E7B" w:rsidP="00866DC9">
      <w:r>
        <w:t xml:space="preserve"> </w:t>
      </w:r>
      <w:r w:rsidR="00866DC9" w:rsidRPr="00983E7B">
        <w:t xml:space="preserve">Utilizamos para o nosso projeto a metodologia do Scrum </w:t>
      </w:r>
      <w:r w:rsidR="00051BC1" w:rsidRPr="00983E7B">
        <w:t xml:space="preserve">que é </w:t>
      </w:r>
      <w:r w:rsidRPr="00983E7B">
        <w:t>“um conjunto de boas práticas empregado no gerenciamento de projetos complexos, em que não se conhece todas as etapas ou necessidades.</w:t>
      </w:r>
      <w:r>
        <w:t xml:space="preserve"> </w:t>
      </w:r>
      <w:r w:rsidRPr="00983E7B">
        <w:t>Focado nos membros da equipe, o Scrum torna os processos mais simples e claros, pois mantém registros visíveis sobre o andamento de todas as etapas.</w:t>
      </w:r>
      <w:r>
        <w:t>”</w:t>
      </w:r>
      <w:r w:rsidR="001C7CD1">
        <w:t xml:space="preserve"> Essa metodologia nos ajudou bastante pois a equipe se comprometeu com prazo e</w:t>
      </w:r>
      <w:r w:rsidR="00E848DA">
        <w:t xml:space="preserve"> </w:t>
      </w:r>
      <w:r w:rsidR="00C16EB0">
        <w:t>isso ajudou na fluidez do projeto.</w:t>
      </w:r>
      <w:r w:rsidR="001C7CD1">
        <w:t xml:space="preserve">  </w:t>
      </w:r>
    </w:p>
    <w:p w14:paraId="14EEF350" w14:textId="77777777" w:rsidR="00A92252" w:rsidRDefault="00EF11E2" w:rsidP="00A92252">
      <w:pPr>
        <w:jc w:val="left"/>
      </w:pPr>
      <w:r>
        <w:br w:type="page"/>
      </w:r>
    </w:p>
    <w:p w14:paraId="6F686B81" w14:textId="0926148C" w:rsidR="00F97C9A" w:rsidRPr="00A92252" w:rsidRDefault="00C16EB0" w:rsidP="00A92252">
      <w:pPr>
        <w:pStyle w:val="Ttulo1"/>
      </w:pPr>
      <w:bookmarkStart w:id="3" w:name="_Toc166067983"/>
      <w:r>
        <w:lastRenderedPageBreak/>
        <w:t>Conclusão</w:t>
      </w:r>
      <w:bookmarkEnd w:id="3"/>
      <w:r>
        <w:t xml:space="preserve"> </w:t>
      </w:r>
    </w:p>
    <w:p w14:paraId="236FE224" w14:textId="760AEDA5" w:rsidR="00992BB2" w:rsidRPr="00992BB2" w:rsidRDefault="00992BB2" w:rsidP="00992BB2">
      <w:r>
        <w:t xml:space="preserve"> </w:t>
      </w:r>
      <w:r w:rsidRPr="00992BB2">
        <w:t>A importância do gerenciamento de banco de dados na indústria de videogames transcende sua mera funcionalidade técnica; ela é central para a tomada de decisões estratégicas e o sucesso comercial no setor. Este conjunto de dados não apenas ilustra a necessidade de uma infraestrutura de banco de dados robusta, mas também destaca como uma abordagem bem estruturada pode revelar insights valiosos sobre o comportamento do consumidor, tendências de mercado e padrões de consumo.</w:t>
      </w:r>
      <w:r>
        <w:t xml:space="preserve"> </w:t>
      </w:r>
      <w:r w:rsidRPr="00992BB2">
        <w:t>Ao analisar as vendas de jogos, preferências de plataforma e variações regionais, os profissionais da indústria podem identificar padrões emergentes, entender as preferências dos jogadores e ajustar suas estratégias de desenvolvimento e marketing em conformidade. Por exemplo, insights sobre quais gêneros de jogos são mais populares em diferentes regiões podem orientar decisões sobre localização de lançamento e estratégias de marketing específicas para determinados mercados.</w:t>
      </w:r>
      <w:r>
        <w:t xml:space="preserve"> </w:t>
      </w:r>
      <w:r w:rsidRPr="00992BB2">
        <w:t>Além disso, este conjunto de dados serve como uma ferramenta indispensável para desenvolvedores, editores e investidores, permitindo-lhes avaliar o desempenho de jogos específicos, medir o retorno sobre o investimento e identificar oportunidades para inovação e crescimento. Por exemplo, ao analisar as vendas de um título específico em diferentes plataformas ao longo do tempo, os tomadores de decisão podem determinar a eficácia de diferentes estratégias de lançamento e alocação de recursos.</w:t>
      </w:r>
      <w:r>
        <w:t xml:space="preserve"> </w:t>
      </w:r>
      <w:r w:rsidRPr="00992BB2">
        <w:t>No contexto acadêmico, este conjunto de dados representa um recurso valioso para pesquisadores interessados ​​nas aplicações práticas e teóricas dos bancos de dados na análise de tendências de mercado. Ele oferece uma oportunidade única para estudar como os dados são coletados, organizados e analisados ​​para informar a tomada de decisões na indústria de videogames, bem como explorar questões mais amplas relacionadas à gestão de dados e análise de mercado em outros setores.</w:t>
      </w:r>
      <w:r>
        <w:t xml:space="preserve"> </w:t>
      </w:r>
      <w:r w:rsidRPr="00992BB2">
        <w:t>Em suma, este conjunto de dados exemplifica não apenas a importância crítica do gerenciamento de banco de dados na indústria de videogames, mas também sua relevância mais ampla como uma ferramenta poderosa para informar decisões estratégicas, impulsionar a inovação e facilitar a compreensão das dinâmicas complexas do mercado.</w:t>
      </w:r>
    </w:p>
    <w:p w14:paraId="5A1B34A8" w14:textId="77777777" w:rsidR="00E27D6E" w:rsidRPr="00E27D6E" w:rsidRDefault="00E27D6E" w:rsidP="00E27D6E"/>
    <w:sectPr w:rsidR="00E27D6E" w:rsidRPr="00E27D6E" w:rsidSect="00383A2D">
      <w:headerReference w:type="default" r:id="rId8"/>
      <w:footerReference w:type="default" r:id="rId9"/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8BF40" w14:textId="77777777" w:rsidR="00383A2D" w:rsidRDefault="00383A2D">
      <w:pPr>
        <w:spacing w:after="0" w:line="240" w:lineRule="auto"/>
      </w:pPr>
      <w:r>
        <w:separator/>
      </w:r>
    </w:p>
  </w:endnote>
  <w:endnote w:type="continuationSeparator" w:id="0">
    <w:p w14:paraId="04A46D72" w14:textId="77777777" w:rsidR="00383A2D" w:rsidRDefault="0038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629C733" w14:paraId="0D241778" w14:textId="77777777" w:rsidTr="7629C733">
      <w:trPr>
        <w:trHeight w:val="300"/>
      </w:trPr>
      <w:tc>
        <w:tcPr>
          <w:tcW w:w="3020" w:type="dxa"/>
        </w:tcPr>
        <w:p w14:paraId="76B6C970" w14:textId="5A836B42" w:rsidR="7629C733" w:rsidRDefault="7629C733" w:rsidP="7629C733">
          <w:pPr>
            <w:pStyle w:val="Cabealho"/>
            <w:ind w:left="-115"/>
          </w:pPr>
        </w:p>
      </w:tc>
      <w:tc>
        <w:tcPr>
          <w:tcW w:w="3020" w:type="dxa"/>
        </w:tcPr>
        <w:p w14:paraId="7866FFAD" w14:textId="2BBCEB50" w:rsidR="7629C733" w:rsidRDefault="7629C733" w:rsidP="7629C733">
          <w:pPr>
            <w:pStyle w:val="Cabealho"/>
            <w:jc w:val="center"/>
          </w:pPr>
        </w:p>
      </w:tc>
      <w:tc>
        <w:tcPr>
          <w:tcW w:w="3020" w:type="dxa"/>
        </w:tcPr>
        <w:p w14:paraId="0DF1B099" w14:textId="506FE76F" w:rsidR="7629C733" w:rsidRDefault="7629C733" w:rsidP="7629C733">
          <w:pPr>
            <w:pStyle w:val="Cabealho"/>
            <w:ind w:right="-115"/>
            <w:jc w:val="right"/>
          </w:pPr>
        </w:p>
      </w:tc>
    </w:tr>
  </w:tbl>
  <w:p w14:paraId="47C4456B" w14:textId="3E5A8AB7" w:rsidR="7629C733" w:rsidRDefault="7629C733" w:rsidP="7629C7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04A28" w14:textId="77777777" w:rsidR="00383A2D" w:rsidRDefault="00383A2D">
      <w:pPr>
        <w:spacing w:after="0" w:line="240" w:lineRule="auto"/>
      </w:pPr>
      <w:r>
        <w:separator/>
      </w:r>
    </w:p>
  </w:footnote>
  <w:footnote w:type="continuationSeparator" w:id="0">
    <w:p w14:paraId="57FC482F" w14:textId="77777777" w:rsidR="00383A2D" w:rsidRDefault="00383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629C733" w14:paraId="1E06B2C1" w14:textId="77777777" w:rsidTr="7629C733">
      <w:trPr>
        <w:trHeight w:val="300"/>
      </w:trPr>
      <w:tc>
        <w:tcPr>
          <w:tcW w:w="3020" w:type="dxa"/>
        </w:tcPr>
        <w:p w14:paraId="502BF0E7" w14:textId="1BB817AB" w:rsidR="7629C733" w:rsidRDefault="7629C733" w:rsidP="7629C733">
          <w:pPr>
            <w:pStyle w:val="Cabealho"/>
            <w:ind w:left="-115"/>
          </w:pPr>
        </w:p>
      </w:tc>
      <w:tc>
        <w:tcPr>
          <w:tcW w:w="3020" w:type="dxa"/>
        </w:tcPr>
        <w:p w14:paraId="0839858B" w14:textId="2EB243E1" w:rsidR="7629C733" w:rsidRDefault="7629C733" w:rsidP="7629C733">
          <w:pPr>
            <w:pStyle w:val="Cabealho"/>
            <w:jc w:val="center"/>
          </w:pPr>
        </w:p>
      </w:tc>
      <w:tc>
        <w:tcPr>
          <w:tcW w:w="3020" w:type="dxa"/>
        </w:tcPr>
        <w:p w14:paraId="6201E704" w14:textId="524024FE" w:rsidR="7629C733" w:rsidRDefault="7629C733" w:rsidP="7629C733">
          <w:pPr>
            <w:pStyle w:val="Cabealho"/>
            <w:ind w:right="-115"/>
            <w:jc w:val="right"/>
          </w:pPr>
        </w:p>
      </w:tc>
    </w:tr>
  </w:tbl>
  <w:p w14:paraId="69B0CF6C" w14:textId="755B1022" w:rsidR="7629C733" w:rsidRDefault="7629C733" w:rsidP="7629C7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17DC3"/>
    <w:multiLevelType w:val="hybridMultilevel"/>
    <w:tmpl w:val="E58A9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C5822"/>
    <w:multiLevelType w:val="multilevel"/>
    <w:tmpl w:val="9730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6133671">
    <w:abstractNumId w:val="1"/>
  </w:num>
  <w:num w:numId="2" w16cid:durableId="181189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EF132C"/>
    <w:rsid w:val="00015535"/>
    <w:rsid w:val="0003589E"/>
    <w:rsid w:val="00036E60"/>
    <w:rsid w:val="00051BC1"/>
    <w:rsid w:val="00052C3E"/>
    <w:rsid w:val="00061B8E"/>
    <w:rsid w:val="00095375"/>
    <w:rsid w:val="00095C80"/>
    <w:rsid w:val="000B1EE5"/>
    <w:rsid w:val="000D29C5"/>
    <w:rsid w:val="000D29F2"/>
    <w:rsid w:val="000E35E6"/>
    <w:rsid w:val="00110484"/>
    <w:rsid w:val="001420BF"/>
    <w:rsid w:val="001912B4"/>
    <w:rsid w:val="001A5ADE"/>
    <w:rsid w:val="001C7CD1"/>
    <w:rsid w:val="002574AF"/>
    <w:rsid w:val="0026685E"/>
    <w:rsid w:val="0027447A"/>
    <w:rsid w:val="002B2770"/>
    <w:rsid w:val="002D6487"/>
    <w:rsid w:val="002F0B3D"/>
    <w:rsid w:val="00311B27"/>
    <w:rsid w:val="00324678"/>
    <w:rsid w:val="00383A2D"/>
    <w:rsid w:val="003B78C8"/>
    <w:rsid w:val="003E5819"/>
    <w:rsid w:val="00417567"/>
    <w:rsid w:val="00421815"/>
    <w:rsid w:val="00425CB2"/>
    <w:rsid w:val="00427EDE"/>
    <w:rsid w:val="004957E3"/>
    <w:rsid w:val="004A48BF"/>
    <w:rsid w:val="004C6447"/>
    <w:rsid w:val="004F7786"/>
    <w:rsid w:val="00531C7D"/>
    <w:rsid w:val="0054161C"/>
    <w:rsid w:val="005A4D6E"/>
    <w:rsid w:val="005D3F21"/>
    <w:rsid w:val="005E5F9C"/>
    <w:rsid w:val="00620410"/>
    <w:rsid w:val="0064239B"/>
    <w:rsid w:val="00656CB9"/>
    <w:rsid w:val="00693312"/>
    <w:rsid w:val="00693AB3"/>
    <w:rsid w:val="0073324F"/>
    <w:rsid w:val="007432EE"/>
    <w:rsid w:val="00790B53"/>
    <w:rsid w:val="007A3675"/>
    <w:rsid w:val="00866DC9"/>
    <w:rsid w:val="00872D9E"/>
    <w:rsid w:val="008731CF"/>
    <w:rsid w:val="0088579B"/>
    <w:rsid w:val="00891F8C"/>
    <w:rsid w:val="008923CE"/>
    <w:rsid w:val="008F071C"/>
    <w:rsid w:val="00983E7B"/>
    <w:rsid w:val="00992BB2"/>
    <w:rsid w:val="009C5D7F"/>
    <w:rsid w:val="009F33E4"/>
    <w:rsid w:val="00A00059"/>
    <w:rsid w:val="00A66314"/>
    <w:rsid w:val="00A726AA"/>
    <w:rsid w:val="00A92252"/>
    <w:rsid w:val="00AF07AC"/>
    <w:rsid w:val="00B23ADA"/>
    <w:rsid w:val="00BC24DE"/>
    <w:rsid w:val="00BD1747"/>
    <w:rsid w:val="00C16EB0"/>
    <w:rsid w:val="00D62073"/>
    <w:rsid w:val="00D6783F"/>
    <w:rsid w:val="00DA5989"/>
    <w:rsid w:val="00DC3887"/>
    <w:rsid w:val="00DE0AC2"/>
    <w:rsid w:val="00E27D6E"/>
    <w:rsid w:val="00E34DF6"/>
    <w:rsid w:val="00E475E5"/>
    <w:rsid w:val="00E81F3F"/>
    <w:rsid w:val="00E848DA"/>
    <w:rsid w:val="00E904FF"/>
    <w:rsid w:val="00E95753"/>
    <w:rsid w:val="00ED1DD4"/>
    <w:rsid w:val="00EF11E2"/>
    <w:rsid w:val="00EF2B52"/>
    <w:rsid w:val="00F57195"/>
    <w:rsid w:val="00F612D3"/>
    <w:rsid w:val="00F9680D"/>
    <w:rsid w:val="00F97C9A"/>
    <w:rsid w:val="00FB6DE6"/>
    <w:rsid w:val="00FE2A5F"/>
    <w:rsid w:val="00FE7BA4"/>
    <w:rsid w:val="4DEF132C"/>
    <w:rsid w:val="7629C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F132C"/>
  <w15:chartTrackingRefBased/>
  <w15:docId w15:val="{BF6E9B23-F44E-49E0-896A-B841015C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F8C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20410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6CB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629C7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629C7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629C7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629C7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629C7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629C7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629C7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7629C73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629C733"/>
    <w:rPr>
      <w:rFonts w:asciiTheme="minorHAnsi" w:eastAsiaTheme="minorEastAsia" w:hAnsiTheme="minorHAnsi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629C73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629C733"/>
    <w:pPr>
      <w:spacing w:before="360" w:after="360"/>
      <w:ind w:left="864" w:right="864"/>
      <w:jc w:val="center"/>
    </w:pPr>
    <w:rPr>
      <w:i/>
      <w:iCs/>
      <w:color w:val="156082" w:themeColor="accent1"/>
    </w:rPr>
  </w:style>
  <w:style w:type="paragraph" w:styleId="PargrafodaLista">
    <w:name w:val="List Paragraph"/>
    <w:basedOn w:val="Normal"/>
    <w:uiPriority w:val="34"/>
    <w:qFormat/>
    <w:rsid w:val="7629C73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20410"/>
    <w:rPr>
      <w:rFonts w:ascii="Arial Black" w:eastAsiaTheme="majorEastAsia" w:hAnsi="Arial Black" w:cstheme="majorBidi"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6CB9"/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7629C733"/>
    <w:rPr>
      <w:rFonts w:asciiTheme="majorHAnsi" w:eastAsiaTheme="majorEastAsia" w:hAnsiTheme="majorHAnsi" w:cstheme="majorBidi"/>
      <w:color w:val="0A2F4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7629C733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7629C733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7629C733"/>
    <w:rPr>
      <w:rFonts w:asciiTheme="majorHAnsi" w:eastAsiaTheme="majorEastAsia" w:hAnsiTheme="majorHAnsi" w:cstheme="majorBidi"/>
      <w:color w:val="0A2F40"/>
    </w:rPr>
  </w:style>
  <w:style w:type="character" w:customStyle="1" w:styleId="Ttulo7Char">
    <w:name w:val="Título 7 Char"/>
    <w:basedOn w:val="Fontepargpadro"/>
    <w:link w:val="Ttulo7"/>
    <w:uiPriority w:val="9"/>
    <w:rsid w:val="7629C733"/>
    <w:rPr>
      <w:rFonts w:asciiTheme="majorHAnsi" w:eastAsiaTheme="majorEastAsia" w:hAnsiTheme="majorHAnsi" w:cstheme="majorBidi"/>
      <w:i/>
      <w:iCs/>
      <w:color w:val="0A2F40"/>
    </w:rPr>
  </w:style>
  <w:style w:type="character" w:customStyle="1" w:styleId="Ttulo8Char">
    <w:name w:val="Título 8 Char"/>
    <w:basedOn w:val="Fontepargpadro"/>
    <w:link w:val="Ttulo8"/>
    <w:uiPriority w:val="9"/>
    <w:rsid w:val="7629C733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7629C733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TtuloChar">
    <w:name w:val="Título Char"/>
    <w:basedOn w:val="Fontepargpadro"/>
    <w:link w:val="Ttulo"/>
    <w:uiPriority w:val="10"/>
    <w:rsid w:val="7629C733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sid w:val="7629C733"/>
    <w:rPr>
      <w:rFonts w:asciiTheme="minorHAnsi" w:eastAsiaTheme="minorEastAsia" w:hAnsiTheme="minorHAnsi" w:cstheme="minorBidi"/>
      <w:color w:val="5A5A5A"/>
    </w:rPr>
  </w:style>
  <w:style w:type="character" w:customStyle="1" w:styleId="CitaoChar">
    <w:name w:val="Citação Char"/>
    <w:basedOn w:val="Fontepargpadro"/>
    <w:link w:val="Citao"/>
    <w:uiPriority w:val="29"/>
    <w:rsid w:val="7629C733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7629C733"/>
    <w:rPr>
      <w:i/>
      <w:iCs/>
      <w:color w:val="156082" w:themeColor="accent1"/>
    </w:rPr>
  </w:style>
  <w:style w:type="paragraph" w:styleId="Sumrio1">
    <w:name w:val="toc 1"/>
    <w:basedOn w:val="Normal"/>
    <w:next w:val="Normal"/>
    <w:uiPriority w:val="39"/>
    <w:unhideWhenUsed/>
    <w:rsid w:val="7629C733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7629C733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7629C733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7629C733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7629C733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7629C733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7629C733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7629C733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7629C733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629C733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629C733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7629C733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629C733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629C73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629C733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7629C733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629C733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9680D"/>
    <w:pPr>
      <w:spacing w:line="259" w:lineRule="auto"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311B27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239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0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A75B7-67BA-40A4-A7CA-EA3E0FA0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Victor Teixeira Bruno</dc:creator>
  <cp:keywords/>
  <dc:description/>
  <cp:lastModifiedBy>Pedro Victor Teixeira Bruno</cp:lastModifiedBy>
  <cp:revision>2</cp:revision>
  <dcterms:created xsi:type="dcterms:W3CDTF">2024-05-08T18:34:00Z</dcterms:created>
  <dcterms:modified xsi:type="dcterms:W3CDTF">2024-05-08T18:34:00Z</dcterms:modified>
</cp:coreProperties>
</file>