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5893083"/>
        <w:docPartObj>
          <w:docPartGallery w:val="Cover Pages"/>
          <w:docPartUnique/>
        </w:docPartObj>
      </w:sdtPr>
      <w:sdtContent>
        <w:p w14:paraId="3A3238D2" w14:textId="7171111E" w:rsidR="003A1EF6" w:rsidRDefault="003A1EF6">
          <w:r>
            <w:rPr>
              <w:noProof/>
            </w:rPr>
            <mc:AlternateContent>
              <mc:Choice Requires="wpg">
                <w:drawing>
                  <wp:anchor distT="0" distB="0" distL="114300" distR="114300" simplePos="0" relativeHeight="251662336" behindDoc="0" locked="0" layoutInCell="1" allowOverlap="1" wp14:anchorId="33BAAC74" wp14:editId="1B76A1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97B85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245065" wp14:editId="592D0C8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D9E1E5" w14:textId="58CD8BF2" w:rsidR="003A1EF6" w:rsidRDefault="003A1EF6">
                                    <w:pPr>
                                      <w:pStyle w:val="NoSpacing"/>
                                      <w:jc w:val="right"/>
                                      <w:rPr>
                                        <w:color w:val="595959" w:themeColor="text1" w:themeTint="A6"/>
                                        <w:sz w:val="28"/>
                                        <w:szCs w:val="28"/>
                                      </w:rPr>
                                    </w:pPr>
                                    <w:r>
                                      <w:rPr>
                                        <w:color w:val="595959" w:themeColor="text1" w:themeTint="A6"/>
                                        <w:sz w:val="28"/>
                                        <w:szCs w:val="28"/>
                                      </w:rPr>
                                      <w:t>Frank de Jong</w:t>
                                    </w:r>
                                  </w:p>
                                </w:sdtContent>
                              </w:sdt>
                              <w:p w14:paraId="03BBE257" w14:textId="46819F2E" w:rsidR="003A1EF6" w:rsidRDefault="003A1EF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160010@buas.nl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2450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AD9E1E5" w14:textId="58CD8BF2" w:rsidR="003A1EF6" w:rsidRDefault="003A1EF6">
                              <w:pPr>
                                <w:pStyle w:val="NoSpacing"/>
                                <w:jc w:val="right"/>
                                <w:rPr>
                                  <w:color w:val="595959" w:themeColor="text1" w:themeTint="A6"/>
                                  <w:sz w:val="28"/>
                                  <w:szCs w:val="28"/>
                                </w:rPr>
                              </w:pPr>
                              <w:r>
                                <w:rPr>
                                  <w:color w:val="595959" w:themeColor="text1" w:themeTint="A6"/>
                                  <w:sz w:val="28"/>
                                  <w:szCs w:val="28"/>
                                </w:rPr>
                                <w:t>Frank de Jong</w:t>
                              </w:r>
                            </w:p>
                          </w:sdtContent>
                        </w:sdt>
                        <w:p w14:paraId="03BBE257" w14:textId="46819F2E" w:rsidR="003A1EF6" w:rsidRDefault="003A1EF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160010@buas.nl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F0BA41" wp14:editId="19AA9E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C786" w14:textId="0F0C86D8" w:rsidR="003A1EF6" w:rsidRDefault="003A1EF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Model files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B2254A" w14:textId="30CC393C" w:rsidR="003A1EF6" w:rsidRDefault="003A1EF6">
                                    <w:pPr>
                                      <w:jc w:val="right"/>
                                      <w:rPr>
                                        <w:smallCaps/>
                                        <w:color w:val="404040" w:themeColor="text1" w:themeTint="BF"/>
                                        <w:sz w:val="36"/>
                                        <w:szCs w:val="36"/>
                                      </w:rPr>
                                    </w:pPr>
                                    <w:r>
                                      <w:rPr>
                                        <w:color w:val="404040" w:themeColor="text1" w:themeTint="BF"/>
                                        <w:sz w:val="36"/>
                                        <w:szCs w:val="36"/>
                                      </w:rPr>
                                      <w:t>In Plutonium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F0BA4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FCBC786" w14:textId="0F0C86D8" w:rsidR="003A1EF6" w:rsidRDefault="003A1EF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Model files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B2254A" w14:textId="30CC393C" w:rsidR="003A1EF6" w:rsidRDefault="003A1EF6">
                              <w:pPr>
                                <w:jc w:val="right"/>
                                <w:rPr>
                                  <w:smallCaps/>
                                  <w:color w:val="404040" w:themeColor="text1" w:themeTint="BF"/>
                                  <w:sz w:val="36"/>
                                  <w:szCs w:val="36"/>
                                </w:rPr>
                              </w:pPr>
                              <w:r>
                                <w:rPr>
                                  <w:color w:val="404040" w:themeColor="text1" w:themeTint="BF"/>
                                  <w:sz w:val="36"/>
                                  <w:szCs w:val="36"/>
                                </w:rPr>
                                <w:t>In Plutonium</w:t>
                              </w:r>
                            </w:p>
                          </w:sdtContent>
                        </w:sdt>
                      </w:txbxContent>
                    </v:textbox>
                    <w10:wrap type="square" anchorx="page" anchory="page"/>
                  </v:shape>
                </w:pict>
              </mc:Fallback>
            </mc:AlternateContent>
          </w:r>
        </w:p>
        <w:p w14:paraId="73EDDB40" w14:textId="0DB46EFD" w:rsidR="003A1EF6" w:rsidRDefault="003A1EF6">
          <w:r>
            <w:br w:type="page"/>
          </w:r>
        </w:p>
      </w:sdtContent>
    </w:sdt>
    <w:sdt>
      <w:sdtPr>
        <w:id w:val="1002163534"/>
        <w:docPartObj>
          <w:docPartGallery w:val="Table of Contents"/>
          <w:docPartUnique/>
        </w:docPartObj>
      </w:sdtPr>
      <w:sdtEndPr>
        <w:rPr>
          <w:rFonts w:ascii="Bookman Old Style" w:eastAsiaTheme="minorHAnsi" w:hAnsi="Bookman Old Style" w:cstheme="minorBidi"/>
          <w:b/>
          <w:bCs/>
          <w:noProof/>
          <w:color w:val="auto"/>
          <w:sz w:val="24"/>
          <w:szCs w:val="22"/>
        </w:rPr>
      </w:sdtEndPr>
      <w:sdtContent>
        <w:p w14:paraId="1A688ED8" w14:textId="60CC6F7D" w:rsidR="003A1EF6" w:rsidRDefault="003A1EF6">
          <w:pPr>
            <w:pStyle w:val="TOCHeading"/>
          </w:pPr>
          <w:r>
            <w:t>Table of Contents</w:t>
          </w:r>
        </w:p>
        <w:p w14:paraId="1D1AB817" w14:textId="140D40B9" w:rsidR="00A863E6" w:rsidRDefault="003A1EF6">
          <w:pPr>
            <w:pStyle w:val="TOC1"/>
            <w:tabs>
              <w:tab w:val="right" w:leader="dot" w:pos="9350"/>
            </w:tabs>
            <w:rPr>
              <w:noProof/>
            </w:rPr>
          </w:pPr>
          <w:r>
            <w:fldChar w:fldCharType="begin"/>
          </w:r>
          <w:r>
            <w:instrText xml:space="preserve"> TOC \o "1-3" \h \z \u </w:instrText>
          </w:r>
          <w:r>
            <w:fldChar w:fldCharType="separate"/>
          </w:r>
          <w:hyperlink w:anchor="_Toc7346636" w:history="1">
            <w:r w:rsidR="00A863E6" w:rsidRPr="001C3860">
              <w:rPr>
                <w:rStyle w:val="Hyperlink"/>
                <w:noProof/>
              </w:rPr>
              <w:t>Motivation</w:t>
            </w:r>
            <w:r w:rsidR="00A863E6">
              <w:rPr>
                <w:noProof/>
                <w:webHidden/>
              </w:rPr>
              <w:tab/>
            </w:r>
            <w:r w:rsidR="00A863E6">
              <w:rPr>
                <w:noProof/>
                <w:webHidden/>
              </w:rPr>
              <w:fldChar w:fldCharType="begin"/>
            </w:r>
            <w:r w:rsidR="00A863E6">
              <w:rPr>
                <w:noProof/>
                <w:webHidden/>
              </w:rPr>
              <w:instrText xml:space="preserve"> PAGEREF _Toc7346636 \h </w:instrText>
            </w:r>
            <w:r w:rsidR="00A863E6">
              <w:rPr>
                <w:noProof/>
                <w:webHidden/>
              </w:rPr>
            </w:r>
            <w:r w:rsidR="00A863E6">
              <w:rPr>
                <w:noProof/>
                <w:webHidden/>
              </w:rPr>
              <w:fldChar w:fldCharType="separate"/>
            </w:r>
            <w:r w:rsidR="00A863E6">
              <w:rPr>
                <w:noProof/>
                <w:webHidden/>
              </w:rPr>
              <w:t>2</w:t>
            </w:r>
            <w:r w:rsidR="00A863E6">
              <w:rPr>
                <w:noProof/>
                <w:webHidden/>
              </w:rPr>
              <w:fldChar w:fldCharType="end"/>
            </w:r>
          </w:hyperlink>
        </w:p>
        <w:p w14:paraId="25151669" w14:textId="37787EF5" w:rsidR="00A863E6" w:rsidRDefault="00A863E6">
          <w:pPr>
            <w:pStyle w:val="TOC1"/>
            <w:tabs>
              <w:tab w:val="right" w:leader="dot" w:pos="9350"/>
            </w:tabs>
            <w:rPr>
              <w:noProof/>
            </w:rPr>
          </w:pPr>
          <w:hyperlink w:anchor="_Toc7346637" w:history="1">
            <w:r w:rsidRPr="001C3860">
              <w:rPr>
                <w:rStyle w:val="Hyperlink"/>
                <w:noProof/>
              </w:rPr>
              <w:t>Premade work</w:t>
            </w:r>
            <w:r>
              <w:rPr>
                <w:noProof/>
                <w:webHidden/>
              </w:rPr>
              <w:tab/>
            </w:r>
            <w:r>
              <w:rPr>
                <w:noProof/>
                <w:webHidden/>
              </w:rPr>
              <w:fldChar w:fldCharType="begin"/>
            </w:r>
            <w:r>
              <w:rPr>
                <w:noProof/>
                <w:webHidden/>
              </w:rPr>
              <w:instrText xml:space="preserve"> PAGEREF _Toc7346637 \h </w:instrText>
            </w:r>
            <w:r>
              <w:rPr>
                <w:noProof/>
                <w:webHidden/>
              </w:rPr>
            </w:r>
            <w:r>
              <w:rPr>
                <w:noProof/>
                <w:webHidden/>
              </w:rPr>
              <w:fldChar w:fldCharType="separate"/>
            </w:r>
            <w:r>
              <w:rPr>
                <w:noProof/>
                <w:webHidden/>
              </w:rPr>
              <w:t>3</w:t>
            </w:r>
            <w:r>
              <w:rPr>
                <w:noProof/>
                <w:webHidden/>
              </w:rPr>
              <w:fldChar w:fldCharType="end"/>
            </w:r>
          </w:hyperlink>
        </w:p>
        <w:p w14:paraId="35097BA2" w14:textId="572200DF" w:rsidR="00A863E6" w:rsidRDefault="00A863E6">
          <w:pPr>
            <w:pStyle w:val="TOC2"/>
            <w:tabs>
              <w:tab w:val="right" w:leader="dot" w:pos="9350"/>
            </w:tabs>
            <w:rPr>
              <w:noProof/>
            </w:rPr>
          </w:pPr>
          <w:hyperlink w:anchor="_Toc7346638" w:history="1">
            <w:r w:rsidRPr="001C3860">
              <w:rPr>
                <w:rStyle w:val="Hyperlink"/>
                <w:noProof/>
              </w:rPr>
              <w:t>Geometry</w:t>
            </w:r>
            <w:r>
              <w:rPr>
                <w:noProof/>
                <w:webHidden/>
              </w:rPr>
              <w:tab/>
            </w:r>
            <w:r>
              <w:rPr>
                <w:noProof/>
                <w:webHidden/>
              </w:rPr>
              <w:fldChar w:fldCharType="begin"/>
            </w:r>
            <w:r>
              <w:rPr>
                <w:noProof/>
                <w:webHidden/>
              </w:rPr>
              <w:instrText xml:space="preserve"> PAGEREF _Toc7346638 \h </w:instrText>
            </w:r>
            <w:r>
              <w:rPr>
                <w:noProof/>
                <w:webHidden/>
              </w:rPr>
            </w:r>
            <w:r>
              <w:rPr>
                <w:noProof/>
                <w:webHidden/>
              </w:rPr>
              <w:fldChar w:fldCharType="separate"/>
            </w:r>
            <w:r>
              <w:rPr>
                <w:noProof/>
                <w:webHidden/>
              </w:rPr>
              <w:t>3</w:t>
            </w:r>
            <w:r>
              <w:rPr>
                <w:noProof/>
                <w:webHidden/>
              </w:rPr>
              <w:fldChar w:fldCharType="end"/>
            </w:r>
          </w:hyperlink>
        </w:p>
        <w:p w14:paraId="47D8C640" w14:textId="14B9E56D" w:rsidR="00A863E6" w:rsidRDefault="00A863E6">
          <w:pPr>
            <w:pStyle w:val="TOC2"/>
            <w:tabs>
              <w:tab w:val="right" w:leader="dot" w:pos="9350"/>
            </w:tabs>
            <w:rPr>
              <w:noProof/>
            </w:rPr>
          </w:pPr>
          <w:hyperlink w:anchor="_Toc7346639" w:history="1">
            <w:r w:rsidRPr="001C3860">
              <w:rPr>
                <w:rStyle w:val="Hyperlink"/>
                <w:noProof/>
              </w:rPr>
              <w:t>Effects</w:t>
            </w:r>
            <w:r>
              <w:rPr>
                <w:noProof/>
                <w:webHidden/>
              </w:rPr>
              <w:tab/>
            </w:r>
            <w:r>
              <w:rPr>
                <w:noProof/>
                <w:webHidden/>
              </w:rPr>
              <w:fldChar w:fldCharType="begin"/>
            </w:r>
            <w:r>
              <w:rPr>
                <w:noProof/>
                <w:webHidden/>
              </w:rPr>
              <w:instrText xml:space="preserve"> PAGEREF _Toc7346639 \h </w:instrText>
            </w:r>
            <w:r>
              <w:rPr>
                <w:noProof/>
                <w:webHidden/>
              </w:rPr>
            </w:r>
            <w:r>
              <w:rPr>
                <w:noProof/>
                <w:webHidden/>
              </w:rPr>
              <w:fldChar w:fldCharType="separate"/>
            </w:r>
            <w:r>
              <w:rPr>
                <w:noProof/>
                <w:webHidden/>
              </w:rPr>
              <w:t>4</w:t>
            </w:r>
            <w:r>
              <w:rPr>
                <w:noProof/>
                <w:webHidden/>
              </w:rPr>
              <w:fldChar w:fldCharType="end"/>
            </w:r>
          </w:hyperlink>
        </w:p>
        <w:p w14:paraId="623A5B44" w14:textId="036F291C" w:rsidR="00A863E6" w:rsidRDefault="00A863E6">
          <w:pPr>
            <w:pStyle w:val="TOC2"/>
            <w:tabs>
              <w:tab w:val="right" w:leader="dot" w:pos="9350"/>
            </w:tabs>
            <w:rPr>
              <w:noProof/>
            </w:rPr>
          </w:pPr>
          <w:hyperlink w:anchor="_Toc7346640" w:history="1">
            <w:r w:rsidRPr="001C3860">
              <w:rPr>
                <w:rStyle w:val="Hyperlink"/>
                <w:noProof/>
              </w:rPr>
              <w:t>Physics</w:t>
            </w:r>
            <w:r>
              <w:rPr>
                <w:noProof/>
                <w:webHidden/>
              </w:rPr>
              <w:tab/>
            </w:r>
            <w:r>
              <w:rPr>
                <w:noProof/>
                <w:webHidden/>
              </w:rPr>
              <w:fldChar w:fldCharType="begin"/>
            </w:r>
            <w:r>
              <w:rPr>
                <w:noProof/>
                <w:webHidden/>
              </w:rPr>
              <w:instrText xml:space="preserve"> PAGEREF _Toc7346640 \h </w:instrText>
            </w:r>
            <w:r>
              <w:rPr>
                <w:noProof/>
                <w:webHidden/>
              </w:rPr>
            </w:r>
            <w:r>
              <w:rPr>
                <w:noProof/>
                <w:webHidden/>
              </w:rPr>
              <w:fldChar w:fldCharType="separate"/>
            </w:r>
            <w:r>
              <w:rPr>
                <w:noProof/>
                <w:webHidden/>
              </w:rPr>
              <w:t>5</w:t>
            </w:r>
            <w:r>
              <w:rPr>
                <w:noProof/>
                <w:webHidden/>
              </w:rPr>
              <w:fldChar w:fldCharType="end"/>
            </w:r>
          </w:hyperlink>
        </w:p>
        <w:p w14:paraId="383CAC71" w14:textId="39195D3D" w:rsidR="003A1EF6" w:rsidRDefault="003A1EF6">
          <w:r>
            <w:rPr>
              <w:b/>
              <w:bCs/>
              <w:noProof/>
            </w:rPr>
            <w:fldChar w:fldCharType="end"/>
          </w:r>
        </w:p>
      </w:sdtContent>
    </w:sdt>
    <w:p w14:paraId="262072DA" w14:textId="4E20CA93" w:rsidR="003A1EF6" w:rsidRDefault="003A1EF6">
      <w:r>
        <w:br w:type="page"/>
      </w:r>
    </w:p>
    <w:p w14:paraId="5B08597E" w14:textId="32D747AA" w:rsidR="00841B0C" w:rsidRDefault="003A1EF6" w:rsidP="003A1EF6">
      <w:pPr>
        <w:pStyle w:val="Heading1"/>
      </w:pPr>
      <w:bookmarkStart w:id="0" w:name="_Toc7346636"/>
      <w:r>
        <w:lastRenderedPageBreak/>
        <w:t>Motivation</w:t>
      </w:r>
      <w:bookmarkEnd w:id="0"/>
    </w:p>
    <w:p w14:paraId="61F1C99B" w14:textId="079288D9" w:rsidR="003A1EF6" w:rsidRDefault="003A1EF6" w:rsidP="003A1EF6">
      <w:r>
        <w:t>Plutonium wants to be a physics focused engine with my components in the physics world, but most of the graphics will still come from models. For this we need an easy way to create models with physics objects attached to it.</w:t>
      </w:r>
    </w:p>
    <w:p w14:paraId="532E638A" w14:textId="5CCFFDE9" w:rsidR="003A1EF6" w:rsidRDefault="003A1EF6" w:rsidP="003A1EF6">
      <w:r>
        <w:t>As of now models will be used for general items, such as:</w:t>
      </w:r>
    </w:p>
    <w:p w14:paraId="324CC0BE" w14:textId="2F12B87F" w:rsidR="003A1EF6" w:rsidRDefault="003A1EF6" w:rsidP="003A1EF6">
      <w:pPr>
        <w:pStyle w:val="ListParagraph"/>
        <w:numPr>
          <w:ilvl w:val="0"/>
          <w:numId w:val="1"/>
        </w:numPr>
      </w:pPr>
      <w:r>
        <w:t>Decoration objects</w:t>
      </w:r>
    </w:p>
    <w:p w14:paraId="7C3CA119" w14:textId="76112217" w:rsidR="003A1EF6" w:rsidRDefault="003A1EF6" w:rsidP="003A1EF6">
      <w:pPr>
        <w:pStyle w:val="ListParagraph"/>
        <w:numPr>
          <w:ilvl w:val="0"/>
          <w:numId w:val="1"/>
        </w:numPr>
      </w:pPr>
      <w:r>
        <w:t>Actors</w:t>
      </w:r>
    </w:p>
    <w:p w14:paraId="0A55C00C" w14:textId="2668DE77" w:rsidR="003A1EF6" w:rsidRDefault="003A1EF6" w:rsidP="003A1EF6">
      <w:pPr>
        <w:pStyle w:val="ListParagraph"/>
        <w:numPr>
          <w:ilvl w:val="0"/>
          <w:numId w:val="1"/>
        </w:numPr>
      </w:pPr>
      <w:r>
        <w:t>Buildings</w:t>
      </w:r>
    </w:p>
    <w:p w14:paraId="202B4509" w14:textId="48A1F17B" w:rsidR="003A1EF6" w:rsidRDefault="003A1EF6" w:rsidP="003A1EF6">
      <w:pPr>
        <w:pStyle w:val="ListParagraph"/>
        <w:numPr>
          <w:ilvl w:val="0"/>
          <w:numId w:val="1"/>
        </w:numPr>
      </w:pPr>
      <w:r>
        <w:t>Environment</w:t>
      </w:r>
    </w:p>
    <w:p w14:paraId="07B9D347" w14:textId="5B53BFE1" w:rsidR="003A1EF6" w:rsidRDefault="003A1EF6" w:rsidP="003A1EF6">
      <w:r>
        <w:t>All of these models need to be able to contain the following global elements</w:t>
      </w:r>
    </w:p>
    <w:p w14:paraId="032CBA31" w14:textId="6A9465FE" w:rsidR="003A1EF6" w:rsidRDefault="003A1EF6" w:rsidP="003A1EF6">
      <w:pPr>
        <w:pStyle w:val="ListParagraph"/>
        <w:numPr>
          <w:ilvl w:val="0"/>
          <w:numId w:val="1"/>
        </w:numPr>
      </w:pPr>
      <w:r>
        <w:t>Geometry</w:t>
      </w:r>
    </w:p>
    <w:p w14:paraId="5A19B171" w14:textId="3E936C1B" w:rsidR="000A5BAB" w:rsidRDefault="000A5BAB" w:rsidP="000A5BAB">
      <w:pPr>
        <w:pStyle w:val="ListParagraph"/>
        <w:numPr>
          <w:ilvl w:val="1"/>
          <w:numId w:val="1"/>
        </w:numPr>
      </w:pPr>
      <w:r>
        <w:t>Meshes</w:t>
      </w:r>
    </w:p>
    <w:p w14:paraId="27AB04EC" w14:textId="43926ACF" w:rsidR="003A1EF6" w:rsidRDefault="003A1EF6" w:rsidP="00CA06D7">
      <w:pPr>
        <w:pStyle w:val="ListParagraph"/>
        <w:numPr>
          <w:ilvl w:val="1"/>
          <w:numId w:val="1"/>
        </w:numPr>
      </w:pPr>
      <w:r>
        <w:t>Materials</w:t>
      </w:r>
    </w:p>
    <w:p w14:paraId="16B28C6B" w14:textId="4DA78C42" w:rsidR="003A1EF6" w:rsidRDefault="00375039" w:rsidP="00CA06D7">
      <w:pPr>
        <w:pStyle w:val="ListParagraph"/>
        <w:numPr>
          <w:ilvl w:val="1"/>
          <w:numId w:val="1"/>
        </w:numPr>
      </w:pPr>
      <w:r>
        <w:t>Mesh a</w:t>
      </w:r>
      <w:r w:rsidR="003A1EF6">
        <w:t>nimations</w:t>
      </w:r>
    </w:p>
    <w:p w14:paraId="14554576" w14:textId="1F58426A" w:rsidR="00CA06D7" w:rsidRDefault="00375039" w:rsidP="00CA06D7">
      <w:pPr>
        <w:pStyle w:val="ListParagraph"/>
        <w:numPr>
          <w:ilvl w:val="1"/>
          <w:numId w:val="1"/>
        </w:numPr>
      </w:pPr>
      <w:r>
        <w:t>Skeletal animations</w:t>
      </w:r>
    </w:p>
    <w:p w14:paraId="17F893A8" w14:textId="3DC2DA4F" w:rsidR="00CA06D7" w:rsidRDefault="00CA06D7" w:rsidP="00CA06D7">
      <w:pPr>
        <w:pStyle w:val="ListParagraph"/>
        <w:numPr>
          <w:ilvl w:val="0"/>
          <w:numId w:val="1"/>
        </w:numPr>
      </w:pPr>
      <w:r>
        <w:t>Effects</w:t>
      </w:r>
    </w:p>
    <w:p w14:paraId="3FA682D0" w14:textId="665F225E" w:rsidR="003A1EF6" w:rsidRDefault="003A1EF6" w:rsidP="00CA06D7">
      <w:pPr>
        <w:pStyle w:val="ListParagraph"/>
        <w:numPr>
          <w:ilvl w:val="1"/>
          <w:numId w:val="1"/>
        </w:numPr>
      </w:pPr>
      <w:r>
        <w:t xml:space="preserve">Particle </w:t>
      </w:r>
      <w:r w:rsidR="007F4A17">
        <w:t>emitters</w:t>
      </w:r>
    </w:p>
    <w:p w14:paraId="107A568D" w14:textId="773DEE00" w:rsidR="003A1EF6" w:rsidRDefault="007F4A17" w:rsidP="00CA06D7">
      <w:pPr>
        <w:pStyle w:val="ListParagraph"/>
        <w:numPr>
          <w:ilvl w:val="1"/>
          <w:numId w:val="1"/>
        </w:numPr>
      </w:pPr>
      <w:r>
        <w:t>Animated coats</w:t>
      </w:r>
    </w:p>
    <w:p w14:paraId="1DE06605" w14:textId="09933682" w:rsidR="00CA06D7" w:rsidRDefault="00CA06D7" w:rsidP="00CA06D7">
      <w:pPr>
        <w:pStyle w:val="ListParagraph"/>
        <w:numPr>
          <w:ilvl w:val="0"/>
          <w:numId w:val="1"/>
        </w:numPr>
      </w:pPr>
      <w:r>
        <w:t>Physics</w:t>
      </w:r>
    </w:p>
    <w:p w14:paraId="6F9EE1C1" w14:textId="38F23540" w:rsidR="00CA06D7" w:rsidRDefault="00CA06D7" w:rsidP="00CA06D7">
      <w:pPr>
        <w:pStyle w:val="ListParagraph"/>
        <w:numPr>
          <w:ilvl w:val="1"/>
          <w:numId w:val="1"/>
        </w:numPr>
      </w:pPr>
      <w:r>
        <w:t>Rigid bodies</w:t>
      </w:r>
    </w:p>
    <w:p w14:paraId="5871C85C" w14:textId="4C7ADAF1" w:rsidR="007F4A17" w:rsidRDefault="007F4A17" w:rsidP="00CA06D7">
      <w:pPr>
        <w:pStyle w:val="ListParagraph"/>
        <w:numPr>
          <w:ilvl w:val="1"/>
          <w:numId w:val="1"/>
        </w:numPr>
      </w:pPr>
      <w:r>
        <w:t>Cloth</w:t>
      </w:r>
    </w:p>
    <w:p w14:paraId="04859389" w14:textId="0ACC0254" w:rsidR="007F4A17" w:rsidRDefault="007F4A17" w:rsidP="00CA06D7">
      <w:pPr>
        <w:pStyle w:val="ListParagraph"/>
        <w:numPr>
          <w:ilvl w:val="1"/>
          <w:numId w:val="1"/>
        </w:numPr>
      </w:pPr>
      <w:r>
        <w:t>Rope/chain</w:t>
      </w:r>
    </w:p>
    <w:p w14:paraId="6172B27F" w14:textId="17BEB900" w:rsidR="007F4A17" w:rsidRDefault="00375039" w:rsidP="00CA06D7">
      <w:pPr>
        <w:pStyle w:val="ListParagraph"/>
        <w:numPr>
          <w:ilvl w:val="1"/>
          <w:numId w:val="1"/>
        </w:numPr>
      </w:pPr>
      <w:r>
        <w:t>Fluid/Gas</w:t>
      </w:r>
    </w:p>
    <w:p w14:paraId="1EE18750" w14:textId="5A696118" w:rsidR="007F4A17" w:rsidRDefault="007F4A17" w:rsidP="00CA06D7">
      <w:pPr>
        <w:pStyle w:val="ListParagraph"/>
        <w:numPr>
          <w:ilvl w:val="1"/>
          <w:numId w:val="1"/>
        </w:numPr>
      </w:pPr>
      <w:r>
        <w:t>Hair</w:t>
      </w:r>
    </w:p>
    <w:p w14:paraId="4C197419" w14:textId="457C68C3" w:rsidR="00CA06D7" w:rsidRDefault="00281A2C" w:rsidP="005466A9">
      <w:r>
        <w:t xml:space="preserve">All of these things need to be fast to load </w:t>
      </w:r>
      <w:r w:rsidR="00D07349">
        <w:t>and not contains too much data that can be calculated. All of this is to create a highly responsive world that can be played through with minimal loading screens, allowing for continues gameplay.</w:t>
      </w:r>
    </w:p>
    <w:p w14:paraId="50CBC9E5" w14:textId="0751203C" w:rsidR="007D7A65" w:rsidRDefault="007D7A65" w:rsidP="005466A9">
      <w:r>
        <w:t xml:space="preserve">The name for this model format will probably be Plutonium Model </w:t>
      </w:r>
      <w:proofErr w:type="gramStart"/>
      <w:r>
        <w:t>or .</w:t>
      </w:r>
      <w:proofErr w:type="spellStart"/>
      <w:r>
        <w:t>pum</w:t>
      </w:r>
      <w:proofErr w:type="spellEnd"/>
      <w:proofErr w:type="gramEnd"/>
    </w:p>
    <w:p w14:paraId="494A0F39" w14:textId="77777777" w:rsidR="00CA06D7" w:rsidRDefault="00CA06D7">
      <w:r>
        <w:br w:type="page"/>
      </w:r>
    </w:p>
    <w:p w14:paraId="5BF6600A" w14:textId="0ADAF810" w:rsidR="00D07349" w:rsidRDefault="00CA06D7" w:rsidP="00CA06D7">
      <w:pPr>
        <w:pStyle w:val="Heading1"/>
      </w:pPr>
      <w:bookmarkStart w:id="1" w:name="_Toc7346637"/>
      <w:r>
        <w:lastRenderedPageBreak/>
        <w:t>Premade work</w:t>
      </w:r>
      <w:bookmarkEnd w:id="1"/>
    </w:p>
    <w:p w14:paraId="0D6B253B" w14:textId="636ADAE8" w:rsidR="00CA06D7" w:rsidRDefault="00CA06D7" w:rsidP="00CA06D7">
      <w:r>
        <w:t>Most of the elements in these formats have already been made, but because this is a learning project, I will not be using them in favor of slowly implementing them myself.</w:t>
      </w:r>
    </w:p>
    <w:p w14:paraId="610246E4" w14:textId="2CCB92CD" w:rsidR="00CA06D7" w:rsidRDefault="00CA06D7" w:rsidP="00CA06D7">
      <w:pPr>
        <w:pStyle w:val="Heading2"/>
      </w:pPr>
      <w:bookmarkStart w:id="2" w:name="_Toc7346638"/>
      <w:r>
        <w:t>Geometry</w:t>
      </w:r>
      <w:bookmarkEnd w:id="2"/>
    </w:p>
    <w:p w14:paraId="18CB7E1E" w14:textId="03E1267F" w:rsidR="00CA06D7" w:rsidRDefault="00CA06D7" w:rsidP="00CA06D7">
      <w:r>
        <w:t>The geometry will store all static vertex information, static in this case meaning that it’s static to physics input. This will be used for objects that should not be affected by the physics world directly, this could include buildings, decorations, tree stumps and other solid and rigid objects.</w:t>
      </w:r>
    </w:p>
    <w:p w14:paraId="6F8E84F7" w14:textId="1AAECADA" w:rsidR="00CA06D7" w:rsidRDefault="00CA06D7" w:rsidP="00CA06D7">
      <w:r>
        <w:t>It’s important here that the artist can work with preexisting tools that export to standardized formats. This is to allow fast integration of artists in the art pipeline and to allow multiple tools to be used to allow for a more fun workflow.</w:t>
      </w:r>
    </w:p>
    <w:p w14:paraId="3EA8DF2B" w14:textId="717CAB70" w:rsidR="00CA06D7" w:rsidRDefault="00CC6F35" w:rsidP="00CA06D7">
      <w:r>
        <w:t>Currently multiple model formats have been looked at for this purpose:</w:t>
      </w:r>
    </w:p>
    <w:tbl>
      <w:tblPr>
        <w:tblStyle w:val="GridTable2-Accent1"/>
        <w:tblW w:w="0" w:type="auto"/>
        <w:tblLook w:val="04A0" w:firstRow="1" w:lastRow="0" w:firstColumn="1" w:lastColumn="0" w:noHBand="0" w:noVBand="1"/>
      </w:tblPr>
      <w:tblGrid>
        <w:gridCol w:w="1134"/>
        <w:gridCol w:w="1985"/>
        <w:gridCol w:w="2693"/>
        <w:gridCol w:w="3548"/>
      </w:tblGrid>
      <w:tr w:rsidR="00E14627" w14:paraId="4698BB33" w14:textId="77777777" w:rsidTr="00E14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130470C" w14:textId="735C4DC5" w:rsidR="00E14627" w:rsidRDefault="00E14627" w:rsidP="00E14627">
            <w:r>
              <w:t>Format</w:t>
            </w:r>
          </w:p>
        </w:tc>
        <w:tc>
          <w:tcPr>
            <w:tcW w:w="1985" w:type="dxa"/>
          </w:tcPr>
          <w:p w14:paraId="5038C170" w14:textId="1945D102" w:rsidR="00E14627" w:rsidRDefault="00E14627" w:rsidP="00E14627">
            <w:pPr>
              <w:cnfStyle w:val="100000000000" w:firstRow="1" w:lastRow="0" w:firstColumn="0" w:lastColumn="0" w:oddVBand="0" w:evenVBand="0" w:oddHBand="0" w:evenHBand="0" w:firstRowFirstColumn="0" w:firstRowLastColumn="0" w:lastRowFirstColumn="0" w:lastRowLastColumn="0"/>
            </w:pPr>
            <w:r>
              <w:t>Creator</w:t>
            </w:r>
          </w:p>
        </w:tc>
        <w:tc>
          <w:tcPr>
            <w:tcW w:w="2693" w:type="dxa"/>
          </w:tcPr>
          <w:p w14:paraId="142294A4" w14:textId="49334DB4" w:rsidR="00E14627" w:rsidRDefault="00E14627" w:rsidP="00E14627">
            <w:pPr>
              <w:cnfStyle w:val="100000000000" w:firstRow="1" w:lastRow="0" w:firstColumn="0" w:lastColumn="0" w:oddVBand="0" w:evenVBand="0" w:oddHBand="0" w:evenHBand="0" w:firstRowFirstColumn="0" w:firstRowLastColumn="0" w:lastRowFirstColumn="0" w:lastRowLastColumn="0"/>
            </w:pPr>
            <w:r>
              <w:t>Pros</w:t>
            </w:r>
          </w:p>
        </w:tc>
        <w:tc>
          <w:tcPr>
            <w:tcW w:w="3548" w:type="dxa"/>
          </w:tcPr>
          <w:p w14:paraId="0DAD2608" w14:textId="33F2D9C4" w:rsidR="00E14627" w:rsidRDefault="00E14627" w:rsidP="00E14627">
            <w:pPr>
              <w:cnfStyle w:val="100000000000" w:firstRow="1" w:lastRow="0" w:firstColumn="0" w:lastColumn="0" w:oddVBand="0" w:evenVBand="0" w:oddHBand="0" w:evenHBand="0" w:firstRowFirstColumn="0" w:firstRowLastColumn="0" w:lastRowFirstColumn="0" w:lastRowLastColumn="0"/>
            </w:pPr>
            <w:r>
              <w:t>Cons</w:t>
            </w:r>
          </w:p>
        </w:tc>
      </w:tr>
      <w:tr w:rsidR="00E14627" w14:paraId="7BFF8F48" w14:textId="77777777" w:rsidTr="00E14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527981" w14:textId="113FE6F2" w:rsidR="00E14627" w:rsidRDefault="00E14627" w:rsidP="00E14627">
            <w:r>
              <w:t>GLTF</w:t>
            </w:r>
          </w:p>
        </w:tc>
        <w:tc>
          <w:tcPr>
            <w:tcW w:w="1985" w:type="dxa"/>
          </w:tcPr>
          <w:p w14:paraId="409DE5F1" w14:textId="1E67D08E" w:rsidR="00E14627" w:rsidRDefault="00E14627" w:rsidP="00E14627">
            <w:pPr>
              <w:cnfStyle w:val="000000100000" w:firstRow="0" w:lastRow="0" w:firstColumn="0" w:lastColumn="0" w:oddVBand="0" w:evenVBand="0" w:oddHBand="1" w:evenHBand="0" w:firstRowFirstColumn="0" w:firstRowLastColumn="0" w:lastRowFirstColumn="0" w:lastRowLastColumn="0"/>
            </w:pPr>
            <w:proofErr w:type="spellStart"/>
            <w:r>
              <w:t>Khronos</w:t>
            </w:r>
            <w:proofErr w:type="spellEnd"/>
            <w:r>
              <w:t xml:space="preserve"> group</w:t>
            </w:r>
          </w:p>
        </w:tc>
        <w:tc>
          <w:tcPr>
            <w:tcW w:w="2693" w:type="dxa"/>
          </w:tcPr>
          <w:p w14:paraId="33A97544"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Standardized</w:t>
            </w:r>
          </w:p>
          <w:p w14:paraId="526E8740"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Easy to read</w:t>
            </w:r>
          </w:p>
          <w:p w14:paraId="4C7E75BA"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Can be binary</w:t>
            </w:r>
          </w:p>
          <w:p w14:paraId="330C2BDF" w14:textId="5A90EA95" w:rsidR="00E14627" w:rsidRDefault="00E14627" w:rsidP="00E14627">
            <w:pPr>
              <w:cnfStyle w:val="000000100000" w:firstRow="0" w:lastRow="0" w:firstColumn="0" w:lastColumn="0" w:oddVBand="0" w:evenVBand="0" w:oddHBand="1" w:evenHBand="0" w:firstRowFirstColumn="0" w:firstRowLastColumn="0" w:lastRowFirstColumn="0" w:lastRowLastColumn="0"/>
            </w:pPr>
            <w:r>
              <w:t>Supports everything</w:t>
            </w:r>
          </w:p>
        </w:tc>
        <w:tc>
          <w:tcPr>
            <w:tcW w:w="3548" w:type="dxa"/>
          </w:tcPr>
          <w:p w14:paraId="27DB645A" w14:textId="3291517D" w:rsidR="00E14627" w:rsidRDefault="00E14627" w:rsidP="00E14627">
            <w:pPr>
              <w:cnfStyle w:val="000000100000" w:firstRow="0" w:lastRow="0" w:firstColumn="0" w:lastColumn="0" w:oddVBand="0" w:evenVBand="0" w:oddHBand="1" w:evenHBand="0" w:firstRowFirstColumn="0" w:firstRowLastColumn="0" w:lastRowFirstColumn="0" w:lastRowLastColumn="0"/>
            </w:pPr>
            <w:r>
              <w:t>Needs a lot of parsing</w:t>
            </w:r>
          </w:p>
          <w:p w14:paraId="74FBD3F7" w14:textId="442EE6FD" w:rsidR="00E14627" w:rsidRDefault="00E14627" w:rsidP="00E14627">
            <w:pPr>
              <w:cnfStyle w:val="000000100000" w:firstRow="0" w:lastRow="0" w:firstColumn="0" w:lastColumn="0" w:oddVBand="0" w:evenVBand="0" w:oddHBand="1" w:evenHBand="0" w:firstRowFirstColumn="0" w:firstRowLastColumn="0" w:lastRowFirstColumn="0" w:lastRowLastColumn="0"/>
            </w:pPr>
            <w:r>
              <w:t>Requires extension support</w:t>
            </w:r>
          </w:p>
        </w:tc>
      </w:tr>
      <w:tr w:rsidR="00E14627" w14:paraId="6554A5A8" w14:textId="77777777" w:rsidTr="00E14627">
        <w:tc>
          <w:tcPr>
            <w:cnfStyle w:val="001000000000" w:firstRow="0" w:lastRow="0" w:firstColumn="1" w:lastColumn="0" w:oddVBand="0" w:evenVBand="0" w:oddHBand="0" w:evenHBand="0" w:firstRowFirstColumn="0" w:firstRowLastColumn="0" w:lastRowFirstColumn="0" w:lastRowLastColumn="0"/>
            <w:tcW w:w="1134" w:type="dxa"/>
          </w:tcPr>
          <w:p w14:paraId="3B99CB91" w14:textId="574E5E5E" w:rsidR="00E14627" w:rsidRDefault="00E14627" w:rsidP="00E14627">
            <w:r>
              <w:t>OBJ</w:t>
            </w:r>
          </w:p>
        </w:tc>
        <w:tc>
          <w:tcPr>
            <w:tcW w:w="1985" w:type="dxa"/>
          </w:tcPr>
          <w:p w14:paraId="16234AD3" w14:textId="36A2D3B1" w:rsidR="00E14627" w:rsidRDefault="00E14627" w:rsidP="00E14627">
            <w:pPr>
              <w:cnfStyle w:val="000000000000" w:firstRow="0" w:lastRow="0" w:firstColumn="0" w:lastColumn="0" w:oddVBand="0" w:evenVBand="0" w:oddHBand="0" w:evenHBand="0" w:firstRowFirstColumn="0" w:firstRowLastColumn="0" w:lastRowFirstColumn="0" w:lastRowLastColumn="0"/>
            </w:pPr>
            <w:r>
              <w:t>Wavefront</w:t>
            </w:r>
          </w:p>
        </w:tc>
        <w:tc>
          <w:tcPr>
            <w:tcW w:w="2693" w:type="dxa"/>
          </w:tcPr>
          <w:p w14:paraId="7030A4E3"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 xml:space="preserve">Standardized </w:t>
            </w:r>
          </w:p>
          <w:p w14:paraId="62FA4FA0" w14:textId="60B9E16E" w:rsidR="00E14627" w:rsidRDefault="00E14627" w:rsidP="00E14627">
            <w:pPr>
              <w:cnfStyle w:val="000000000000" w:firstRow="0" w:lastRow="0" w:firstColumn="0" w:lastColumn="0" w:oddVBand="0" w:evenVBand="0" w:oddHBand="0" w:evenHBand="0" w:firstRowFirstColumn="0" w:firstRowLastColumn="0" w:lastRowFirstColumn="0" w:lastRowLastColumn="0"/>
            </w:pPr>
            <w:r>
              <w:t>Supports everything</w:t>
            </w:r>
          </w:p>
        </w:tc>
        <w:tc>
          <w:tcPr>
            <w:tcW w:w="3548" w:type="dxa"/>
          </w:tcPr>
          <w:p w14:paraId="6FFA866A"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No binary format</w:t>
            </w:r>
          </w:p>
          <w:p w14:paraId="37CD9833" w14:textId="4F132830" w:rsidR="00E14627" w:rsidRDefault="00E14627" w:rsidP="00E14627">
            <w:pPr>
              <w:cnfStyle w:val="000000000000" w:firstRow="0" w:lastRow="0" w:firstColumn="0" w:lastColumn="0" w:oddVBand="0" w:evenVBand="0" w:oddHBand="0" w:evenHBand="0" w:firstRowFirstColumn="0" w:firstRowLastColumn="0" w:lastRowFirstColumn="0" w:lastRowLastColumn="0"/>
            </w:pPr>
            <w:r>
              <w:t>Large disk space required</w:t>
            </w:r>
          </w:p>
        </w:tc>
      </w:tr>
      <w:tr w:rsidR="00E14627" w14:paraId="69AA7787" w14:textId="77777777" w:rsidTr="00E14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10595F8" w14:textId="7D3010FB" w:rsidR="00E14627" w:rsidRDefault="00E14627" w:rsidP="00E14627">
            <w:r>
              <w:t>M2</w:t>
            </w:r>
          </w:p>
        </w:tc>
        <w:tc>
          <w:tcPr>
            <w:tcW w:w="1985" w:type="dxa"/>
          </w:tcPr>
          <w:p w14:paraId="3E570B88" w14:textId="408D5E1F" w:rsidR="00E14627" w:rsidRDefault="00E14627" w:rsidP="00E14627">
            <w:pPr>
              <w:cnfStyle w:val="000000100000" w:firstRow="0" w:lastRow="0" w:firstColumn="0" w:lastColumn="0" w:oddVBand="0" w:evenVBand="0" w:oddHBand="1" w:evenHBand="0" w:firstRowFirstColumn="0" w:firstRowLastColumn="0" w:lastRowFirstColumn="0" w:lastRowLastColumn="0"/>
            </w:pPr>
            <w:r>
              <w:t>Blizzard</w:t>
            </w:r>
          </w:p>
        </w:tc>
        <w:tc>
          <w:tcPr>
            <w:tcW w:w="2693" w:type="dxa"/>
          </w:tcPr>
          <w:p w14:paraId="3465A1DB"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Binary format</w:t>
            </w:r>
          </w:p>
          <w:p w14:paraId="70640A81"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Supports everything</w:t>
            </w:r>
          </w:p>
          <w:p w14:paraId="2C624257" w14:textId="3BC0D2C8" w:rsidR="00E14627" w:rsidRDefault="00E14627" w:rsidP="00E14627">
            <w:pPr>
              <w:cnfStyle w:val="000000100000" w:firstRow="0" w:lastRow="0" w:firstColumn="0" w:lastColumn="0" w:oddVBand="0" w:evenVBand="0" w:oddHBand="1" w:evenHBand="0" w:firstRowFirstColumn="0" w:firstRowLastColumn="0" w:lastRowFirstColumn="0" w:lastRowLastColumn="0"/>
            </w:pPr>
            <w:r>
              <w:t>Fast to load</w:t>
            </w:r>
          </w:p>
        </w:tc>
        <w:tc>
          <w:tcPr>
            <w:tcW w:w="3548" w:type="dxa"/>
          </w:tcPr>
          <w:p w14:paraId="3F7B0B57"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Internal format</w:t>
            </w:r>
          </w:p>
          <w:p w14:paraId="5097C697" w14:textId="3A904F85" w:rsidR="00E14627" w:rsidRDefault="00E14627" w:rsidP="00E14627">
            <w:pPr>
              <w:cnfStyle w:val="000000100000" w:firstRow="0" w:lastRow="0" w:firstColumn="0" w:lastColumn="0" w:oddVBand="0" w:evenVBand="0" w:oddHBand="1" w:evenHBand="0" w:firstRowFirstColumn="0" w:firstRowLastColumn="0" w:lastRowFirstColumn="0" w:lastRowLastColumn="0"/>
            </w:pPr>
            <w:r>
              <w:t>Blizzard specific code</w:t>
            </w:r>
          </w:p>
        </w:tc>
      </w:tr>
      <w:tr w:rsidR="00E14627" w14:paraId="6597C9BE" w14:textId="77777777" w:rsidTr="00E14627">
        <w:tc>
          <w:tcPr>
            <w:cnfStyle w:val="001000000000" w:firstRow="0" w:lastRow="0" w:firstColumn="1" w:lastColumn="0" w:oddVBand="0" w:evenVBand="0" w:oddHBand="0" w:evenHBand="0" w:firstRowFirstColumn="0" w:firstRowLastColumn="0" w:lastRowFirstColumn="0" w:lastRowLastColumn="0"/>
            <w:tcW w:w="1134" w:type="dxa"/>
          </w:tcPr>
          <w:p w14:paraId="0AF21131" w14:textId="71A334B5" w:rsidR="00E14627" w:rsidRDefault="00E14627" w:rsidP="00E14627">
            <w:r>
              <w:t>MD2</w:t>
            </w:r>
          </w:p>
        </w:tc>
        <w:tc>
          <w:tcPr>
            <w:tcW w:w="1985" w:type="dxa"/>
          </w:tcPr>
          <w:p w14:paraId="038A3715" w14:textId="4E2E6034" w:rsidR="00E14627" w:rsidRDefault="00E14627" w:rsidP="00E14627">
            <w:pPr>
              <w:cnfStyle w:val="000000000000" w:firstRow="0" w:lastRow="0" w:firstColumn="0" w:lastColumn="0" w:oddVBand="0" w:evenVBand="0" w:oddHBand="0" w:evenHBand="0" w:firstRowFirstColumn="0" w:firstRowLastColumn="0" w:lastRowFirstColumn="0" w:lastRowLastColumn="0"/>
            </w:pPr>
            <w:r>
              <w:t>Id Software</w:t>
            </w:r>
          </w:p>
        </w:tc>
        <w:tc>
          <w:tcPr>
            <w:tcW w:w="2693" w:type="dxa"/>
          </w:tcPr>
          <w:p w14:paraId="039946D2"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Binary format</w:t>
            </w:r>
          </w:p>
          <w:p w14:paraId="5D8B759D"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Fast to load</w:t>
            </w:r>
          </w:p>
          <w:p w14:paraId="686FCF88" w14:textId="4D030887" w:rsidR="00E14627" w:rsidRDefault="00E14627" w:rsidP="00E14627">
            <w:pPr>
              <w:cnfStyle w:val="000000000000" w:firstRow="0" w:lastRow="0" w:firstColumn="0" w:lastColumn="0" w:oddVBand="0" w:evenVBand="0" w:oddHBand="0" w:evenHBand="0" w:firstRowFirstColumn="0" w:firstRowLastColumn="0" w:lastRowFirstColumn="0" w:lastRowLastColumn="0"/>
            </w:pPr>
            <w:r>
              <w:t>Very small</w:t>
            </w:r>
          </w:p>
        </w:tc>
        <w:tc>
          <w:tcPr>
            <w:tcW w:w="3548" w:type="dxa"/>
          </w:tcPr>
          <w:p w14:paraId="060E7A6E"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Doesn’t support everything</w:t>
            </w:r>
          </w:p>
          <w:p w14:paraId="3A232B75" w14:textId="77777777" w:rsidR="00E14627" w:rsidRDefault="00E14627" w:rsidP="00E14627">
            <w:pPr>
              <w:cnfStyle w:val="000000000000" w:firstRow="0" w:lastRow="0" w:firstColumn="0" w:lastColumn="0" w:oddVBand="0" w:evenVBand="0" w:oddHBand="0" w:evenHBand="0" w:firstRowFirstColumn="0" w:firstRowLastColumn="0" w:lastRowFirstColumn="0" w:lastRowLastColumn="0"/>
            </w:pPr>
            <w:r>
              <w:t xml:space="preserve">Very restricting </w:t>
            </w:r>
          </w:p>
          <w:p w14:paraId="2479895F" w14:textId="7596ACF9" w:rsidR="00E14627" w:rsidRDefault="00E14627" w:rsidP="00E14627">
            <w:pPr>
              <w:cnfStyle w:val="000000000000" w:firstRow="0" w:lastRow="0" w:firstColumn="0" w:lastColumn="0" w:oddVBand="0" w:evenVBand="0" w:oddHBand="0" w:evenHBand="0" w:firstRowFirstColumn="0" w:firstRowLastColumn="0" w:lastRowFirstColumn="0" w:lastRowLastColumn="0"/>
            </w:pPr>
            <w:r>
              <w:t xml:space="preserve">Not supported </w:t>
            </w:r>
          </w:p>
        </w:tc>
      </w:tr>
      <w:tr w:rsidR="00E14627" w14:paraId="4BE9B835" w14:textId="77777777" w:rsidTr="00E14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4896E6C" w14:textId="6355EFEE" w:rsidR="00E14627" w:rsidRDefault="00E14627" w:rsidP="00E14627">
            <w:r>
              <w:t>FBX</w:t>
            </w:r>
          </w:p>
        </w:tc>
        <w:tc>
          <w:tcPr>
            <w:tcW w:w="1985" w:type="dxa"/>
          </w:tcPr>
          <w:p w14:paraId="475DE4EC" w14:textId="5B5AAA9A" w:rsidR="00E14627" w:rsidRDefault="00E14627" w:rsidP="00E14627">
            <w:pPr>
              <w:cnfStyle w:val="000000100000" w:firstRow="0" w:lastRow="0" w:firstColumn="0" w:lastColumn="0" w:oddVBand="0" w:evenVBand="0" w:oddHBand="1" w:evenHBand="0" w:firstRowFirstColumn="0" w:firstRowLastColumn="0" w:lastRowFirstColumn="0" w:lastRowLastColumn="0"/>
            </w:pPr>
            <w:r>
              <w:t>Autodesk</w:t>
            </w:r>
          </w:p>
        </w:tc>
        <w:tc>
          <w:tcPr>
            <w:tcW w:w="2693" w:type="dxa"/>
          </w:tcPr>
          <w:p w14:paraId="48DC7B5D" w14:textId="6DC0E029" w:rsidR="00E14627" w:rsidRDefault="00E14627" w:rsidP="00E14627">
            <w:pPr>
              <w:cnfStyle w:val="000000100000" w:firstRow="0" w:lastRow="0" w:firstColumn="0" w:lastColumn="0" w:oddVBand="0" w:evenVBand="0" w:oddHBand="1" w:evenHBand="0" w:firstRowFirstColumn="0" w:firstRowLastColumn="0" w:lastRowFirstColumn="0" w:lastRowLastColumn="0"/>
            </w:pPr>
            <w:r>
              <w:t>Standardized</w:t>
            </w:r>
          </w:p>
          <w:p w14:paraId="77C37F50"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Efficient format</w:t>
            </w:r>
          </w:p>
          <w:p w14:paraId="52B20F74"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Often used by artists</w:t>
            </w:r>
          </w:p>
          <w:p w14:paraId="78241AB5" w14:textId="41DD4A94" w:rsidR="00E14627" w:rsidRDefault="00E14627" w:rsidP="00E14627">
            <w:pPr>
              <w:cnfStyle w:val="000000100000" w:firstRow="0" w:lastRow="0" w:firstColumn="0" w:lastColumn="0" w:oddVBand="0" w:evenVBand="0" w:oddHBand="1" w:evenHBand="0" w:firstRowFirstColumn="0" w:firstRowLastColumn="0" w:lastRowFirstColumn="0" w:lastRowLastColumn="0"/>
            </w:pPr>
            <w:r>
              <w:t>Supports everything</w:t>
            </w:r>
          </w:p>
        </w:tc>
        <w:tc>
          <w:tcPr>
            <w:tcW w:w="3548" w:type="dxa"/>
          </w:tcPr>
          <w:p w14:paraId="71B81B32" w14:textId="77777777" w:rsidR="00E14627" w:rsidRDefault="00E14627" w:rsidP="00E14627">
            <w:pPr>
              <w:cnfStyle w:val="000000100000" w:firstRow="0" w:lastRow="0" w:firstColumn="0" w:lastColumn="0" w:oddVBand="0" w:evenVBand="0" w:oddHBand="1" w:evenHBand="0" w:firstRowFirstColumn="0" w:firstRowLastColumn="0" w:lastRowFirstColumn="0" w:lastRowLastColumn="0"/>
            </w:pPr>
            <w:r>
              <w:t>Changes often</w:t>
            </w:r>
          </w:p>
          <w:p w14:paraId="1C217DF4" w14:textId="2EF0DF36" w:rsidR="00E14627" w:rsidRDefault="00E14627" w:rsidP="00E14627">
            <w:pPr>
              <w:cnfStyle w:val="000000100000" w:firstRow="0" w:lastRow="0" w:firstColumn="0" w:lastColumn="0" w:oddVBand="0" w:evenVBand="0" w:oddHBand="1" w:evenHBand="0" w:firstRowFirstColumn="0" w:firstRowLastColumn="0" w:lastRowFirstColumn="0" w:lastRowLastColumn="0"/>
            </w:pPr>
            <w:r>
              <w:t>Internal format</w:t>
            </w:r>
          </w:p>
        </w:tc>
      </w:tr>
    </w:tbl>
    <w:p w14:paraId="669B6A2E" w14:textId="7B0C96F6" w:rsidR="002F4A66" w:rsidRDefault="002F4A66" w:rsidP="00E14627"/>
    <w:p w14:paraId="2D0854AD" w14:textId="77777777" w:rsidR="002F4A66" w:rsidRDefault="002F4A66">
      <w:r>
        <w:br w:type="page"/>
      </w:r>
    </w:p>
    <w:p w14:paraId="71C3AE8F" w14:textId="00C53028" w:rsidR="00573AED" w:rsidRDefault="002F4A66" w:rsidP="002F4A66">
      <w:pPr>
        <w:pStyle w:val="Heading2"/>
      </w:pPr>
      <w:bookmarkStart w:id="3" w:name="_Toc7346639"/>
      <w:r>
        <w:lastRenderedPageBreak/>
        <w:t>Effects</w:t>
      </w:r>
      <w:bookmarkEnd w:id="3"/>
    </w:p>
    <w:p w14:paraId="4A06D668" w14:textId="1134FE2C" w:rsidR="002F4A66" w:rsidRDefault="00F315A5" w:rsidP="002F4A66">
      <w:r>
        <w:t>TODO</w:t>
      </w:r>
    </w:p>
    <w:p w14:paraId="39079E46" w14:textId="68B2F865" w:rsidR="00F315A5" w:rsidRDefault="00F315A5">
      <w:r>
        <w:br w:type="page"/>
      </w:r>
    </w:p>
    <w:p w14:paraId="34F036EC" w14:textId="14327329" w:rsidR="00F315A5" w:rsidRDefault="00F315A5" w:rsidP="00F315A5">
      <w:pPr>
        <w:pStyle w:val="Heading2"/>
      </w:pPr>
      <w:bookmarkStart w:id="4" w:name="_Toc7346640"/>
      <w:r>
        <w:lastRenderedPageBreak/>
        <w:t>Physics</w:t>
      </w:r>
      <w:bookmarkEnd w:id="4"/>
    </w:p>
    <w:p w14:paraId="1F9AB71B" w14:textId="1D73504C" w:rsidR="007C7D66" w:rsidRDefault="007C7D66" w:rsidP="00F315A5">
      <w:r>
        <w:t xml:space="preserve">I’m mainly looking at NVidia’s PhysX and </w:t>
      </w:r>
      <w:proofErr w:type="spellStart"/>
      <w:r>
        <w:t>VisualFX</w:t>
      </w:r>
      <w:proofErr w:type="spellEnd"/>
      <w:r>
        <w:t xml:space="preserve"> for the physics aspects of the models. The only real change I wish to make to this is to move the </w:t>
      </w:r>
      <w:proofErr w:type="spellStart"/>
      <w:r>
        <w:t>VisualFX</w:t>
      </w:r>
      <w:proofErr w:type="spellEnd"/>
      <w:r>
        <w:t xml:space="preserve"> physics into the global physics world so hair can react to changes in the world instead of just the local model space. The following Nvidia technologies are looked at:</w:t>
      </w:r>
    </w:p>
    <w:p w14:paraId="6BDC2403" w14:textId="7E0858D5" w:rsidR="007C7D66" w:rsidRDefault="007C7D66" w:rsidP="007C7D66">
      <w:pPr>
        <w:pStyle w:val="ListParagraph"/>
        <w:numPr>
          <w:ilvl w:val="0"/>
          <w:numId w:val="1"/>
        </w:numPr>
      </w:pPr>
      <w:proofErr w:type="spellStart"/>
      <w:r>
        <w:t>HairWorks</w:t>
      </w:r>
      <w:proofErr w:type="spellEnd"/>
    </w:p>
    <w:p w14:paraId="2144ED19" w14:textId="420287C1" w:rsidR="007C7D66" w:rsidRDefault="007C7D66" w:rsidP="007C7D66">
      <w:pPr>
        <w:pStyle w:val="ListParagraph"/>
        <w:numPr>
          <w:ilvl w:val="0"/>
          <w:numId w:val="1"/>
        </w:numPr>
      </w:pPr>
      <w:r>
        <w:t>Turf Effects</w:t>
      </w:r>
    </w:p>
    <w:p w14:paraId="761ED239" w14:textId="2A555AC3" w:rsidR="007C7D66" w:rsidRDefault="007C7D66" w:rsidP="007C7D66">
      <w:pPr>
        <w:pStyle w:val="ListParagraph"/>
        <w:numPr>
          <w:ilvl w:val="0"/>
          <w:numId w:val="1"/>
        </w:numPr>
      </w:pPr>
      <w:proofErr w:type="spellStart"/>
      <w:r>
        <w:t>WaveWorks</w:t>
      </w:r>
      <w:proofErr w:type="spellEnd"/>
    </w:p>
    <w:p w14:paraId="2787BB17" w14:textId="539F5E11" w:rsidR="007C7D66" w:rsidRDefault="007C7D66" w:rsidP="007C7D66">
      <w:pPr>
        <w:pStyle w:val="ListParagraph"/>
        <w:numPr>
          <w:ilvl w:val="0"/>
          <w:numId w:val="1"/>
        </w:numPr>
      </w:pPr>
      <w:r>
        <w:t>Flow</w:t>
      </w:r>
    </w:p>
    <w:p w14:paraId="23E8899E" w14:textId="40D0F1C7" w:rsidR="007C7D66" w:rsidRDefault="007C7D66" w:rsidP="007C7D66">
      <w:pPr>
        <w:pStyle w:val="ListParagraph"/>
        <w:numPr>
          <w:ilvl w:val="0"/>
          <w:numId w:val="1"/>
        </w:numPr>
      </w:pPr>
      <w:proofErr w:type="spellStart"/>
      <w:r>
        <w:t>FlameWorks</w:t>
      </w:r>
      <w:proofErr w:type="spellEnd"/>
    </w:p>
    <w:p w14:paraId="2AD82E0B" w14:textId="1FE760B8" w:rsidR="007C7D66" w:rsidRDefault="007C7D66" w:rsidP="007C7D66">
      <w:pPr>
        <w:pStyle w:val="ListParagraph"/>
        <w:numPr>
          <w:ilvl w:val="0"/>
          <w:numId w:val="1"/>
        </w:numPr>
      </w:pPr>
      <w:r>
        <w:t>PhysX</w:t>
      </w:r>
    </w:p>
    <w:p w14:paraId="0A763A07" w14:textId="100417D2" w:rsidR="00920F64" w:rsidRDefault="00A863E6" w:rsidP="00920F64">
      <w:r>
        <w:t>The key to using physics will be to combine them in a global 3D grid space. With this only the required physics calculations are performed, and the quality of the physics can be modified to allow for realistic physics at close range whilst the lesser, far away physics object are affected less.</w:t>
      </w:r>
    </w:p>
    <w:p w14:paraId="45350CE5" w14:textId="1B913470" w:rsidR="00A863E6" w:rsidRDefault="00A863E6">
      <w:r>
        <w:br w:type="page"/>
      </w:r>
    </w:p>
    <w:p w14:paraId="2C955DC4" w14:textId="4877277B" w:rsidR="007C7D66" w:rsidRDefault="00A863E6" w:rsidP="00A863E6">
      <w:pPr>
        <w:pStyle w:val="Heading1"/>
      </w:pPr>
      <w:r>
        <w:lastRenderedPageBreak/>
        <w:t>Format requirements</w:t>
      </w:r>
    </w:p>
    <w:p w14:paraId="7CAFF8A1" w14:textId="4A2F6592" w:rsidR="00F13C63" w:rsidRDefault="007D7A65" w:rsidP="00F13C63">
      <w:r>
        <w:t xml:space="preserve">The model needs to be fast to load and push to the GPU. For this we’ll make a similar separation of header and data as GLTF and M2 do. Although we want </w:t>
      </w:r>
      <w:r w:rsidR="006B40E6">
        <w:t>b</w:t>
      </w:r>
      <w:r>
        <w:t xml:space="preserve">oth of these to be in the same file to minimize disk lookups. </w:t>
      </w:r>
    </w:p>
    <w:p w14:paraId="17A9675E" w14:textId="0F72B25D" w:rsidR="007D7A65" w:rsidRDefault="007D7A65" w:rsidP="00F13C63">
      <w:bookmarkStart w:id="5" w:name="_GoBack"/>
      <w:r>
        <w:t xml:space="preserve">For this the file will be laid out in two sections, the first one will be the header and the second on being the data. Both of these sections will be saved in a binary format to speed up the loading process. </w:t>
      </w:r>
    </w:p>
    <w:p w14:paraId="3E314206" w14:textId="4F27CC4C" w:rsidR="007D7A65" w:rsidRDefault="007D7A65" w:rsidP="00F13C63">
      <w:r>
        <w:t>The header must contain at least the following information:</w:t>
      </w:r>
    </w:p>
    <w:p w14:paraId="44D56D14" w14:textId="244E92D9" w:rsidR="007D7A65" w:rsidRDefault="007D7A65" w:rsidP="007D7A65">
      <w:pPr>
        <w:pStyle w:val="ListParagraph"/>
        <w:numPr>
          <w:ilvl w:val="0"/>
          <w:numId w:val="1"/>
        </w:numPr>
      </w:pPr>
      <w:r>
        <w:t>Magic number (to prevent wrongful loading quickly)</w:t>
      </w:r>
    </w:p>
    <w:p w14:paraId="756461DA" w14:textId="045EA5A1" w:rsidR="007D7A65" w:rsidRDefault="007D7A65" w:rsidP="007D7A65">
      <w:pPr>
        <w:pStyle w:val="ListParagraph"/>
        <w:numPr>
          <w:ilvl w:val="0"/>
          <w:numId w:val="1"/>
        </w:numPr>
      </w:pPr>
      <w:r>
        <w:t>Version (to allow future parsers to handle older versions)</w:t>
      </w:r>
    </w:p>
    <w:p w14:paraId="3E04B7DA" w14:textId="0FF4D06A" w:rsidR="007D7A65" w:rsidRDefault="007D7A65" w:rsidP="007D7A65">
      <w:pPr>
        <w:pStyle w:val="ListParagraph"/>
        <w:numPr>
          <w:ilvl w:val="0"/>
          <w:numId w:val="1"/>
        </w:numPr>
      </w:pPr>
      <w:r>
        <w:t>Identifier (used to display information instead of the file name)</w:t>
      </w:r>
    </w:p>
    <w:p w14:paraId="7F556F32" w14:textId="040380C6" w:rsidR="007D7A65" w:rsidRDefault="00A11B16" w:rsidP="007D7A65">
      <w:pPr>
        <w:pStyle w:val="ListParagraph"/>
        <w:numPr>
          <w:ilvl w:val="0"/>
          <w:numId w:val="1"/>
        </w:numPr>
      </w:pPr>
      <w:r>
        <w:t>Amounts (structure that stores the number of objects present)</w:t>
      </w:r>
    </w:p>
    <w:p w14:paraId="156FD585" w14:textId="26E59538" w:rsidR="00A11B16" w:rsidRDefault="00A11B16" w:rsidP="00A11B16">
      <w:pPr>
        <w:pStyle w:val="ListParagraph"/>
        <w:numPr>
          <w:ilvl w:val="1"/>
          <w:numId w:val="1"/>
        </w:numPr>
      </w:pPr>
      <w:r>
        <w:t>Nodes</w:t>
      </w:r>
    </w:p>
    <w:p w14:paraId="509A4675" w14:textId="7092F91B" w:rsidR="00A11B16" w:rsidRDefault="00A11B16" w:rsidP="00A11B16">
      <w:pPr>
        <w:pStyle w:val="ListParagraph"/>
        <w:numPr>
          <w:ilvl w:val="1"/>
          <w:numId w:val="1"/>
        </w:numPr>
      </w:pPr>
      <w:r>
        <w:t>Meshes</w:t>
      </w:r>
    </w:p>
    <w:p w14:paraId="516B78FE" w14:textId="7107D803" w:rsidR="00A11B16" w:rsidRDefault="00A11B16" w:rsidP="00A11B16">
      <w:pPr>
        <w:pStyle w:val="ListParagraph"/>
        <w:numPr>
          <w:ilvl w:val="1"/>
          <w:numId w:val="1"/>
        </w:numPr>
      </w:pPr>
      <w:r>
        <w:t>Skins</w:t>
      </w:r>
    </w:p>
    <w:p w14:paraId="54F6E12D" w14:textId="77A15743" w:rsidR="00A11B16" w:rsidRDefault="00A11B16" w:rsidP="00A11B16">
      <w:pPr>
        <w:pStyle w:val="ListParagraph"/>
        <w:numPr>
          <w:ilvl w:val="1"/>
          <w:numId w:val="1"/>
        </w:numPr>
      </w:pPr>
      <w:r>
        <w:t>Animations</w:t>
      </w:r>
    </w:p>
    <w:p w14:paraId="039DA698" w14:textId="6CDD1709" w:rsidR="00A11B16" w:rsidRDefault="00A11B16" w:rsidP="00A11B16">
      <w:pPr>
        <w:pStyle w:val="ListParagraph"/>
        <w:numPr>
          <w:ilvl w:val="1"/>
          <w:numId w:val="1"/>
        </w:numPr>
      </w:pPr>
      <w:r>
        <w:t>Materials</w:t>
      </w:r>
    </w:p>
    <w:p w14:paraId="162BACE4" w14:textId="6D70E756" w:rsidR="00A11B16" w:rsidRDefault="00A11B16" w:rsidP="00A11B16">
      <w:pPr>
        <w:pStyle w:val="ListParagraph"/>
        <w:numPr>
          <w:ilvl w:val="1"/>
          <w:numId w:val="1"/>
        </w:numPr>
      </w:pPr>
      <w:r>
        <w:t>Textures</w:t>
      </w:r>
    </w:p>
    <w:p w14:paraId="7629FEA8" w14:textId="61ECD335" w:rsidR="00A11B16" w:rsidRDefault="00A11B16" w:rsidP="00A11B16">
      <w:pPr>
        <w:pStyle w:val="ListParagraph"/>
        <w:numPr>
          <w:ilvl w:val="1"/>
          <w:numId w:val="1"/>
        </w:numPr>
      </w:pPr>
      <w:r>
        <w:t>Images</w:t>
      </w:r>
    </w:p>
    <w:p w14:paraId="556F7D2E" w14:textId="1D6180C2" w:rsidR="00A11B16" w:rsidRDefault="00A11B16" w:rsidP="00A11B16">
      <w:pPr>
        <w:pStyle w:val="ListParagraph"/>
        <w:numPr>
          <w:ilvl w:val="1"/>
          <w:numId w:val="1"/>
        </w:numPr>
      </w:pPr>
      <w:r>
        <w:t>Samplers</w:t>
      </w:r>
    </w:p>
    <w:p w14:paraId="466031B4" w14:textId="367D5B38" w:rsidR="00A11B16" w:rsidRDefault="00A11B16" w:rsidP="00A11B16">
      <w:pPr>
        <w:pStyle w:val="ListParagraph"/>
        <w:numPr>
          <w:ilvl w:val="1"/>
          <w:numId w:val="1"/>
        </w:numPr>
      </w:pPr>
      <w:r>
        <w:t>Buffers</w:t>
      </w:r>
    </w:p>
    <w:p w14:paraId="07615A28" w14:textId="7DD88B65" w:rsidR="00A11B16" w:rsidRDefault="00A11B16" w:rsidP="007D7A65">
      <w:pPr>
        <w:pStyle w:val="ListParagraph"/>
        <w:numPr>
          <w:ilvl w:val="0"/>
          <w:numId w:val="1"/>
        </w:numPr>
      </w:pPr>
      <w:r>
        <w:t>Offsets (structure that stores the byte offsets to the objects)</w:t>
      </w:r>
    </w:p>
    <w:bookmarkEnd w:id="5"/>
    <w:p w14:paraId="7768A15E" w14:textId="77777777" w:rsidR="00A11B16" w:rsidRPr="00A863E6" w:rsidRDefault="00A11B16" w:rsidP="007D7A65">
      <w:pPr>
        <w:pStyle w:val="ListParagraph"/>
        <w:numPr>
          <w:ilvl w:val="0"/>
          <w:numId w:val="1"/>
        </w:numPr>
      </w:pPr>
    </w:p>
    <w:sectPr w:rsidR="00A11B16" w:rsidRPr="00A863E6" w:rsidSect="003A1EF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C4D4F"/>
    <w:multiLevelType w:val="hybridMultilevel"/>
    <w:tmpl w:val="F39AFF1A"/>
    <w:lvl w:ilvl="0" w:tplc="2742799C">
      <w:numFmt w:val="bullet"/>
      <w:lvlText w:val="-"/>
      <w:lvlJc w:val="left"/>
      <w:pPr>
        <w:ind w:left="720" w:hanging="360"/>
      </w:pPr>
      <w:rPr>
        <w:rFonts w:ascii="Bookman Old Style" w:eastAsiaTheme="minorHAnsi" w:hAnsi="Bookman Old Style"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FF"/>
    <w:rsid w:val="000A5BAB"/>
    <w:rsid w:val="000D7191"/>
    <w:rsid w:val="00281A2C"/>
    <w:rsid w:val="00294A02"/>
    <w:rsid w:val="002F4A66"/>
    <w:rsid w:val="00375039"/>
    <w:rsid w:val="003A1EF6"/>
    <w:rsid w:val="005466A9"/>
    <w:rsid w:val="00573AED"/>
    <w:rsid w:val="0062492C"/>
    <w:rsid w:val="006B40E6"/>
    <w:rsid w:val="006E58D1"/>
    <w:rsid w:val="007C7D66"/>
    <w:rsid w:val="007D7A65"/>
    <w:rsid w:val="007F4A17"/>
    <w:rsid w:val="009043BD"/>
    <w:rsid w:val="00920F64"/>
    <w:rsid w:val="009436FF"/>
    <w:rsid w:val="00A11B16"/>
    <w:rsid w:val="00A863E6"/>
    <w:rsid w:val="00CA06D7"/>
    <w:rsid w:val="00CB38A4"/>
    <w:rsid w:val="00CC6F35"/>
    <w:rsid w:val="00D07349"/>
    <w:rsid w:val="00DF157E"/>
    <w:rsid w:val="00E14627"/>
    <w:rsid w:val="00E249A0"/>
    <w:rsid w:val="00F13C63"/>
    <w:rsid w:val="00F3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74F4"/>
  <w15:chartTrackingRefBased/>
  <w15:docId w15:val="{762FC896-1CCE-44AF-B361-88A8C058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paragraph" w:styleId="NoSpacing">
    <w:name w:val="No Spacing"/>
    <w:link w:val="NoSpacingChar"/>
    <w:uiPriority w:val="1"/>
    <w:qFormat/>
    <w:rsid w:val="003A1EF6"/>
    <w:pPr>
      <w:spacing w:after="0" w:line="240" w:lineRule="auto"/>
    </w:pPr>
    <w:rPr>
      <w:rFonts w:eastAsiaTheme="minorEastAsia"/>
    </w:rPr>
  </w:style>
  <w:style w:type="character" w:customStyle="1" w:styleId="NoSpacingChar">
    <w:name w:val="No Spacing Char"/>
    <w:basedOn w:val="DefaultParagraphFont"/>
    <w:link w:val="NoSpacing"/>
    <w:uiPriority w:val="1"/>
    <w:rsid w:val="003A1EF6"/>
    <w:rPr>
      <w:rFonts w:eastAsiaTheme="minorEastAsia"/>
    </w:rPr>
  </w:style>
  <w:style w:type="paragraph" w:styleId="TOCHeading">
    <w:name w:val="TOC Heading"/>
    <w:basedOn w:val="Heading1"/>
    <w:next w:val="Normal"/>
    <w:uiPriority w:val="39"/>
    <w:unhideWhenUsed/>
    <w:qFormat/>
    <w:rsid w:val="003A1EF6"/>
    <w:pPr>
      <w:spacing w:before="240" w:line="259" w:lineRule="auto"/>
      <w:jc w:val="left"/>
      <w:outlineLvl w:val="9"/>
    </w:pPr>
    <w:rPr>
      <w:rFonts w:asciiTheme="majorHAnsi" w:hAnsiTheme="majorHAnsi"/>
      <w:b w:val="0"/>
      <w:bCs w:val="0"/>
      <w:sz w:val="32"/>
      <w:szCs w:val="32"/>
    </w:rPr>
  </w:style>
  <w:style w:type="paragraph" w:styleId="ListParagraph">
    <w:name w:val="List Paragraph"/>
    <w:basedOn w:val="Normal"/>
    <w:uiPriority w:val="34"/>
    <w:qFormat/>
    <w:rsid w:val="003A1EF6"/>
    <w:pPr>
      <w:ind w:left="720"/>
      <w:contextualSpacing/>
    </w:pPr>
  </w:style>
  <w:style w:type="table" w:styleId="TableGrid">
    <w:name w:val="Table Grid"/>
    <w:basedOn w:val="TableNormal"/>
    <w:uiPriority w:val="59"/>
    <w:rsid w:val="00E14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E1462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146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A863E6"/>
    <w:pPr>
      <w:spacing w:after="100"/>
    </w:pPr>
  </w:style>
  <w:style w:type="paragraph" w:styleId="TOC2">
    <w:name w:val="toc 2"/>
    <w:basedOn w:val="Normal"/>
    <w:next w:val="Normal"/>
    <w:autoRedefine/>
    <w:uiPriority w:val="39"/>
    <w:unhideWhenUsed/>
    <w:rsid w:val="00A863E6"/>
    <w:pPr>
      <w:spacing w:after="100"/>
      <w:ind w:left="240"/>
    </w:pPr>
  </w:style>
  <w:style w:type="character" w:styleId="Hyperlink">
    <w:name w:val="Hyperlink"/>
    <w:basedOn w:val="DefaultParagraphFont"/>
    <w:uiPriority w:val="99"/>
    <w:unhideWhenUsed/>
    <w:rsid w:val="00A863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160010@buas.nl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E6DF4-CAA8-401B-A6B9-5A579059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files</dc:title>
  <dc:subject>In Plutonium</dc:subject>
  <dc:creator>Frank de Jong</dc:creator>
  <cp:keywords/>
  <dc:description/>
  <cp:lastModifiedBy>Frank de Jong</cp:lastModifiedBy>
  <cp:revision>10</cp:revision>
  <dcterms:created xsi:type="dcterms:W3CDTF">2019-04-28T07:01:00Z</dcterms:created>
  <dcterms:modified xsi:type="dcterms:W3CDTF">2019-04-28T13:58:00Z</dcterms:modified>
</cp:coreProperties>
</file>