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99154219"/>
        <w:docPartObj>
          <w:docPartGallery w:val="Cover Pages"/>
          <w:docPartUnique/>
        </w:docPartObj>
      </w:sdtPr>
      <w:sdtEndPr/>
      <w:sdtContent>
        <w:p w14:paraId="6724FCBC" w14:textId="7A7AD66C" w:rsidR="002A7CFF" w:rsidRDefault="002A7CFF">
          <w:r>
            <w:rPr>
              <w:noProof/>
            </w:rPr>
            <mc:AlternateContent>
              <mc:Choice Requires="wpg">
                <w:drawing>
                  <wp:anchor distT="0" distB="0" distL="114300" distR="114300" simplePos="0" relativeHeight="251659776" behindDoc="0" locked="0" layoutInCell="1" allowOverlap="1" wp14:anchorId="1100A938" wp14:editId="6168728D">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413F9DA" id="Group 149" o:spid="_x0000_s1026" style="position:absolute;margin-left:0;margin-top:0;width:8in;height:95.7pt;z-index:25165977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56704" behindDoc="0" locked="0" layoutInCell="1" allowOverlap="1" wp14:anchorId="7EFF87AD" wp14:editId="2C04ECBD">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804709A" w14:textId="62E02B6D" w:rsidR="002A7CFF" w:rsidRDefault="002A7CFF">
                                    <w:pPr>
                                      <w:pStyle w:val="NoSpacing"/>
                                      <w:jc w:val="right"/>
                                      <w:rPr>
                                        <w:color w:val="595959" w:themeColor="text1" w:themeTint="A6"/>
                                        <w:sz w:val="28"/>
                                        <w:szCs w:val="28"/>
                                      </w:rPr>
                                    </w:pPr>
                                    <w:r>
                                      <w:rPr>
                                        <w:color w:val="595959" w:themeColor="text1" w:themeTint="A6"/>
                                        <w:sz w:val="28"/>
                                        <w:szCs w:val="28"/>
                                      </w:rPr>
                                      <w:t>Frank de Jong</w:t>
                                    </w:r>
                                  </w:p>
                                </w:sdtContent>
                              </w:sdt>
                              <w:p w14:paraId="1D60A129" w14:textId="0AF403F6" w:rsidR="002A7CFF" w:rsidRDefault="00BF27DA">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2A7CFF">
                                      <w:rPr>
                                        <w:color w:val="595959" w:themeColor="text1" w:themeTint="A6"/>
                                        <w:sz w:val="18"/>
                                        <w:szCs w:val="18"/>
                                      </w:rPr>
                                      <w:t>160010@buas.nl</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EFF87AD" id="_x0000_t202" coordsize="21600,21600" o:spt="202" path="m,l,21600r21600,l21600,xe">
                    <v:stroke joinstyle="miter"/>
                    <v:path gradientshapeok="t" o:connecttype="rect"/>
                  </v:shapetype>
                  <v:shape id="Text Box 152" o:spid="_x0000_s1026" type="#_x0000_t202" style="position:absolute;margin-left:0;margin-top:0;width:8in;height:1in;z-index:251656704;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804709A" w14:textId="62E02B6D" w:rsidR="002A7CFF" w:rsidRDefault="002A7CFF">
                              <w:pPr>
                                <w:pStyle w:val="NoSpacing"/>
                                <w:jc w:val="right"/>
                                <w:rPr>
                                  <w:color w:val="595959" w:themeColor="text1" w:themeTint="A6"/>
                                  <w:sz w:val="28"/>
                                  <w:szCs w:val="28"/>
                                </w:rPr>
                              </w:pPr>
                              <w:r>
                                <w:rPr>
                                  <w:color w:val="595959" w:themeColor="text1" w:themeTint="A6"/>
                                  <w:sz w:val="28"/>
                                  <w:szCs w:val="28"/>
                                </w:rPr>
                                <w:t>Frank de Jong</w:t>
                              </w:r>
                            </w:p>
                          </w:sdtContent>
                        </w:sdt>
                        <w:p w14:paraId="1D60A129" w14:textId="0AF403F6" w:rsidR="002A7CFF" w:rsidRDefault="00BF27DA">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2A7CFF">
                                <w:rPr>
                                  <w:color w:val="595959" w:themeColor="text1" w:themeTint="A6"/>
                                  <w:sz w:val="18"/>
                                  <w:szCs w:val="18"/>
                                </w:rPr>
                                <w:t>160010@buas.nl</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5680" behindDoc="0" locked="0" layoutInCell="1" allowOverlap="1" wp14:anchorId="30C3ED3D" wp14:editId="5580E69E">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4566E1" w14:textId="3A6EB0D2" w:rsidR="002A7CFF" w:rsidRDefault="00BF27DA">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A7CFF">
                                      <w:rPr>
                                        <w:caps/>
                                        <w:color w:val="4F81BD" w:themeColor="accent1"/>
                                        <w:sz w:val="64"/>
                                        <w:szCs w:val="64"/>
                                      </w:rPr>
                                      <w:t>PBR</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28887D3" w14:textId="577BFCBF" w:rsidR="002A7CFF" w:rsidRDefault="002A7CFF">
                                    <w:pPr>
                                      <w:jc w:val="right"/>
                                      <w:rPr>
                                        <w:smallCaps/>
                                        <w:color w:val="404040" w:themeColor="text1" w:themeTint="BF"/>
                                        <w:sz w:val="36"/>
                                        <w:szCs w:val="36"/>
                                      </w:rPr>
                                    </w:pPr>
                                    <w:r>
                                      <w:rPr>
                                        <w:color w:val="404040" w:themeColor="text1" w:themeTint="BF"/>
                                        <w:sz w:val="36"/>
                                        <w:szCs w:val="36"/>
                                      </w:rPr>
                                      <w:t>Workflow in Plutonium</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0C3ED3D" id="Text Box 154" o:spid="_x0000_s1027" type="#_x0000_t202" style="position:absolute;margin-left:0;margin-top:0;width:8in;height:286.5pt;z-index:25165568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054566E1" w14:textId="3A6EB0D2" w:rsidR="002A7CFF" w:rsidRDefault="00BF27DA">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A7CFF">
                                <w:rPr>
                                  <w:caps/>
                                  <w:color w:val="4F81BD" w:themeColor="accent1"/>
                                  <w:sz w:val="64"/>
                                  <w:szCs w:val="64"/>
                                </w:rPr>
                                <w:t>PBR</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28887D3" w14:textId="577BFCBF" w:rsidR="002A7CFF" w:rsidRDefault="002A7CFF">
                              <w:pPr>
                                <w:jc w:val="right"/>
                                <w:rPr>
                                  <w:smallCaps/>
                                  <w:color w:val="404040" w:themeColor="text1" w:themeTint="BF"/>
                                  <w:sz w:val="36"/>
                                  <w:szCs w:val="36"/>
                                </w:rPr>
                              </w:pPr>
                              <w:r>
                                <w:rPr>
                                  <w:color w:val="404040" w:themeColor="text1" w:themeTint="BF"/>
                                  <w:sz w:val="36"/>
                                  <w:szCs w:val="36"/>
                                </w:rPr>
                                <w:t>Workflow in Plutonium</w:t>
                              </w:r>
                            </w:p>
                          </w:sdtContent>
                        </w:sdt>
                      </w:txbxContent>
                    </v:textbox>
                    <w10:wrap type="square" anchorx="page" anchory="page"/>
                  </v:shape>
                </w:pict>
              </mc:Fallback>
            </mc:AlternateContent>
          </w:r>
        </w:p>
        <w:p w14:paraId="2FB732CA" w14:textId="75A3AE2A" w:rsidR="002A7CFF" w:rsidRDefault="002A7CFF">
          <w:r>
            <w:br w:type="page"/>
          </w:r>
        </w:p>
      </w:sdtContent>
    </w:sdt>
    <w:sdt>
      <w:sdtPr>
        <w:rPr>
          <w:rFonts w:ascii="Bookman Old Style" w:eastAsiaTheme="minorHAnsi" w:hAnsi="Bookman Old Style" w:cstheme="minorBidi"/>
          <w:color w:val="auto"/>
          <w:sz w:val="24"/>
          <w:szCs w:val="22"/>
        </w:rPr>
        <w:id w:val="780617739"/>
        <w:docPartObj>
          <w:docPartGallery w:val="Table of Contents"/>
          <w:docPartUnique/>
        </w:docPartObj>
      </w:sdtPr>
      <w:sdtEndPr>
        <w:rPr>
          <w:b/>
          <w:bCs/>
          <w:noProof/>
        </w:rPr>
      </w:sdtEndPr>
      <w:sdtContent>
        <w:p w14:paraId="514927CA" w14:textId="7EF850E2" w:rsidR="002B30C5" w:rsidRDefault="002B30C5">
          <w:pPr>
            <w:pStyle w:val="TOCHeading"/>
          </w:pPr>
          <w:r>
            <w:t>Table of Contents</w:t>
          </w:r>
        </w:p>
        <w:p w14:paraId="7D150F1E" w14:textId="120928CE" w:rsidR="00802F16" w:rsidRDefault="002B30C5">
          <w:pPr>
            <w:pStyle w:val="TOC1"/>
            <w:tabs>
              <w:tab w:val="right" w:leader="dot" w:pos="9350"/>
            </w:tabs>
            <w:rPr>
              <w:rFonts w:cstheme="minorBidi"/>
              <w:noProof/>
              <w:lang w:val="en-NL" w:eastAsia="en-NL"/>
            </w:rPr>
          </w:pPr>
          <w:r>
            <w:rPr>
              <w:b/>
              <w:bCs/>
              <w:noProof/>
            </w:rPr>
            <w:fldChar w:fldCharType="begin"/>
          </w:r>
          <w:r>
            <w:rPr>
              <w:b/>
              <w:bCs/>
              <w:noProof/>
            </w:rPr>
            <w:instrText xml:space="preserve"> TOC \o "1-3" \h \z \u </w:instrText>
          </w:r>
          <w:r>
            <w:rPr>
              <w:b/>
              <w:bCs/>
              <w:noProof/>
            </w:rPr>
            <w:fldChar w:fldCharType="separate"/>
          </w:r>
          <w:hyperlink w:anchor="_Toc7079288" w:history="1">
            <w:r w:rsidR="00802F16" w:rsidRPr="009E634A">
              <w:rPr>
                <w:rStyle w:val="Hyperlink"/>
                <w:noProof/>
              </w:rPr>
              <w:t>Materials</w:t>
            </w:r>
            <w:r w:rsidR="00802F16">
              <w:rPr>
                <w:noProof/>
                <w:webHidden/>
              </w:rPr>
              <w:tab/>
            </w:r>
            <w:r w:rsidR="00802F16">
              <w:rPr>
                <w:noProof/>
                <w:webHidden/>
              </w:rPr>
              <w:fldChar w:fldCharType="begin"/>
            </w:r>
            <w:r w:rsidR="00802F16">
              <w:rPr>
                <w:noProof/>
                <w:webHidden/>
              </w:rPr>
              <w:instrText xml:space="preserve"> PAGEREF _Toc7079288 \h </w:instrText>
            </w:r>
            <w:r w:rsidR="00802F16">
              <w:rPr>
                <w:noProof/>
                <w:webHidden/>
              </w:rPr>
            </w:r>
            <w:r w:rsidR="00802F16">
              <w:rPr>
                <w:noProof/>
                <w:webHidden/>
              </w:rPr>
              <w:fldChar w:fldCharType="separate"/>
            </w:r>
            <w:r w:rsidR="00802F16">
              <w:rPr>
                <w:noProof/>
                <w:webHidden/>
              </w:rPr>
              <w:t>2</w:t>
            </w:r>
            <w:r w:rsidR="00802F16">
              <w:rPr>
                <w:noProof/>
                <w:webHidden/>
              </w:rPr>
              <w:fldChar w:fldCharType="end"/>
            </w:r>
          </w:hyperlink>
        </w:p>
        <w:p w14:paraId="2BF1F8FF" w14:textId="7ED5811A" w:rsidR="00802F16" w:rsidRDefault="00802F16">
          <w:pPr>
            <w:pStyle w:val="TOC2"/>
            <w:tabs>
              <w:tab w:val="right" w:leader="dot" w:pos="9350"/>
            </w:tabs>
            <w:rPr>
              <w:rFonts w:cstheme="minorBidi"/>
              <w:noProof/>
              <w:lang w:val="en-NL" w:eastAsia="en-NL"/>
            </w:rPr>
          </w:pPr>
          <w:hyperlink w:anchor="_Toc7079289" w:history="1">
            <w:r w:rsidRPr="009E634A">
              <w:rPr>
                <w:rStyle w:val="Hyperlink"/>
                <w:noProof/>
              </w:rPr>
              <w:t>Metalness vs Specular</w:t>
            </w:r>
            <w:r>
              <w:rPr>
                <w:noProof/>
                <w:webHidden/>
              </w:rPr>
              <w:tab/>
            </w:r>
            <w:r>
              <w:rPr>
                <w:noProof/>
                <w:webHidden/>
              </w:rPr>
              <w:fldChar w:fldCharType="begin"/>
            </w:r>
            <w:r>
              <w:rPr>
                <w:noProof/>
                <w:webHidden/>
              </w:rPr>
              <w:instrText xml:space="preserve"> PAGEREF _Toc7079289 \h </w:instrText>
            </w:r>
            <w:r>
              <w:rPr>
                <w:noProof/>
                <w:webHidden/>
              </w:rPr>
            </w:r>
            <w:r>
              <w:rPr>
                <w:noProof/>
                <w:webHidden/>
              </w:rPr>
              <w:fldChar w:fldCharType="separate"/>
            </w:r>
            <w:r>
              <w:rPr>
                <w:noProof/>
                <w:webHidden/>
              </w:rPr>
              <w:t>2</w:t>
            </w:r>
            <w:r>
              <w:rPr>
                <w:noProof/>
                <w:webHidden/>
              </w:rPr>
              <w:fldChar w:fldCharType="end"/>
            </w:r>
          </w:hyperlink>
        </w:p>
        <w:p w14:paraId="7CEA154A" w14:textId="45EC59E9" w:rsidR="00802F16" w:rsidRDefault="00802F16">
          <w:pPr>
            <w:pStyle w:val="TOC2"/>
            <w:tabs>
              <w:tab w:val="right" w:leader="dot" w:pos="9350"/>
            </w:tabs>
            <w:rPr>
              <w:rFonts w:cstheme="minorBidi"/>
              <w:noProof/>
              <w:lang w:val="en-NL" w:eastAsia="en-NL"/>
            </w:rPr>
          </w:pPr>
          <w:hyperlink w:anchor="_Toc7079290" w:history="1">
            <w:r w:rsidRPr="009E634A">
              <w:rPr>
                <w:rStyle w:val="Hyperlink"/>
                <w:noProof/>
              </w:rPr>
              <w:t>Base debuggable material</w:t>
            </w:r>
            <w:r>
              <w:rPr>
                <w:noProof/>
                <w:webHidden/>
              </w:rPr>
              <w:tab/>
            </w:r>
            <w:r>
              <w:rPr>
                <w:noProof/>
                <w:webHidden/>
              </w:rPr>
              <w:fldChar w:fldCharType="begin"/>
            </w:r>
            <w:r>
              <w:rPr>
                <w:noProof/>
                <w:webHidden/>
              </w:rPr>
              <w:instrText xml:space="preserve"> PAGEREF _Toc7079290 \h </w:instrText>
            </w:r>
            <w:r>
              <w:rPr>
                <w:noProof/>
                <w:webHidden/>
              </w:rPr>
            </w:r>
            <w:r>
              <w:rPr>
                <w:noProof/>
                <w:webHidden/>
              </w:rPr>
              <w:fldChar w:fldCharType="separate"/>
            </w:r>
            <w:r>
              <w:rPr>
                <w:noProof/>
                <w:webHidden/>
              </w:rPr>
              <w:t>2</w:t>
            </w:r>
            <w:r>
              <w:rPr>
                <w:noProof/>
                <w:webHidden/>
              </w:rPr>
              <w:fldChar w:fldCharType="end"/>
            </w:r>
          </w:hyperlink>
        </w:p>
        <w:p w14:paraId="3B3FC31A" w14:textId="64EDD78F" w:rsidR="00802F16" w:rsidRDefault="00802F16">
          <w:pPr>
            <w:pStyle w:val="TOC2"/>
            <w:tabs>
              <w:tab w:val="right" w:leader="dot" w:pos="9350"/>
            </w:tabs>
            <w:rPr>
              <w:rFonts w:cstheme="minorBidi"/>
              <w:noProof/>
              <w:lang w:val="en-NL" w:eastAsia="en-NL"/>
            </w:rPr>
          </w:pPr>
          <w:hyperlink w:anchor="_Toc7079291" w:history="1">
            <w:r w:rsidRPr="009E634A">
              <w:rPr>
                <w:rStyle w:val="Hyperlink"/>
                <w:noProof/>
              </w:rPr>
              <w:t>Base complex material</w:t>
            </w:r>
            <w:r>
              <w:rPr>
                <w:noProof/>
                <w:webHidden/>
              </w:rPr>
              <w:tab/>
            </w:r>
            <w:r>
              <w:rPr>
                <w:noProof/>
                <w:webHidden/>
              </w:rPr>
              <w:fldChar w:fldCharType="begin"/>
            </w:r>
            <w:r>
              <w:rPr>
                <w:noProof/>
                <w:webHidden/>
              </w:rPr>
              <w:instrText xml:space="preserve"> PAGEREF _Toc7079291 \h </w:instrText>
            </w:r>
            <w:r>
              <w:rPr>
                <w:noProof/>
                <w:webHidden/>
              </w:rPr>
            </w:r>
            <w:r>
              <w:rPr>
                <w:noProof/>
                <w:webHidden/>
              </w:rPr>
              <w:fldChar w:fldCharType="separate"/>
            </w:r>
            <w:r>
              <w:rPr>
                <w:noProof/>
                <w:webHidden/>
              </w:rPr>
              <w:t>3</w:t>
            </w:r>
            <w:r>
              <w:rPr>
                <w:noProof/>
                <w:webHidden/>
              </w:rPr>
              <w:fldChar w:fldCharType="end"/>
            </w:r>
          </w:hyperlink>
        </w:p>
        <w:p w14:paraId="182C82CE" w14:textId="44703CD8" w:rsidR="00802F16" w:rsidRDefault="00802F16">
          <w:pPr>
            <w:pStyle w:val="TOC2"/>
            <w:tabs>
              <w:tab w:val="right" w:leader="dot" w:pos="9350"/>
            </w:tabs>
            <w:rPr>
              <w:rFonts w:cstheme="minorBidi"/>
              <w:noProof/>
              <w:lang w:val="en-NL" w:eastAsia="en-NL"/>
            </w:rPr>
          </w:pPr>
          <w:hyperlink w:anchor="_Toc7079292" w:history="1">
            <w:r w:rsidRPr="009E634A">
              <w:rPr>
                <w:rStyle w:val="Hyperlink"/>
                <w:noProof/>
              </w:rPr>
              <w:t>Base BPR material</w:t>
            </w:r>
            <w:r>
              <w:rPr>
                <w:noProof/>
                <w:webHidden/>
              </w:rPr>
              <w:tab/>
            </w:r>
            <w:r>
              <w:rPr>
                <w:noProof/>
                <w:webHidden/>
              </w:rPr>
              <w:fldChar w:fldCharType="begin"/>
            </w:r>
            <w:r>
              <w:rPr>
                <w:noProof/>
                <w:webHidden/>
              </w:rPr>
              <w:instrText xml:space="preserve"> PAGEREF _Toc7079292 \h </w:instrText>
            </w:r>
            <w:r>
              <w:rPr>
                <w:noProof/>
                <w:webHidden/>
              </w:rPr>
            </w:r>
            <w:r>
              <w:rPr>
                <w:noProof/>
                <w:webHidden/>
              </w:rPr>
              <w:fldChar w:fldCharType="separate"/>
            </w:r>
            <w:r>
              <w:rPr>
                <w:noProof/>
                <w:webHidden/>
              </w:rPr>
              <w:t>4</w:t>
            </w:r>
            <w:r>
              <w:rPr>
                <w:noProof/>
                <w:webHidden/>
              </w:rPr>
              <w:fldChar w:fldCharType="end"/>
            </w:r>
          </w:hyperlink>
        </w:p>
        <w:p w14:paraId="7E8854A2" w14:textId="3010518B" w:rsidR="002B30C5" w:rsidRDefault="002B30C5">
          <w:r>
            <w:rPr>
              <w:b/>
              <w:bCs/>
              <w:noProof/>
            </w:rPr>
            <w:fldChar w:fldCharType="end"/>
          </w:r>
        </w:p>
      </w:sdtContent>
    </w:sdt>
    <w:p w14:paraId="533C9F49" w14:textId="598CFD89" w:rsidR="002A7CFF" w:rsidRDefault="002A7CFF">
      <w:r>
        <w:br w:type="page"/>
      </w:r>
      <w:bookmarkStart w:id="0" w:name="_GoBack"/>
      <w:bookmarkEnd w:id="0"/>
    </w:p>
    <w:p w14:paraId="10E748BD" w14:textId="7DC238C4" w:rsidR="00841B0C" w:rsidRDefault="002A7CFF" w:rsidP="002A7CFF">
      <w:pPr>
        <w:pStyle w:val="Heading1"/>
      </w:pPr>
      <w:bookmarkStart w:id="1" w:name="_Toc7079288"/>
      <w:r>
        <w:lastRenderedPageBreak/>
        <w:t>Materials</w:t>
      </w:r>
      <w:bookmarkEnd w:id="1"/>
    </w:p>
    <w:p w14:paraId="4E1F57F7" w14:textId="4D44BEF3" w:rsidR="000747DC" w:rsidRDefault="000747DC" w:rsidP="002A7CFF">
      <w:r>
        <w:t xml:space="preserve">The materials used by a shader will vary widely per model. We can either conform to very few materials and create default values to accommodate for the missing parts or we can create many specialized graphics pipelines for each material. The latter is faster if the graphics pipelines are created on load </w:t>
      </w:r>
      <w:r w:rsidR="00A81CFE">
        <w:t>time,</w:t>
      </w:r>
      <w:r>
        <w:t xml:space="preserve"> but the first approach is easier on the complexity as little to no switching will be required but the resource use will go up.</w:t>
      </w:r>
    </w:p>
    <w:p w14:paraId="2414E21D" w14:textId="5AB2744C" w:rsidR="00256D67" w:rsidRDefault="00E541CE" w:rsidP="002A7CFF">
      <w:r>
        <w:t>The current favored workflow will be to create many shaders for missing texture maps but keep the scalar and factor values global. This is done because scalar and factor values do not account for much resource space on the GPU, but texture maps do. This only creates a graphics pipeline swap whenever a material is used with different available texture maps.</w:t>
      </w:r>
    </w:p>
    <w:p w14:paraId="0B24656C" w14:textId="42522320" w:rsidR="00256D67" w:rsidRDefault="00256D67" w:rsidP="00256D67">
      <w:pPr>
        <w:pStyle w:val="Heading2"/>
      </w:pPr>
      <w:bookmarkStart w:id="2" w:name="_Toc7079289"/>
      <w:r>
        <w:t>Metalness vs Specular</w:t>
      </w:r>
      <w:bookmarkEnd w:id="2"/>
    </w:p>
    <w:p w14:paraId="654E3D3E" w14:textId="77777777" w:rsidR="00256D67" w:rsidRDefault="00256D67" w:rsidP="00256D67">
      <w:r>
        <w:t xml:space="preserve">I’ve chosen to use a specular glossiness workflow over metal roughness because it gives the artist more control over their materials and because it has less artifacts. </w:t>
      </w:r>
    </w:p>
    <w:p w14:paraId="6141F451" w14:textId="38AE003C" w:rsidR="00256D67" w:rsidRDefault="00256D67" w:rsidP="00256D67">
      <w:r>
        <w:t>The shaders will have about the same performance, but specular glossiness uses more memory as it has to store more textures. I however don’t see this as a problem as I tended to have enough memory to go around.</w:t>
      </w:r>
    </w:p>
    <w:p w14:paraId="62F26C0C" w14:textId="2372D77E" w:rsidR="00256D67" w:rsidRPr="00256D67" w:rsidRDefault="00256D67" w:rsidP="00256D67">
      <w:r>
        <w:t>When a single model part goes from a metal to dielectric material (for instance when the paint is scratched off a metal surface). We can get artifacts in the metal roughness workflow where white lines will appear. This makes the surface look almost moldy when it’s far from it.</w:t>
      </w:r>
    </w:p>
    <w:p w14:paraId="51A16DDA" w14:textId="1D51B439" w:rsidR="00E541CE" w:rsidRDefault="00E541CE" w:rsidP="00E541CE">
      <w:pPr>
        <w:pStyle w:val="Heading2"/>
      </w:pPr>
      <w:bookmarkStart w:id="3" w:name="_Toc7079290"/>
      <w:r>
        <w:t>Base debuggable material</w:t>
      </w:r>
      <w:bookmarkEnd w:id="3"/>
    </w:p>
    <w:p w14:paraId="1306C5EC" w14:textId="0B785146" w:rsidR="00E541CE" w:rsidRDefault="00E541CE" w:rsidP="00E541CE">
      <w:r>
        <w:t xml:space="preserve">A base object for materials is preferred as it gives us global debug information about a material. This will include the name of the material and whether meshes should be rendered that use the material. </w:t>
      </w:r>
    </w:p>
    <w:p w14:paraId="2FA135BF" w14:textId="77777777" w:rsidR="00256D67" w:rsidRDefault="00256D67">
      <w:pPr>
        <w:rPr>
          <w:rFonts w:eastAsiaTheme="majorEastAsia" w:cstheme="majorBidi"/>
          <w:b/>
          <w:bCs/>
          <w:color w:val="4F81BD" w:themeColor="accent1"/>
          <w:sz w:val="26"/>
          <w:szCs w:val="26"/>
        </w:rPr>
      </w:pPr>
      <w:r>
        <w:br w:type="page"/>
      </w:r>
    </w:p>
    <w:p w14:paraId="21D299C9" w14:textId="07C1C4A2" w:rsidR="00DC3587" w:rsidRDefault="00DC3587" w:rsidP="00DC3587">
      <w:pPr>
        <w:pStyle w:val="Heading2"/>
      </w:pPr>
      <w:bookmarkStart w:id="4" w:name="_Toc7079291"/>
      <w:r>
        <w:lastRenderedPageBreak/>
        <w:t>Base complex material</w:t>
      </w:r>
      <w:bookmarkEnd w:id="4"/>
    </w:p>
    <w:p w14:paraId="38F4EC24" w14:textId="399C2341" w:rsidR="00DC3587" w:rsidRDefault="00DC3587" w:rsidP="00DC3587">
      <w:pPr>
        <w:rPr>
          <w:rFonts w:eastAsiaTheme="majorEastAsia" w:cstheme="majorBidi"/>
          <w:b/>
          <w:bCs/>
          <w:color w:val="4F81BD" w:themeColor="accent1"/>
        </w:rPr>
      </w:pPr>
      <w:r>
        <w:t>This is the first derived object from the base debuggable material. It defined parameters commonly found in either Blinn-Phong shading and PBR shading. This material contains the following parameters:</w:t>
      </w:r>
    </w:p>
    <w:p w14:paraId="15B5F7DC" w14:textId="70B58FD3" w:rsidR="00DC3587" w:rsidRDefault="00DC3587" w:rsidP="00DC3587">
      <w:pPr>
        <w:pStyle w:val="ListParagraph"/>
        <w:numPr>
          <w:ilvl w:val="0"/>
          <w:numId w:val="5"/>
        </w:numPr>
      </w:pPr>
      <w:r>
        <w:t>Alpha mode</w:t>
      </w:r>
      <w:r>
        <w:tab/>
      </w:r>
      <w:r>
        <w:tab/>
        <w:t>(</w:t>
      </w:r>
      <w:proofErr w:type="spellStart"/>
      <w:r>
        <w:t>enum</w:t>
      </w:r>
      <w:proofErr w:type="spellEnd"/>
      <w:r>
        <w:t>)</w:t>
      </w:r>
    </w:p>
    <w:p w14:paraId="005B8F76" w14:textId="56626FDB" w:rsidR="00DC3587" w:rsidRDefault="00DC3587" w:rsidP="00DC3587">
      <w:pPr>
        <w:pStyle w:val="ListParagraph"/>
        <w:numPr>
          <w:ilvl w:val="0"/>
          <w:numId w:val="5"/>
        </w:numPr>
      </w:pPr>
      <w:r>
        <w:t>Alpha cutoff</w:t>
      </w:r>
      <w:r>
        <w:tab/>
      </w:r>
      <w:r>
        <w:tab/>
        <w:t>(scalar)</w:t>
      </w:r>
    </w:p>
    <w:p w14:paraId="43AC1B5F" w14:textId="65D56C72" w:rsidR="00DC3587" w:rsidRDefault="00DC3587" w:rsidP="00DC3587">
      <w:pPr>
        <w:pStyle w:val="ListParagraph"/>
        <w:numPr>
          <w:ilvl w:val="0"/>
          <w:numId w:val="5"/>
        </w:numPr>
      </w:pPr>
      <w:r>
        <w:t>Double sided</w:t>
      </w:r>
      <w:r>
        <w:tab/>
        <w:t>(Boolean)</w:t>
      </w:r>
    </w:p>
    <w:p w14:paraId="47AE2F26" w14:textId="4C8C1C47" w:rsidR="00DC3587" w:rsidRDefault="00DA00AB" w:rsidP="00DC3587">
      <w:r>
        <w:t>The alpha mode specified which alpha blending should occur on meshes with this material. They are defined as:</w:t>
      </w:r>
    </w:p>
    <w:p w14:paraId="3625AD4E" w14:textId="537E267B" w:rsidR="00DA00AB" w:rsidRDefault="00DA00AB" w:rsidP="00DA00AB">
      <w:pPr>
        <w:pStyle w:val="ListParagraph"/>
        <w:numPr>
          <w:ilvl w:val="0"/>
          <w:numId w:val="5"/>
        </w:numPr>
      </w:pPr>
      <w:r>
        <w:t>Opaque</w:t>
      </w:r>
      <w:r>
        <w:tab/>
      </w:r>
      <w:r>
        <w:tab/>
        <w:t>(no blending)</w:t>
      </w:r>
    </w:p>
    <w:p w14:paraId="6A1D9BDC" w14:textId="77777777" w:rsidR="0036022B" w:rsidRDefault="0036022B" w:rsidP="00DA00AB">
      <w:pPr>
        <w:pStyle w:val="ListParagraph"/>
        <w:numPr>
          <w:ilvl w:val="0"/>
          <w:numId w:val="5"/>
        </w:numPr>
      </w:pPr>
      <w:r>
        <w:t>Toggle</w:t>
      </w:r>
      <w:r>
        <w:tab/>
      </w:r>
      <w:r>
        <w:tab/>
        <w:t>(Fully opaque if &lt; cutoff, otherwise; fully transparent)</w:t>
      </w:r>
    </w:p>
    <w:p w14:paraId="39FE2853" w14:textId="77777777" w:rsidR="0036022B" w:rsidRDefault="0036022B" w:rsidP="00DA00AB">
      <w:pPr>
        <w:pStyle w:val="ListParagraph"/>
        <w:numPr>
          <w:ilvl w:val="0"/>
          <w:numId w:val="5"/>
        </w:numPr>
      </w:pPr>
      <w:r>
        <w:t>Blended</w:t>
      </w:r>
      <w:r>
        <w:tab/>
      </w:r>
      <w:r>
        <w:tab/>
        <w:t>(Apply Porter and Duff blending)</w:t>
      </w:r>
    </w:p>
    <w:p w14:paraId="2AA3BE3B" w14:textId="64613CFE" w:rsidR="0036022B" w:rsidRDefault="0036022B" w:rsidP="0036022B">
      <w:r>
        <w:t>The double-sided property specifies whether this material should have back face culling disabled, this is for leaves and other flat shapes.</w:t>
      </w:r>
    </w:p>
    <w:p w14:paraId="14A0A53E" w14:textId="77777777" w:rsidR="00256D67" w:rsidRDefault="00256D67">
      <w:pPr>
        <w:rPr>
          <w:rFonts w:eastAsiaTheme="majorEastAsia" w:cstheme="majorBidi"/>
          <w:b/>
          <w:bCs/>
          <w:color w:val="4F81BD" w:themeColor="accent1"/>
          <w:sz w:val="26"/>
          <w:szCs w:val="26"/>
        </w:rPr>
      </w:pPr>
      <w:r>
        <w:br w:type="page"/>
      </w:r>
    </w:p>
    <w:p w14:paraId="68340668" w14:textId="2484C5B0" w:rsidR="008A0B3E" w:rsidRDefault="008A0B3E" w:rsidP="00256D67">
      <w:pPr>
        <w:pStyle w:val="Heading2"/>
      </w:pPr>
      <w:bookmarkStart w:id="5" w:name="_Toc7079292"/>
      <w:r>
        <w:lastRenderedPageBreak/>
        <w:t>Base BPR material</w:t>
      </w:r>
      <w:bookmarkEnd w:id="5"/>
    </w:p>
    <w:p w14:paraId="70E65C87" w14:textId="03F960A0" w:rsidR="00DC3587" w:rsidRDefault="00DC3587" w:rsidP="00DC3587">
      <w:r>
        <w:t>One of the directly derived objects from the base debuggable material is the Physically Based Rendering material. This material holds all the scalar and factor information of PBR materials. This includes:</w:t>
      </w:r>
    </w:p>
    <w:p w14:paraId="10FC94CC" w14:textId="29AEFDF7" w:rsidR="00DC3587" w:rsidRDefault="00DC3587" w:rsidP="00DC3587">
      <w:pPr>
        <w:pStyle w:val="ListParagraph"/>
        <w:numPr>
          <w:ilvl w:val="0"/>
          <w:numId w:val="2"/>
        </w:numPr>
      </w:pPr>
      <w:r>
        <w:t>Albedo factor</w:t>
      </w:r>
      <w:r>
        <w:tab/>
        <w:t>(RGB</w:t>
      </w:r>
      <w:r w:rsidR="00E55CFF">
        <w:t>A</w:t>
      </w:r>
      <w:r>
        <w:t>)</w:t>
      </w:r>
    </w:p>
    <w:p w14:paraId="2D99BBB3" w14:textId="7FD9ADB3" w:rsidR="00DC3587" w:rsidRDefault="00DC3587" w:rsidP="00DC3587">
      <w:pPr>
        <w:pStyle w:val="ListParagraph"/>
        <w:numPr>
          <w:ilvl w:val="0"/>
          <w:numId w:val="2"/>
        </w:numPr>
      </w:pPr>
      <w:r>
        <w:t>Glossiness</w:t>
      </w:r>
      <w:r>
        <w:tab/>
      </w:r>
      <w:r>
        <w:tab/>
        <w:t>(scalar)</w:t>
      </w:r>
    </w:p>
    <w:p w14:paraId="016B1B78" w14:textId="17FF7A59" w:rsidR="00E55CFF" w:rsidRDefault="00DC3587" w:rsidP="00E55CFF">
      <w:pPr>
        <w:pStyle w:val="ListParagraph"/>
        <w:numPr>
          <w:ilvl w:val="0"/>
          <w:numId w:val="2"/>
        </w:numPr>
      </w:pPr>
      <w:r>
        <w:t>Specular</w:t>
      </w:r>
      <w:r w:rsidR="00554504">
        <w:t xml:space="preserve"> factor</w:t>
      </w:r>
      <w:r>
        <w:tab/>
        <w:t>(RGB)</w:t>
      </w:r>
    </w:p>
    <w:p w14:paraId="0AB80C3B" w14:textId="7EBCDEEC" w:rsidR="00E55CFF" w:rsidRDefault="00E55CFF" w:rsidP="00E55CFF">
      <w:r>
        <w:t>The albedo factor can be used for a flat color refracted color on the material if no albedo map is present in a higher-level material. If a map is present</w:t>
      </w:r>
      <w:r w:rsidR="00194B71">
        <w:t>,</w:t>
      </w:r>
      <w:r>
        <w:t xml:space="preserve"> </w:t>
      </w:r>
      <w:r w:rsidR="00194B71">
        <w:t>this functions</w:t>
      </w:r>
      <w:r>
        <w:t xml:space="preserve"> as a filter for the albedo map.</w:t>
      </w:r>
    </w:p>
    <w:p w14:paraId="2EC0FA0C" w14:textId="68CFE17D" w:rsidR="003A22B6" w:rsidRDefault="00671587" w:rsidP="00E55CFF">
      <w:r>
        <w:t xml:space="preserve">The glossiness is chosen over roughness as it </w:t>
      </w:r>
      <w:r w:rsidR="009A56E3">
        <w:t>looks more natural to human when looking at the texture map. I also personally prefer the naming</w:t>
      </w:r>
      <w:r w:rsidR="000644EA">
        <w:t xml:space="preserve"> glossiness over roughness.</w:t>
      </w:r>
    </w:p>
    <w:p w14:paraId="7C6439D0" w14:textId="08CBF048" w:rsidR="00562F33" w:rsidRDefault="00554504" w:rsidP="00554504">
      <w:pPr>
        <w:rPr>
          <w:rFonts w:eastAsiaTheme="minorEastAsia"/>
        </w:rPr>
      </w:pPr>
      <w:r>
        <w:t xml:space="preserve">Because </w:t>
      </w:r>
      <m:oMath>
        <m:r>
          <w:rPr>
            <w:rFonts w:ascii="Cambria Math" w:hAnsi="Cambria Math"/>
          </w:rPr>
          <m:t>1-glossiness=roughness</m:t>
        </m:r>
      </m:oMath>
      <w:r>
        <w:rPr>
          <w:rFonts w:eastAsiaTheme="minorEastAsia"/>
        </w:rPr>
        <w:t xml:space="preserve"> we must alter our BRDF functions slightly. </w:t>
      </w:r>
      <w:r w:rsidR="00C352DD">
        <w:rPr>
          <w:rFonts w:eastAsiaTheme="minorEastAsia"/>
        </w:rPr>
        <w:t>This saves compute time in the shader at a high cost of memory</w:t>
      </w:r>
      <w:r>
        <w:rPr>
          <w:rFonts w:eastAsiaTheme="minorEastAsia"/>
        </w:rPr>
        <w:t>.</w:t>
      </w:r>
    </w:p>
    <w:p w14:paraId="710B97DC" w14:textId="12CDACF6" w:rsidR="00C352DD" w:rsidRDefault="00C352DD" w:rsidP="00554504">
      <w:pPr>
        <w:rPr>
          <w:rFonts w:eastAsiaTheme="minorEastAsia"/>
        </w:rPr>
      </w:pPr>
      <w:r>
        <w:rPr>
          <w:rFonts w:eastAsiaTheme="minorEastAsia"/>
        </w:rPr>
        <w:t xml:space="preserve">According to the GLTF standard, the BRDF for roughness should be implemented </w:t>
      </w:r>
      <w:hyperlink r:id="rId11" w:anchor="appendix-b-brdf-implementation" w:history="1">
        <w:r w:rsidRPr="00C352DD">
          <w:rPr>
            <w:rStyle w:val="Hyperlink"/>
            <w:rFonts w:eastAsiaTheme="minorEastAsia"/>
          </w:rPr>
          <w:t>this way</w:t>
        </w:r>
      </w:hyperlink>
      <w:r>
        <w:rPr>
          <w:rFonts w:eastAsiaTheme="minorEastAsia"/>
        </w:rPr>
        <w:t xml:space="preserve">. For specular glossiness this should be done </w:t>
      </w:r>
      <w:hyperlink r:id="rId12" w:history="1">
        <w:r w:rsidRPr="00C352DD">
          <w:rPr>
            <w:rStyle w:val="Hyperlink"/>
            <w:rFonts w:eastAsiaTheme="minorEastAsia"/>
          </w:rPr>
          <w:t>this way</w:t>
        </w:r>
      </w:hyperlink>
      <w:r>
        <w:rPr>
          <w:rFonts w:eastAsiaTheme="minorEastAsia"/>
        </w:rPr>
        <w:t>.</w:t>
      </w:r>
    </w:p>
    <w:p w14:paraId="50AB9EE8" w14:textId="1A3953C0" w:rsidR="00554504" w:rsidRDefault="00554504" w:rsidP="00554504">
      <w:pPr>
        <w:rPr>
          <w:rFonts w:eastAsiaTheme="minorEastAsia"/>
        </w:rPr>
      </w:pPr>
      <w:r>
        <w:rPr>
          <w:rFonts w:eastAsiaTheme="minorEastAsia"/>
        </w:rPr>
        <w:t xml:space="preserve">We also use a specular albedo factor to allow for maximum control on our specular reflections. This comes at a cost of memory however because instead of a scalar value for mealiness we now store an RGB color. We must also make sure that the </w:t>
      </w:r>
      <w:r w:rsidR="00CA5ED1">
        <w:rPr>
          <w:rFonts w:eastAsiaTheme="minorEastAsia"/>
        </w:rPr>
        <w:t>albedo and specular are mutually exclusive, meaning that a fragment must either be black in the albedo or specular albedo map.</w:t>
      </w:r>
    </w:p>
    <w:p w14:paraId="244E9EA7" w14:textId="77777777" w:rsidR="00CA5ED1" w:rsidRPr="00554504" w:rsidRDefault="00CA5ED1" w:rsidP="00554504">
      <w:pPr>
        <w:rPr>
          <w:rFonts w:eastAsiaTheme="minorEastAsia"/>
        </w:rPr>
      </w:pPr>
    </w:p>
    <w:p w14:paraId="3708743A" w14:textId="77777777" w:rsidR="00554504" w:rsidRPr="00554504" w:rsidRDefault="00554504" w:rsidP="00E55CFF">
      <w:pPr>
        <w:rPr>
          <w:rFonts w:eastAsiaTheme="minorEastAsia"/>
        </w:rPr>
      </w:pPr>
    </w:p>
    <w:sectPr w:rsidR="00554504" w:rsidRPr="00554504" w:rsidSect="002A7CFF">
      <w:footerReference w:type="default" r:id="rId13"/>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9903A6" w14:textId="77777777" w:rsidR="00BF27DA" w:rsidRDefault="00BF27DA" w:rsidP="002A7CFF">
      <w:pPr>
        <w:spacing w:after="0" w:line="240" w:lineRule="auto"/>
      </w:pPr>
      <w:r>
        <w:separator/>
      </w:r>
    </w:p>
  </w:endnote>
  <w:endnote w:type="continuationSeparator" w:id="0">
    <w:p w14:paraId="552F96F9" w14:textId="77777777" w:rsidR="00BF27DA" w:rsidRDefault="00BF27DA" w:rsidP="002A7C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54664914"/>
      <w:docPartObj>
        <w:docPartGallery w:val="Page Numbers (Bottom of Page)"/>
        <w:docPartUnique/>
      </w:docPartObj>
    </w:sdtPr>
    <w:sdtEndPr>
      <w:rPr>
        <w:noProof/>
      </w:rPr>
    </w:sdtEndPr>
    <w:sdtContent>
      <w:p w14:paraId="2AA74E3A" w14:textId="55CD9AB5" w:rsidR="002A7CFF" w:rsidRDefault="002A7CF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65FA374" w14:textId="77777777" w:rsidR="002A7CFF" w:rsidRDefault="002A7C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66477D" w14:textId="77777777" w:rsidR="00BF27DA" w:rsidRDefault="00BF27DA" w:rsidP="002A7CFF">
      <w:pPr>
        <w:spacing w:after="0" w:line="240" w:lineRule="auto"/>
      </w:pPr>
      <w:r>
        <w:separator/>
      </w:r>
    </w:p>
  </w:footnote>
  <w:footnote w:type="continuationSeparator" w:id="0">
    <w:p w14:paraId="5758979B" w14:textId="77777777" w:rsidR="00BF27DA" w:rsidRDefault="00BF27DA" w:rsidP="002A7C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D0E2D"/>
    <w:multiLevelType w:val="hybridMultilevel"/>
    <w:tmpl w:val="D6A61B9C"/>
    <w:lvl w:ilvl="0" w:tplc="6F72E618">
      <w:numFmt w:val="bullet"/>
      <w:lvlText w:val="-"/>
      <w:lvlJc w:val="left"/>
      <w:pPr>
        <w:ind w:left="720" w:hanging="360"/>
      </w:pPr>
      <w:rPr>
        <w:rFonts w:ascii="Bookman Old Style" w:eastAsiaTheme="minorHAnsi" w:hAnsi="Bookman Old Style"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3229133A"/>
    <w:multiLevelType w:val="hybridMultilevel"/>
    <w:tmpl w:val="20081C6A"/>
    <w:lvl w:ilvl="0" w:tplc="47D2B7FE">
      <w:numFmt w:val="bullet"/>
      <w:lvlText w:val="-"/>
      <w:lvlJc w:val="left"/>
      <w:pPr>
        <w:ind w:left="720" w:hanging="360"/>
      </w:pPr>
      <w:rPr>
        <w:rFonts w:ascii="Bookman Old Style" w:eastAsiaTheme="majorEastAsia" w:hAnsi="Bookman Old Style" w:cstheme="maj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3E0E5685"/>
    <w:multiLevelType w:val="hybridMultilevel"/>
    <w:tmpl w:val="2E6E9416"/>
    <w:lvl w:ilvl="0" w:tplc="04FA27AA">
      <w:numFmt w:val="bullet"/>
      <w:lvlText w:val="-"/>
      <w:lvlJc w:val="left"/>
      <w:pPr>
        <w:ind w:left="720" w:hanging="360"/>
      </w:pPr>
      <w:rPr>
        <w:rFonts w:ascii="Bookman Old Style" w:eastAsiaTheme="majorEastAsia" w:hAnsi="Bookman Old Style" w:cstheme="majorBidi" w:hint="default"/>
        <w:b/>
        <w:color w:val="4F81BD" w:themeColor="accent1"/>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501C1599"/>
    <w:multiLevelType w:val="hybridMultilevel"/>
    <w:tmpl w:val="112ABF98"/>
    <w:lvl w:ilvl="0" w:tplc="E1AAE912">
      <w:numFmt w:val="bullet"/>
      <w:lvlText w:val="-"/>
      <w:lvlJc w:val="left"/>
      <w:pPr>
        <w:ind w:left="720" w:hanging="360"/>
      </w:pPr>
      <w:rPr>
        <w:rFonts w:ascii="Bookman Old Style" w:eastAsiaTheme="minorHAnsi" w:hAnsi="Bookman Old Style"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755F0818"/>
    <w:multiLevelType w:val="hybridMultilevel"/>
    <w:tmpl w:val="CED2F888"/>
    <w:lvl w:ilvl="0" w:tplc="B29816F4">
      <w:numFmt w:val="bullet"/>
      <w:lvlText w:val="-"/>
      <w:lvlJc w:val="left"/>
      <w:pPr>
        <w:ind w:left="720" w:hanging="360"/>
      </w:pPr>
      <w:rPr>
        <w:rFonts w:ascii="Bookman Old Style" w:eastAsiaTheme="minorHAnsi" w:hAnsi="Bookman Old Style"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CFF"/>
    <w:rsid w:val="000644EA"/>
    <w:rsid w:val="000747DC"/>
    <w:rsid w:val="00194B71"/>
    <w:rsid w:val="00256D67"/>
    <w:rsid w:val="002A7CFF"/>
    <w:rsid w:val="002B30C5"/>
    <w:rsid w:val="0036022B"/>
    <w:rsid w:val="003A22B6"/>
    <w:rsid w:val="00554504"/>
    <w:rsid w:val="00562F33"/>
    <w:rsid w:val="0062492C"/>
    <w:rsid w:val="00671587"/>
    <w:rsid w:val="006E58D1"/>
    <w:rsid w:val="00802F16"/>
    <w:rsid w:val="008A0B3E"/>
    <w:rsid w:val="009043BD"/>
    <w:rsid w:val="009437F2"/>
    <w:rsid w:val="009A56E3"/>
    <w:rsid w:val="009F60EF"/>
    <w:rsid w:val="00A81CFE"/>
    <w:rsid w:val="00BF27DA"/>
    <w:rsid w:val="00C352DD"/>
    <w:rsid w:val="00CA5ED1"/>
    <w:rsid w:val="00CB38A4"/>
    <w:rsid w:val="00DA00AB"/>
    <w:rsid w:val="00DC3587"/>
    <w:rsid w:val="00DF157E"/>
    <w:rsid w:val="00E249A0"/>
    <w:rsid w:val="00E541CE"/>
    <w:rsid w:val="00E55C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A11B1"/>
  <w15:chartTrackingRefBased/>
  <w15:docId w15:val="{C1DF25CD-6F14-4AA6-8EAF-B15B4F479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492C"/>
    <w:rPr>
      <w:rFonts w:ascii="Bookman Old Style" w:hAnsi="Bookman Old Style"/>
      <w:sz w:val="24"/>
    </w:rPr>
  </w:style>
  <w:style w:type="paragraph" w:styleId="Heading1">
    <w:name w:val="heading 1"/>
    <w:basedOn w:val="Normal"/>
    <w:next w:val="Normal"/>
    <w:link w:val="Heading1Char"/>
    <w:uiPriority w:val="9"/>
    <w:qFormat/>
    <w:rsid w:val="0062492C"/>
    <w:pPr>
      <w:keepNext/>
      <w:keepLines/>
      <w:spacing w:before="480" w:after="0"/>
      <w:jc w:val="center"/>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2492C"/>
    <w:pPr>
      <w:keepNext/>
      <w:keepLines/>
      <w:spacing w:before="200" w:after="0"/>
      <w:jc w:val="center"/>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6E58D1"/>
    <w:pPr>
      <w:keepNext/>
      <w:keepLines/>
      <w:spacing w:before="200" w:after="0"/>
      <w:jc w:val="center"/>
      <w:outlineLvl w:val="2"/>
    </w:pPr>
    <w:rPr>
      <w:rFonts w:eastAsiaTheme="majorEastAsia"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492C"/>
    <w:rPr>
      <w:rFonts w:ascii="Bookman Old Style" w:eastAsiaTheme="majorEastAsia" w:hAnsi="Bookman Old Style"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2492C"/>
    <w:rPr>
      <w:rFonts w:ascii="Bookman Old Style" w:eastAsiaTheme="majorEastAsia" w:hAnsi="Bookman Old Style" w:cstheme="majorBidi"/>
      <w:b/>
      <w:bCs/>
      <w:color w:val="4F81BD" w:themeColor="accent1"/>
      <w:sz w:val="26"/>
      <w:szCs w:val="26"/>
    </w:rPr>
  </w:style>
  <w:style w:type="paragraph" w:styleId="Title">
    <w:name w:val="Title"/>
    <w:basedOn w:val="Normal"/>
    <w:next w:val="Normal"/>
    <w:link w:val="TitleChar"/>
    <w:uiPriority w:val="10"/>
    <w:qFormat/>
    <w:rsid w:val="0062492C"/>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2492C"/>
    <w:rPr>
      <w:rFonts w:ascii="Bookman Old Style" w:eastAsiaTheme="majorEastAsia" w:hAnsi="Bookman Old Style"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E249A0"/>
    <w:pPr>
      <w:numPr>
        <w:ilvl w:val="1"/>
      </w:numPr>
      <w:jc w:val="center"/>
    </w:pPr>
    <w:rPr>
      <w:rFonts w:eastAsiaTheme="majorEastAsia" w:cstheme="majorBidi"/>
      <w:i/>
      <w:iCs/>
      <w:color w:val="4F81BD" w:themeColor="accent1"/>
      <w:spacing w:val="15"/>
      <w:szCs w:val="24"/>
    </w:rPr>
  </w:style>
  <w:style w:type="character" w:customStyle="1" w:styleId="SubtitleChar">
    <w:name w:val="Subtitle Char"/>
    <w:basedOn w:val="DefaultParagraphFont"/>
    <w:link w:val="Subtitle"/>
    <w:uiPriority w:val="11"/>
    <w:rsid w:val="00E249A0"/>
    <w:rPr>
      <w:rFonts w:ascii="Bookman Old Style" w:eastAsiaTheme="majorEastAsia" w:hAnsi="Bookman Old Style" w:cstheme="majorBidi"/>
      <w:i/>
      <w:iCs/>
      <w:color w:val="4F81BD" w:themeColor="accent1"/>
      <w:spacing w:val="15"/>
      <w:sz w:val="24"/>
      <w:szCs w:val="24"/>
    </w:rPr>
  </w:style>
  <w:style w:type="character" w:customStyle="1" w:styleId="Heading3Char">
    <w:name w:val="Heading 3 Char"/>
    <w:basedOn w:val="DefaultParagraphFont"/>
    <w:link w:val="Heading3"/>
    <w:uiPriority w:val="9"/>
    <w:rsid w:val="006E58D1"/>
    <w:rPr>
      <w:rFonts w:ascii="Bookman Old Style" w:eastAsiaTheme="majorEastAsia" w:hAnsi="Bookman Old Style" w:cstheme="majorBidi"/>
      <w:b/>
      <w:bCs/>
      <w:color w:val="4F81BD" w:themeColor="accent1"/>
      <w:sz w:val="24"/>
    </w:rPr>
  </w:style>
  <w:style w:type="paragraph" w:styleId="NoSpacing">
    <w:name w:val="No Spacing"/>
    <w:link w:val="NoSpacingChar"/>
    <w:uiPriority w:val="1"/>
    <w:qFormat/>
    <w:rsid w:val="002A7CFF"/>
    <w:pPr>
      <w:spacing w:after="0" w:line="240" w:lineRule="auto"/>
    </w:pPr>
    <w:rPr>
      <w:rFonts w:eastAsiaTheme="minorEastAsia"/>
    </w:rPr>
  </w:style>
  <w:style w:type="character" w:customStyle="1" w:styleId="NoSpacingChar">
    <w:name w:val="No Spacing Char"/>
    <w:basedOn w:val="DefaultParagraphFont"/>
    <w:link w:val="NoSpacing"/>
    <w:uiPriority w:val="1"/>
    <w:rsid w:val="002A7CFF"/>
    <w:rPr>
      <w:rFonts w:eastAsiaTheme="minorEastAsia"/>
    </w:rPr>
  </w:style>
  <w:style w:type="paragraph" w:styleId="Header">
    <w:name w:val="header"/>
    <w:basedOn w:val="Normal"/>
    <w:link w:val="HeaderChar"/>
    <w:uiPriority w:val="99"/>
    <w:unhideWhenUsed/>
    <w:rsid w:val="002A7C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7CFF"/>
    <w:rPr>
      <w:rFonts w:ascii="Bookman Old Style" w:hAnsi="Bookman Old Style"/>
      <w:sz w:val="24"/>
    </w:rPr>
  </w:style>
  <w:style w:type="paragraph" w:styleId="Footer">
    <w:name w:val="footer"/>
    <w:basedOn w:val="Normal"/>
    <w:link w:val="FooterChar"/>
    <w:uiPriority w:val="99"/>
    <w:unhideWhenUsed/>
    <w:rsid w:val="002A7C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7CFF"/>
    <w:rPr>
      <w:rFonts w:ascii="Bookman Old Style" w:hAnsi="Bookman Old Style"/>
      <w:sz w:val="24"/>
    </w:rPr>
  </w:style>
  <w:style w:type="paragraph" w:styleId="TOCHeading">
    <w:name w:val="TOC Heading"/>
    <w:basedOn w:val="Heading1"/>
    <w:next w:val="Normal"/>
    <w:uiPriority w:val="39"/>
    <w:unhideWhenUsed/>
    <w:qFormat/>
    <w:rsid w:val="002A7CFF"/>
    <w:pPr>
      <w:spacing w:before="240" w:line="259" w:lineRule="auto"/>
      <w:jc w:val="left"/>
      <w:outlineLvl w:val="9"/>
    </w:pPr>
    <w:rPr>
      <w:rFonts w:asciiTheme="majorHAnsi" w:hAnsiTheme="majorHAnsi"/>
      <w:b w:val="0"/>
      <w:bCs w:val="0"/>
      <w:sz w:val="32"/>
      <w:szCs w:val="32"/>
    </w:rPr>
  </w:style>
  <w:style w:type="paragraph" w:styleId="TOC2">
    <w:name w:val="toc 2"/>
    <w:basedOn w:val="Normal"/>
    <w:next w:val="Normal"/>
    <w:autoRedefine/>
    <w:uiPriority w:val="39"/>
    <w:unhideWhenUsed/>
    <w:rsid w:val="002A7CFF"/>
    <w:pPr>
      <w:spacing w:after="100" w:line="259" w:lineRule="auto"/>
      <w:ind w:left="220"/>
    </w:pPr>
    <w:rPr>
      <w:rFonts w:asciiTheme="minorHAnsi" w:eastAsiaTheme="minorEastAsia" w:hAnsiTheme="minorHAnsi" w:cs="Times New Roman"/>
      <w:sz w:val="22"/>
    </w:rPr>
  </w:style>
  <w:style w:type="paragraph" w:styleId="TOC1">
    <w:name w:val="toc 1"/>
    <w:basedOn w:val="Normal"/>
    <w:next w:val="Normal"/>
    <w:autoRedefine/>
    <w:uiPriority w:val="39"/>
    <w:unhideWhenUsed/>
    <w:rsid w:val="002A7CFF"/>
    <w:pPr>
      <w:spacing w:after="100" w:line="259" w:lineRule="auto"/>
    </w:pPr>
    <w:rPr>
      <w:rFonts w:asciiTheme="minorHAnsi" w:eastAsiaTheme="minorEastAsia" w:hAnsiTheme="minorHAnsi" w:cs="Times New Roman"/>
      <w:sz w:val="22"/>
    </w:rPr>
  </w:style>
  <w:style w:type="paragraph" w:styleId="TOC3">
    <w:name w:val="toc 3"/>
    <w:basedOn w:val="Normal"/>
    <w:next w:val="Normal"/>
    <w:autoRedefine/>
    <w:uiPriority w:val="39"/>
    <w:unhideWhenUsed/>
    <w:rsid w:val="002A7CFF"/>
    <w:pPr>
      <w:spacing w:after="100" w:line="259" w:lineRule="auto"/>
      <w:ind w:left="440"/>
    </w:pPr>
    <w:rPr>
      <w:rFonts w:asciiTheme="minorHAnsi" w:eastAsiaTheme="minorEastAsia" w:hAnsiTheme="minorHAnsi" w:cs="Times New Roman"/>
      <w:sz w:val="22"/>
    </w:rPr>
  </w:style>
  <w:style w:type="paragraph" w:styleId="ListParagraph">
    <w:name w:val="List Paragraph"/>
    <w:basedOn w:val="Normal"/>
    <w:uiPriority w:val="34"/>
    <w:qFormat/>
    <w:rsid w:val="00DC3587"/>
    <w:pPr>
      <w:ind w:left="720"/>
      <w:contextualSpacing/>
    </w:pPr>
  </w:style>
  <w:style w:type="character" w:styleId="PlaceholderText">
    <w:name w:val="Placeholder Text"/>
    <w:basedOn w:val="DefaultParagraphFont"/>
    <w:uiPriority w:val="99"/>
    <w:semiHidden/>
    <w:rsid w:val="00554504"/>
    <w:rPr>
      <w:color w:val="808080"/>
    </w:rPr>
  </w:style>
  <w:style w:type="character" w:styleId="Hyperlink">
    <w:name w:val="Hyperlink"/>
    <w:basedOn w:val="DefaultParagraphFont"/>
    <w:uiPriority w:val="99"/>
    <w:unhideWhenUsed/>
    <w:rsid w:val="00C352DD"/>
    <w:rPr>
      <w:color w:val="0000FF" w:themeColor="hyperlink"/>
      <w:u w:val="single"/>
    </w:rPr>
  </w:style>
  <w:style w:type="character" w:styleId="UnresolvedMention">
    <w:name w:val="Unresolved Mention"/>
    <w:basedOn w:val="DefaultParagraphFont"/>
    <w:uiPriority w:val="99"/>
    <w:semiHidden/>
    <w:unhideWhenUsed/>
    <w:rsid w:val="00C352DD"/>
    <w:rPr>
      <w:color w:val="605E5C"/>
      <w:shd w:val="clear" w:color="auto" w:fill="E1DFDD"/>
    </w:rPr>
  </w:style>
  <w:style w:type="character" w:styleId="FollowedHyperlink">
    <w:name w:val="FollowedHyperlink"/>
    <w:basedOn w:val="DefaultParagraphFont"/>
    <w:uiPriority w:val="99"/>
    <w:semiHidden/>
    <w:unhideWhenUsed/>
    <w:rsid w:val="00C352D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github.com/KhronosGroup/glTF/blob/master/extensions/2.0/Khronos/KHR_materials_pbrSpecularGlossiness/README.md"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KhronosGroup/glTF/tree/master/specification/2.0"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160010@buas.nl</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3389715-EB4B-40D1-9EB5-64A6B55DAB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402</TotalTime>
  <Pages>1</Pages>
  <Words>661</Words>
  <Characters>3770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PBR</vt:lpstr>
    </vt:vector>
  </TitlesOfParts>
  <Company/>
  <LinksUpToDate>false</LinksUpToDate>
  <CharactersWithSpaces>4423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PBR</dc:title>
  <dc:subject>Workflow in Plutonium</dc:subject>
  <dc:creator>Frank de Jong</dc:creator>
  <cp:keywords/>
  <dc:description/>
  <cp:lastModifiedBy>Frank de Jong</cp:lastModifiedBy>
  <cp:revision>16</cp:revision>
  <dcterms:created xsi:type="dcterms:W3CDTF">2019-03-06T13:34:00Z</dcterms:created>
  <dcterms:modified xsi:type="dcterms:W3CDTF">2019-04-25T08:08:00Z</dcterms:modified>
</cp:coreProperties>
</file>