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2234AA">
      <w:pPr>
        <w:pStyle w:val="Nombre"/>
        <w:rPr>
          <w:lang w:val="fr-F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34.9pt;margin-top:27.05pt;width:278.95pt;height:58.35pt;z-index:251656704;mso-wrap-distance-left:7.05pt;mso-wrap-distance-right:0;mso-position-horizontal-relative:page;mso-position-vertical-relative:page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2592"/>
                    <w:gridCol w:w="2988"/>
                  </w:tblGrid>
                  <w:tr w:rsidR="00000000">
                    <w:tc>
                      <w:tcPr>
                        <w:tcW w:w="2592" w:type="dxa"/>
                      </w:tcPr>
                      <w:p w:rsidR="00000000" w:rsidRDefault="002234AA">
                        <w:pPr>
                          <w:keepNext/>
                          <w:snapToGrid w:val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Fuente de la Joya No.29</w:t>
                        </w:r>
                      </w:p>
                      <w:p w:rsidR="00000000" w:rsidRDefault="002234AA">
                        <w:pPr>
                          <w:keepNext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Col. Lomas de las Palmas</w:t>
                        </w:r>
                      </w:p>
                      <w:p w:rsidR="00000000" w:rsidRDefault="002234AA">
                        <w:pPr>
                          <w:keepNext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Huixquilucan, Edo. De Mex</w:t>
                        </w:r>
                        <w:r>
                          <w:rPr>
                            <w:rFonts w:ascii="Tahoma" w:hAnsi="Tahoma" w:cs="Tahoma"/>
                          </w:rPr>
                          <w:t>. C.P 52788</w:t>
                        </w:r>
                      </w:p>
                      <w:p w:rsidR="00000000" w:rsidRDefault="002234AA">
                        <w:pPr>
                          <w:pStyle w:val="Direccin2"/>
                          <w:ind w:left="3354"/>
                          <w:rPr>
                            <w:rFonts w:ascii="Tahoma" w:hAnsi="Tahoma" w:cs="Tahoma"/>
                          </w:rPr>
                        </w:pPr>
                      </w:p>
                    </w:tc>
                    <w:tc>
                      <w:tcPr>
                        <w:tcW w:w="2988" w:type="dxa"/>
                      </w:tcPr>
                      <w:p w:rsidR="00000000" w:rsidRDefault="002234AA">
                        <w:pPr>
                          <w:keepNext/>
                          <w:snapToGrid w:val="0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Tel. 52 91 06 50</w:t>
                        </w:r>
                      </w:p>
                      <w:p w:rsidR="00000000" w:rsidRDefault="002234AA">
                        <w:pPr>
                          <w:keepNext/>
                          <w:rPr>
                            <w:rFonts w:ascii="Tahoma" w:hAnsi="Tahoma" w:cs="Tahoma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lang w:val="fr-FR"/>
                          </w:rPr>
                          <w:t xml:space="preserve">Cel. </w:t>
                        </w:r>
                        <w:r>
                          <w:rPr>
                            <w:rFonts w:ascii="Tahoma" w:hAnsi="Tahoma" w:cs="Tahoma"/>
                            <w:lang w:val="fr-FR"/>
                          </w:rPr>
                          <w:t>55 21 38 31 78</w:t>
                        </w:r>
                      </w:p>
                      <w:p w:rsidR="00000000" w:rsidRDefault="002234AA">
                        <w:pPr>
                          <w:keepNext/>
                          <w:rPr>
                            <w:rFonts w:ascii="Tahoma" w:hAnsi="Tahoma" w:cs="Tahoma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lang w:val="fr-FR"/>
                          </w:rPr>
                          <w:t>e-mail :</w:t>
                        </w:r>
                      </w:p>
                      <w:p w:rsidR="00000000" w:rsidRDefault="002234AA">
                        <w:pPr>
                          <w:keepNext/>
                          <w:rPr>
                            <w:rFonts w:ascii="Tahoma" w:hAnsi="Tahoma" w:cs="Tahoma"/>
                            <w:color w:val="000000"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u w:val="single"/>
                          </w:rPr>
                          <w:t>eam0580@gmail.com</w:t>
                        </w:r>
                      </w:p>
                      <w:p w:rsidR="00000000" w:rsidRDefault="002234AA">
                        <w:pPr>
                          <w:pStyle w:val="Direccin1"/>
                          <w:rPr>
                            <w:rFonts w:ascii="Tahoma" w:hAnsi="Tahoma" w:cs="Tahoma"/>
                            <w:lang w:val="fr-FR"/>
                          </w:rPr>
                        </w:pPr>
                      </w:p>
                    </w:tc>
                  </w:tr>
                </w:tbl>
                <w:p w:rsidR="00000000" w:rsidRDefault="002234AA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>
        <w:pict>
          <v:shape id="_x0000_s2051" type="#_x0000_t202" style="position:absolute;left:0;text-align:left;margin-left:-70pt;margin-top:-20.5pt;width:139.95pt;height:134.95pt;z-index:251657728;mso-wrap-distance-left:9.05pt;mso-wrap-distance-right:9.05pt" stroked="f">
            <v:fill opacity="0" color2="black"/>
            <v:textbox inset="0,0,0,0">
              <w:txbxContent>
                <w:p w:rsidR="00000000" w:rsidRDefault="002234AA">
                  <w:pPr>
                    <w:rPr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b/>
                      <w:sz w:val="24"/>
                      <w:szCs w:val="24"/>
                      <w:lang w:val="es-MX"/>
                    </w:rPr>
                    <w:t>Áreas de interés:</w:t>
                  </w:r>
                </w:p>
                <w:p w:rsidR="00000000" w:rsidRDefault="002234AA">
                  <w:pPr>
                    <w:numPr>
                      <w:ilvl w:val="0"/>
                      <w:numId w:val="15"/>
                    </w:numPr>
                    <w:rPr>
                      <w:sz w:val="24"/>
                      <w:szCs w:val="24"/>
                      <w:lang w:val="es-MX"/>
                    </w:rPr>
                  </w:pPr>
                  <w:r>
                    <w:rPr>
                      <w:sz w:val="24"/>
                      <w:szCs w:val="24"/>
                      <w:lang w:val="es-MX"/>
                    </w:rPr>
                    <w:t>Soporte Técnico</w:t>
                  </w:r>
                </w:p>
                <w:p w:rsidR="00000000" w:rsidRDefault="002234AA">
                  <w:pPr>
                    <w:numPr>
                      <w:ilvl w:val="0"/>
                      <w:numId w:val="15"/>
                    </w:numPr>
                    <w:rPr>
                      <w:sz w:val="24"/>
                      <w:szCs w:val="24"/>
                      <w:lang w:val="es-MX"/>
                    </w:rPr>
                  </w:pPr>
                  <w:r>
                    <w:rPr>
                      <w:sz w:val="24"/>
                      <w:szCs w:val="24"/>
                      <w:lang w:val="es-MX"/>
                    </w:rPr>
                    <w:t>Redes</w:t>
                  </w:r>
                </w:p>
                <w:p w:rsidR="00000000" w:rsidRDefault="002234AA">
                  <w:pPr>
                    <w:numPr>
                      <w:ilvl w:val="0"/>
                      <w:numId w:val="15"/>
                    </w:numPr>
                    <w:rPr>
                      <w:sz w:val="24"/>
                      <w:szCs w:val="24"/>
                      <w:lang w:val="es-MX"/>
                    </w:rPr>
                  </w:pPr>
                  <w:r>
                    <w:rPr>
                      <w:sz w:val="24"/>
                      <w:szCs w:val="24"/>
                      <w:lang w:val="es-MX"/>
                    </w:rPr>
                    <w:t>Programación</w:t>
                  </w:r>
                </w:p>
              </w:txbxContent>
            </v:textbox>
          </v:shape>
        </w:pict>
      </w:r>
      <w:r>
        <w:rPr>
          <w:lang w:val="fr-FR"/>
        </w:rPr>
        <w:t xml:space="preserve"> </w:t>
      </w:r>
    </w:p>
    <w:p w:rsidR="00000000" w:rsidRDefault="002234AA">
      <w:pPr>
        <w:pStyle w:val="Nombre"/>
      </w:pPr>
      <w:r>
        <w:rPr>
          <w:lang w:val="fr-FR"/>
        </w:rPr>
        <w:t xml:space="preserve"> </w:t>
      </w:r>
      <w:r w:rsidR="006218AE">
        <w:rPr>
          <w:noProof/>
          <w:lang w:val="es-MX" w:eastAsia="es-MX"/>
        </w:rPr>
        <w:drawing>
          <wp:anchor distT="0" distB="0" distL="114935" distR="114935" simplePos="0" relativeHeight="25165875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36830</wp:posOffset>
            </wp:positionV>
            <wp:extent cx="948055" cy="1028065"/>
            <wp:effectExtent l="1905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028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Eduardo Arzave Martínez </w:t>
      </w:r>
    </w:p>
    <w:p w:rsidR="00000000" w:rsidRDefault="002234AA">
      <w:pPr>
        <w:pStyle w:val="Nombre"/>
        <w:rPr>
          <w:sz w:val="24"/>
          <w:szCs w:val="24"/>
        </w:rPr>
      </w:pPr>
      <w:r>
        <w:rPr>
          <w:sz w:val="24"/>
          <w:szCs w:val="24"/>
        </w:rPr>
        <w:t xml:space="preserve">Lic. En Ingeniería en Sistemas.        </w:t>
      </w:r>
    </w:p>
    <w:p w:rsidR="00000000" w:rsidRDefault="002234AA"/>
    <w:tbl>
      <w:tblPr>
        <w:tblW w:w="0" w:type="auto"/>
        <w:tblLayout w:type="fixed"/>
        <w:tblLook w:val="0000"/>
      </w:tblPr>
      <w:tblGrid>
        <w:gridCol w:w="2086"/>
        <w:gridCol w:w="6722"/>
      </w:tblGrid>
      <w:tr w:rsidR="00000000">
        <w:trPr>
          <w:trHeight w:val="1542"/>
        </w:trPr>
        <w:tc>
          <w:tcPr>
            <w:tcW w:w="2086" w:type="dxa"/>
          </w:tcPr>
          <w:p w:rsidR="00000000" w:rsidRDefault="002234AA">
            <w:pPr>
              <w:pStyle w:val="Ttulodeseccin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Objetivo</w:t>
            </w:r>
          </w:p>
        </w:tc>
        <w:tc>
          <w:tcPr>
            <w:tcW w:w="6722" w:type="dxa"/>
          </w:tcPr>
          <w:p w:rsidR="00000000" w:rsidRDefault="002234AA">
            <w:pPr>
              <w:keepNext/>
              <w:numPr>
                <w:ilvl w:val="0"/>
                <w:numId w:val="14"/>
              </w:num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 interesa laborar en una empresa que me ofrezca posibilidades de desarrollo profesional y aprendizaje en el área de sistemas. Busco ser un profesionista líder que destaque p</w:t>
            </w:r>
            <w:r>
              <w:rPr>
                <w:rFonts w:ascii="Tahoma" w:hAnsi="Tahoma" w:cs="Tahoma"/>
              </w:rPr>
              <w:t>or logro de resultados, me interesa desarrollarme junto con el área de sistemas, seguir adquiriendo conocimientos en un postgrado y aplicarlos a la empresa donde labore.</w:t>
            </w:r>
          </w:p>
          <w:p w:rsidR="00000000" w:rsidRDefault="002234AA">
            <w:pPr>
              <w:pStyle w:val="Objetivo"/>
              <w:rPr>
                <w:rFonts w:ascii="Tahoma" w:hAnsi="Tahoma" w:cs="Tahoma"/>
              </w:rPr>
            </w:pPr>
          </w:p>
        </w:tc>
      </w:tr>
      <w:tr w:rsidR="00000000">
        <w:trPr>
          <w:trHeight w:val="4547"/>
        </w:trPr>
        <w:tc>
          <w:tcPr>
            <w:tcW w:w="2086" w:type="dxa"/>
          </w:tcPr>
          <w:p w:rsidR="00000000" w:rsidRDefault="002234AA">
            <w:pPr>
              <w:pStyle w:val="Ttulodeseccin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Experiencia</w:t>
            </w:r>
          </w:p>
        </w:tc>
        <w:tc>
          <w:tcPr>
            <w:tcW w:w="6722" w:type="dxa"/>
          </w:tcPr>
          <w:p w:rsidR="00000000" w:rsidRDefault="002234AA">
            <w:pPr>
              <w:keepNext/>
              <w:snapToGrid w:val="0"/>
              <w:jc w:val="both"/>
              <w:rPr>
                <w:rFonts w:ascii="Tahoma" w:hAnsi="Tahoma" w:cs="Tahoma"/>
                <w:b/>
              </w:rPr>
            </w:pPr>
          </w:p>
          <w:p w:rsidR="00000000" w:rsidRDefault="002234AA">
            <w:pPr>
              <w:keepNext/>
              <w:numPr>
                <w:ilvl w:val="0"/>
                <w:numId w:val="1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4 años de experiencia acumulada trabajando en Sistemas computacionales</w:t>
            </w:r>
            <w:r>
              <w:rPr>
                <w:rFonts w:ascii="Tahoma" w:hAnsi="Tahoma" w:cs="Tahoma"/>
              </w:rPr>
              <w:t>, específicamente en las áreas de Soporte técnico, hardware y software.</w:t>
            </w:r>
          </w:p>
          <w:p w:rsidR="00000000" w:rsidRDefault="002234AA">
            <w:pPr>
              <w:keepNext/>
              <w:ind w:left="720"/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000000" w:rsidRDefault="002234AA">
            <w:pPr>
              <w:keepNext/>
              <w:ind w:left="720"/>
              <w:jc w:val="both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  <w:u w:val="single"/>
              </w:rPr>
              <w:t>IMSS-TATA Contractor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Mayo 2009 – Actual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Soporte a la Administración de la Arq. Tecnológica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Pruebas de rendimiento en equipos de cómputo, desktop y laptops.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Pruebas de rendimiento de </w:t>
            </w:r>
            <w:r>
              <w:rPr>
                <w:rFonts w:ascii="Tahoma" w:hAnsi="Tahoma" w:cs="Tahoma"/>
              </w:rPr>
              <w:t>software.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Pruebas de rendimiento en equipos de impresión, impresoras y multifuncionales.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Pruebas de rendimiento en equipos ups, proyectores.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Elaboración de estudios de mercado.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Contacto con proveedores de equipos de cómputo e impresión.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Entrega de oficios </w:t>
            </w:r>
            <w:r>
              <w:rPr>
                <w:rFonts w:ascii="Tahoma" w:hAnsi="Tahoma" w:cs="Tahoma"/>
              </w:rPr>
              <w:t>a proveedores.</w:t>
            </w:r>
          </w:p>
          <w:p w:rsidR="00000000" w:rsidRDefault="002234AA">
            <w:pPr>
              <w:keepNext/>
              <w:numPr>
                <w:ilvl w:val="0"/>
                <w:numId w:val="21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Elaboración de reportes y documentos.</w:t>
            </w:r>
          </w:p>
          <w:p w:rsidR="00000000" w:rsidRDefault="002234AA">
            <w:pPr>
              <w:keepNext/>
              <w:ind w:left="720"/>
              <w:jc w:val="both"/>
              <w:rPr>
                <w:rFonts w:ascii="Tahoma" w:hAnsi="Tahoma" w:cs="Tahoma"/>
              </w:rPr>
            </w:pPr>
          </w:p>
          <w:p w:rsidR="00000000" w:rsidRPr="000E3804" w:rsidRDefault="000E3804">
            <w:pPr>
              <w:keepNext/>
              <w:jc w:val="both"/>
              <w:rPr>
                <w:rFonts w:ascii="Tahoma" w:hAnsi="Tahoma" w:cs="Tahoma"/>
                <w:b/>
                <w:u w:val="single"/>
              </w:rPr>
            </w:pPr>
            <w:r w:rsidRPr="000E3804">
              <w:rPr>
                <w:rFonts w:ascii="Tahoma" w:hAnsi="Tahoma" w:cs="Tahoma"/>
                <w:b/>
              </w:rPr>
              <w:t xml:space="preserve">           </w:t>
            </w:r>
            <w:r w:rsidR="002234AA" w:rsidRPr="000E3804">
              <w:rPr>
                <w:rFonts w:ascii="Tahoma" w:hAnsi="Tahoma" w:cs="Tahoma"/>
                <w:b/>
                <w:u w:val="single"/>
              </w:rPr>
              <w:t>Pfizer-IPE Contractor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Marzo 2008 – Noviembre 2008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Ingeniero de Sitio en Laboratorio de Computo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Recepción de equipos de cómputo, desktop y laptops.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Preparación y Configuración de equipos de </w:t>
            </w:r>
            <w:r>
              <w:rPr>
                <w:rFonts w:ascii="Tahoma" w:hAnsi="Tahoma" w:cs="Tahoma"/>
              </w:rPr>
              <w:t>cómputo.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Reparación de equipos de cómputo (hardware y software).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Envío de equipos de cómputo a sucursales en el Interior de la República.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Envío de equipos de computo a garantias.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Elaboración de Reportes.</w:t>
            </w:r>
          </w:p>
          <w:p w:rsidR="00000000" w:rsidRDefault="002234AA">
            <w:pPr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Ingeniero de Sitio en Soporte Tecnico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Soporte Tec</w:t>
            </w:r>
            <w:r>
              <w:rPr>
                <w:rFonts w:ascii="Tahoma" w:hAnsi="Tahoma" w:cs="Tahoma"/>
              </w:rPr>
              <w:t>nico a Usuarios.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Mantenimiento Preventivo y Correctivo de equipos de computo.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Instalación y actualización de Software Corporativo.</w:t>
            </w: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E3804" w:rsidRDefault="000E3804" w:rsidP="000E3804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Instalación de PCode.(disco Imagen).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Elaboracion de reportes.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Levantamiento de Tickets con Help Desk.</w:t>
            </w:r>
          </w:p>
          <w:p w:rsidR="00000000" w:rsidRDefault="002234AA">
            <w:pPr>
              <w:keepNext/>
              <w:numPr>
                <w:ilvl w:val="0"/>
                <w:numId w:val="1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Preparación y soporte d</w:t>
            </w:r>
            <w:r>
              <w:rPr>
                <w:rFonts w:ascii="Tahoma" w:hAnsi="Tahoma" w:cs="Tahoma"/>
              </w:rPr>
              <w:t>e Salas para videoconferencias.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 xml:space="preserve">            </w:t>
            </w:r>
            <w:r>
              <w:rPr>
                <w:rFonts w:ascii="Tahoma" w:hAnsi="Tahoma" w:cs="Tahoma"/>
                <w:b/>
                <w:u w:val="single"/>
              </w:rPr>
              <w:t>Sensor Cables Automotive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Marzo 2007 - Marzo 2008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Soporte Técnico</w:t>
            </w:r>
          </w:p>
          <w:p w:rsidR="00000000" w:rsidRDefault="002234AA">
            <w:pPr>
              <w:keepNext/>
              <w:numPr>
                <w:ilvl w:val="0"/>
                <w:numId w:val="17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de Software (Intranet en Flash, Action Scrip)</w:t>
            </w:r>
          </w:p>
          <w:p w:rsidR="00000000" w:rsidRDefault="002234AA">
            <w:pPr>
              <w:keepNext/>
              <w:numPr>
                <w:ilvl w:val="0"/>
                <w:numId w:val="17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Implementación de Bases de Datos (Acces)</w:t>
            </w:r>
          </w:p>
          <w:p w:rsidR="00000000" w:rsidRDefault="002234AA">
            <w:pPr>
              <w:keepNext/>
              <w:numPr>
                <w:ilvl w:val="0"/>
                <w:numId w:val="17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Mantenimiento Preventivo y Correctivo de Equipo</w:t>
            </w:r>
            <w:r>
              <w:rPr>
                <w:rFonts w:ascii="Tahoma" w:hAnsi="Tahoma" w:cs="Tahoma"/>
              </w:rPr>
              <w:t xml:space="preserve"> de computo y comunicaciones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 </w:t>
            </w:r>
            <w:r>
              <w:rPr>
                <w:rFonts w:ascii="Tahoma" w:hAnsi="Tahoma" w:cs="Tahoma"/>
                <w:b/>
                <w:u w:val="single"/>
              </w:rPr>
              <w:t>INMO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Noviembre 2005 - Febrero 2007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Supervisor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Supervisor de Operaciones. 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Actividades administrativas como facturación, costos, agendas, etc.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Soporte Técnico. Mantenimiento Preventivo y Correctivo Equipos de com</w:t>
            </w:r>
            <w:r>
              <w:rPr>
                <w:rFonts w:ascii="Tahoma" w:hAnsi="Tahoma" w:cs="Tahoma"/>
              </w:rPr>
              <w:t>puto, desktops, laptops.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 xml:space="preserve">        </w:t>
            </w:r>
            <w:r>
              <w:rPr>
                <w:rFonts w:ascii="Tahoma" w:hAnsi="Tahoma" w:cs="Tahoma"/>
                <w:b/>
                <w:u w:val="single"/>
              </w:rPr>
              <w:t>Universidad del Valle de México ( Servicio Social )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Julio 2005 – Diciembre 2005 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Líder de programación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de Tutoriales en el Programa de Inglés. </w:t>
            </w:r>
          </w:p>
          <w:p w:rsidR="00000000" w:rsidRDefault="002234AA">
            <w:pPr>
              <w:keepNext/>
              <w:numPr>
                <w:ilvl w:val="0"/>
                <w:numId w:val="1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Páginas web y coordinaciones de las carreras de Ingeniería Mecatró</w:t>
            </w:r>
            <w:r>
              <w:rPr>
                <w:rFonts w:ascii="Tahoma" w:hAnsi="Tahoma" w:cs="Tahoma"/>
              </w:rPr>
              <w:t>nica, Diseño Gráfico y Arquitectura.</w:t>
            </w:r>
          </w:p>
          <w:p w:rsidR="00000000" w:rsidRDefault="002234AA">
            <w:pPr>
              <w:keepNext/>
              <w:ind w:left="360"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     </w:t>
            </w:r>
            <w:r>
              <w:rPr>
                <w:rFonts w:ascii="Tahoma" w:hAnsi="Tahoma" w:cs="Tahoma"/>
                <w:b/>
                <w:u w:val="single"/>
              </w:rPr>
              <w:t>Flakt México Fans,  S.A de C.V</w:t>
            </w:r>
            <w:r>
              <w:rPr>
                <w:rFonts w:ascii="Tahoma" w:hAnsi="Tahoma" w:cs="Tahoma"/>
                <w:b/>
              </w:rPr>
              <w:t xml:space="preserve">        </w:t>
            </w:r>
          </w:p>
          <w:p w:rsidR="00000000" w:rsidRDefault="002234AA">
            <w:pPr>
              <w:keepNext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 2004 – Diciembre 2004</w:t>
            </w:r>
          </w:p>
          <w:p w:rsidR="00000000" w:rsidRDefault="002234AA">
            <w:pPr>
              <w:keepNext/>
              <w:jc w:val="both"/>
              <w:rPr>
                <w:rFonts w:ascii="Tahoma" w:hAnsi="Tahoma" w:cs="Tahoma"/>
              </w:rPr>
            </w:pPr>
          </w:p>
          <w:p w:rsidR="00000000" w:rsidRDefault="002234AA">
            <w:pPr>
              <w:keepNext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Asistente de sistemas</w:t>
            </w:r>
          </w:p>
          <w:p w:rsidR="00000000" w:rsidRDefault="002234AA">
            <w:pPr>
              <w:keepNext/>
              <w:numPr>
                <w:ilvl w:val="0"/>
                <w:numId w:val="1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Revisión, mantenimiento  y Actualización de Software (windows, antivirus, Office, etc.) y Hardware (disco duro, tecl</w:t>
            </w:r>
            <w:r>
              <w:rPr>
                <w:rFonts w:ascii="Tahoma" w:hAnsi="Tahoma" w:cs="Tahoma"/>
              </w:rPr>
              <w:t>ado, mouse, impresora, monitor, etc).</w:t>
            </w:r>
          </w:p>
          <w:p w:rsidR="00000000" w:rsidRDefault="002234AA">
            <w:pPr>
              <w:keepNext/>
              <w:numPr>
                <w:ilvl w:val="0"/>
                <w:numId w:val="19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Traducción de manuales de Ingeniería (Inglés a Español)</w:t>
            </w:r>
          </w:p>
          <w:p w:rsidR="00000000" w:rsidRDefault="002234AA">
            <w:pPr>
              <w:pStyle w:val="Logro"/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</w:tr>
      <w:tr w:rsidR="00000000">
        <w:trPr>
          <w:trHeight w:val="669"/>
        </w:trPr>
        <w:tc>
          <w:tcPr>
            <w:tcW w:w="2086" w:type="dxa"/>
          </w:tcPr>
          <w:p w:rsidR="00000000" w:rsidRDefault="002234AA">
            <w:pPr>
              <w:pStyle w:val="Ttulodeseccin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Educación</w:t>
            </w:r>
          </w:p>
        </w:tc>
        <w:tc>
          <w:tcPr>
            <w:tcW w:w="6722" w:type="dxa"/>
          </w:tcPr>
          <w:p w:rsidR="00000000" w:rsidRDefault="002234AA">
            <w:pPr>
              <w:pStyle w:val="Textoindependiente"/>
              <w:keepNext/>
              <w:numPr>
                <w:ilvl w:val="0"/>
                <w:numId w:val="13"/>
              </w:numPr>
              <w:snapToGrid w:val="0"/>
              <w:spacing w:after="0" w:line="240" w:lineRule="auto"/>
              <w:ind w:left="0" w:right="0" w:firstLine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Lic. en Ingeniería en Sistemas.</w:t>
            </w:r>
            <w:r>
              <w:rPr>
                <w:rFonts w:ascii="Tahoma" w:hAnsi="Tahoma" w:cs="Tahoma"/>
              </w:rPr>
              <w:t xml:space="preserve"> Titulado. </w:t>
            </w:r>
          </w:p>
          <w:p w:rsidR="00000000" w:rsidRDefault="002234AA">
            <w:pPr>
              <w:pStyle w:val="Textoindependiente"/>
              <w:keepNext/>
              <w:spacing w:after="0" w:line="240" w:lineRule="auto"/>
              <w:ind w:left="360" w:right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  </w:t>
            </w:r>
            <w:r>
              <w:rPr>
                <w:rFonts w:ascii="Tahoma" w:hAnsi="Tahoma" w:cs="Tahoma"/>
              </w:rPr>
              <w:t xml:space="preserve">No. de Cédula profesional: 4825123 </w:t>
            </w:r>
          </w:p>
          <w:p w:rsidR="00000000" w:rsidRDefault="002234AA">
            <w:pPr>
              <w:pStyle w:val="Textoindependiente"/>
              <w:ind w:left="360" w:firstLine="34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Universidad del Valle de México, (2000 - 2005).  </w:t>
            </w:r>
          </w:p>
          <w:p w:rsidR="00000000" w:rsidRDefault="002234AA">
            <w:pPr>
              <w:pStyle w:val="Logro"/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</w:tr>
      <w:tr w:rsidR="00000000">
        <w:trPr>
          <w:trHeight w:val="916"/>
        </w:trPr>
        <w:tc>
          <w:tcPr>
            <w:tcW w:w="2086" w:type="dxa"/>
          </w:tcPr>
          <w:p w:rsidR="00000000" w:rsidRDefault="002234AA">
            <w:pPr>
              <w:pStyle w:val="Ttulodeseccin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Idiomas</w:t>
            </w:r>
          </w:p>
        </w:tc>
        <w:tc>
          <w:tcPr>
            <w:tcW w:w="6722" w:type="dxa"/>
          </w:tcPr>
          <w:p w:rsidR="00000000" w:rsidRDefault="002234AA">
            <w:pPr>
              <w:pStyle w:val="Textoindependiente"/>
              <w:numPr>
                <w:ilvl w:val="0"/>
                <w:numId w:val="22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Inglés</w:t>
            </w:r>
            <w:r>
              <w:rPr>
                <w:rFonts w:ascii="Tahoma" w:hAnsi="Tahoma" w:cs="Tahoma"/>
                <w:sz w:val="22"/>
                <w:szCs w:val="22"/>
              </w:rPr>
              <w:t xml:space="preserve">  80%</w:t>
            </w:r>
          </w:p>
          <w:p w:rsidR="00000000" w:rsidRDefault="002234AA">
            <w:pPr>
              <w:pStyle w:val="Textoindependiente"/>
              <w:ind w:left="360"/>
            </w:pPr>
          </w:p>
        </w:tc>
      </w:tr>
      <w:tr w:rsidR="00000000">
        <w:trPr>
          <w:trHeight w:val="982"/>
        </w:trPr>
        <w:tc>
          <w:tcPr>
            <w:tcW w:w="2086" w:type="dxa"/>
          </w:tcPr>
          <w:p w:rsidR="00000000" w:rsidRDefault="002234AA">
            <w:pPr>
              <w:pStyle w:val="Ttulodeseccin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Computación</w:t>
            </w:r>
          </w:p>
        </w:tc>
        <w:tc>
          <w:tcPr>
            <w:tcW w:w="6722" w:type="dxa"/>
          </w:tcPr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snapToGrid w:val="0"/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Manejo de Windows</w:t>
            </w:r>
          </w:p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Macromedi</w:t>
            </w:r>
            <w:r>
              <w:rPr>
                <w:rFonts w:ascii="Tahoma" w:hAnsi="Tahoma" w:cs="Tahoma"/>
                <w:lang w:val="en-US"/>
              </w:rPr>
              <w:t>a Flash, Macromedia Dreamweaver</w:t>
            </w:r>
          </w:p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Photoshop.</w:t>
            </w:r>
          </w:p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BrightStore. </w:t>
            </w:r>
          </w:p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Manejo de TCP IP, Redes, LAN.</w:t>
            </w:r>
          </w:p>
          <w:p w:rsidR="00000000" w:rsidRDefault="002234AA">
            <w:pPr>
              <w:pStyle w:val="WW-BodyTextIndent2"/>
              <w:numPr>
                <w:ilvl w:val="0"/>
                <w:numId w:val="12"/>
              </w:numPr>
              <w:tabs>
                <w:tab w:val="left" w:pos="2868"/>
              </w:tabs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C++, Visual Basic, ActionScrip, Java.</w:t>
            </w:r>
          </w:p>
          <w:p w:rsidR="00000000" w:rsidRDefault="002234AA">
            <w:pPr>
              <w:pStyle w:val="Objetiv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</w:p>
        </w:tc>
      </w:tr>
    </w:tbl>
    <w:p w:rsidR="002234AA" w:rsidRPr="006218AE" w:rsidRDefault="002234AA">
      <w:pPr>
        <w:rPr>
          <w:lang w:val="en-US"/>
        </w:rPr>
      </w:pPr>
      <w:bookmarkStart w:id="0" w:name="xgraphic"/>
      <w:bookmarkEnd w:id="0"/>
    </w:p>
    <w:sectPr w:rsidR="002234AA" w:rsidRPr="006218AE">
      <w:headerReference w:type="default" r:id="rId8"/>
      <w:headerReference w:type="first" r:id="rId9"/>
      <w:pgSz w:w="11905" w:h="16837"/>
      <w:pgMar w:top="776" w:right="1627" w:bottom="180" w:left="164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AA" w:rsidRDefault="002234AA">
      <w:r>
        <w:separator/>
      </w:r>
    </w:p>
  </w:endnote>
  <w:endnote w:type="continuationSeparator" w:id="0">
    <w:p w:rsidR="002234AA" w:rsidRDefault="00223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AA" w:rsidRDefault="002234AA">
      <w:r>
        <w:separator/>
      </w:r>
    </w:p>
  </w:footnote>
  <w:footnote w:type="continuationSeparator" w:id="0">
    <w:p w:rsidR="002234AA" w:rsidRDefault="002234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234AA">
    <w:pPr>
      <w:pStyle w:val="Encabezado"/>
      <w:rPr>
        <w:lang w:eastAsia="he-IL" w:bidi="he-IL"/>
      </w:rPr>
    </w:pPr>
    <w:r>
      <w:pict>
        <v:rect id="_x0000_s1025" style="position:absolute;margin-left:108pt;margin-top:43.2pt;width:2.75pt;height:51pt;z-index:-251658752;mso-wrap-style:none;mso-position-horizontal-relative:margin;mso-position-vertical-relative:page;v-text-anchor:middle" fillcolor="#c8c8c8" stroked="f">
          <v:fill color2="#373737"/>
          <v:stroke joinstyle="round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234A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/>
        <w:sz w:val="22"/>
      </w:rPr>
    </w:lvl>
  </w:abstractNum>
  <w:abstractNum w:abstractNumId="20">
    <w:nsid w:val="00000015"/>
    <w:multiLevelType w:val="singleLevel"/>
    <w:tmpl w:val="0000001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1">
    <w:nsid w:val="00000016"/>
    <w:multiLevelType w:val="singleLevel"/>
    <w:tmpl w:val="0000001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218AE"/>
    <w:rsid w:val="000E3804"/>
    <w:rsid w:val="001822E7"/>
    <w:rsid w:val="002234AA"/>
    <w:rsid w:val="0062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Batang"/>
      <w:lang w:val="es-ES" w:eastAsia="ar-SA"/>
    </w:rPr>
  </w:style>
  <w:style w:type="paragraph" w:styleId="Ttulo1">
    <w:name w:val="heading 1"/>
    <w:basedOn w:val="Ttulo-base"/>
    <w:next w:val="Textoindependiente"/>
    <w:qFormat/>
    <w:pPr>
      <w:numPr>
        <w:numId w:val="1"/>
      </w:numPr>
      <w:spacing w:before="220" w:after="220"/>
      <w:ind w:left="-2520" w:firstLine="0"/>
      <w:outlineLvl w:val="0"/>
    </w:pPr>
    <w:rPr>
      <w:spacing w:val="-5"/>
      <w:kern w:val="1"/>
      <w:sz w:val="22"/>
    </w:rPr>
  </w:style>
  <w:style w:type="paragraph" w:styleId="Ttulo2">
    <w:name w:val="heading 2"/>
    <w:basedOn w:val="Ttulo-base"/>
    <w:next w:val="Textoindependiente"/>
    <w:qFormat/>
    <w:pPr>
      <w:numPr>
        <w:ilvl w:val="1"/>
        <w:numId w:val="1"/>
      </w:num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pPr>
      <w:numPr>
        <w:ilvl w:val="2"/>
        <w:numId w:val="1"/>
      </w:num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numPr>
        <w:ilvl w:val="3"/>
        <w:numId w:val="1"/>
      </w:num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pPr>
      <w:numPr>
        <w:ilvl w:val="4"/>
        <w:numId w:val="1"/>
      </w:numPr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  <w:sz w:val="22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Fuentedeprrafopredeter1">
    <w:name w:val="Fuente de párrafo predeter.1"/>
    <w:rPr>
      <w:lang w:val="es-ES"/>
    </w:rPr>
  </w:style>
  <w:style w:type="character" w:styleId="nfasis">
    <w:name w:val="Emphasis"/>
    <w:qFormat/>
    <w:rPr>
      <w:rFonts w:ascii="Arial" w:hAnsi="Arial"/>
      <w:b/>
      <w:spacing w:val="-8"/>
      <w:sz w:val="18"/>
    </w:rPr>
  </w:style>
  <w:style w:type="character" w:customStyle="1" w:styleId="Puesto">
    <w:name w:val="Puesto"/>
    <w:basedOn w:val="Fuentedeprrafopredeter1"/>
  </w:style>
  <w:style w:type="character" w:customStyle="1" w:styleId="Rtuloconnfasis">
    <w:name w:val="Rótulo con énfasis"/>
    <w:rPr>
      <w:rFonts w:ascii="Arial" w:hAnsi="Arial"/>
      <w:b/>
      <w:spacing w:val="-8"/>
      <w:sz w:val="18"/>
    </w:rPr>
  </w:style>
  <w:style w:type="character" w:styleId="Nmerodepgina">
    <w:name w:val="page number"/>
    <w:rPr>
      <w:rFonts w:ascii="Arial" w:hAnsi="Arial"/>
      <w:b/>
      <w:sz w:val="18"/>
    </w:rPr>
  </w:style>
  <w:style w:type="character" w:styleId="AcrnimoHTML">
    <w:name w:val="HTML Acronym"/>
    <w:basedOn w:val="Fuentedeprrafopredeter1"/>
  </w:style>
  <w:style w:type="character" w:styleId="CitaHTML">
    <w:name w:val="HTML Cite"/>
    <w:basedOn w:val="Fuentedeprrafopredeter1"/>
    <w:rPr>
      <w:i/>
      <w:iCs/>
    </w:rPr>
  </w:style>
  <w:style w:type="character" w:styleId="CdigoHTML">
    <w:name w:val="HTML Code"/>
    <w:basedOn w:val="Fuentedeprrafopredeter1"/>
    <w:rPr>
      <w:rFonts w:ascii="Courier New" w:hAnsi="Courier New"/>
      <w:sz w:val="20"/>
      <w:szCs w:val="20"/>
    </w:rPr>
  </w:style>
  <w:style w:type="character" w:styleId="DefinicinHTML">
    <w:name w:val="HTML Definition"/>
    <w:basedOn w:val="Fuentedeprrafopredeter1"/>
    <w:rPr>
      <w:i/>
      <w:iCs/>
    </w:rPr>
  </w:style>
  <w:style w:type="character" w:styleId="EjemplodeHTML">
    <w:name w:val="HTML Sample"/>
    <w:basedOn w:val="Fuentedeprrafopredeter1"/>
    <w:rPr>
      <w:rFonts w:ascii="Courier New" w:hAnsi="Courier New"/>
    </w:rPr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Hipervnculovisitado">
    <w:name w:val="FollowedHyperlink"/>
    <w:basedOn w:val="Fuentedeprrafopredeter1"/>
    <w:rPr>
      <w:color w:val="800080"/>
      <w:u w:val="single"/>
    </w:rPr>
  </w:style>
  <w:style w:type="character" w:styleId="MquinadeescribirHTML">
    <w:name w:val="HTML Typewriter"/>
    <w:basedOn w:val="Fuentedeprrafopredeter1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1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customStyle="1" w:styleId="Smbolodenotaalpie">
    <w:name w:val="Símbolo de nota al pie"/>
    <w:basedOn w:val="Fuentedeprrafopredeter1"/>
    <w:rPr>
      <w:vertAlign w:val="superscript"/>
    </w:rPr>
  </w:style>
  <w:style w:type="character" w:styleId="TecladoHTML">
    <w:name w:val="HTML Keyboard"/>
    <w:basedOn w:val="Fuentedeprrafopredeter1"/>
    <w:rPr>
      <w:rFonts w:ascii="Courier New" w:hAnsi="Courier New"/>
      <w:sz w:val="20"/>
      <w:szCs w:val="20"/>
    </w:rPr>
  </w:style>
  <w:style w:type="character" w:styleId="Textoennegrita">
    <w:name w:val="Strong"/>
    <w:basedOn w:val="Fuentedeprrafopredeter1"/>
    <w:qFormat/>
    <w:rPr>
      <w:b/>
      <w:bCs/>
    </w:rPr>
  </w:style>
  <w:style w:type="character" w:styleId="VariableHTML">
    <w:name w:val="HTML Variable"/>
    <w:basedOn w:val="Fuentedeprrafopredeter1"/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220" w:line="220" w:lineRule="atLeast"/>
      <w:ind w:right="-360"/>
    </w:pPr>
  </w:style>
  <w:style w:type="paragraph" w:styleId="Lista">
    <w:name w:val="List"/>
    <w:basedOn w:val="Normal"/>
    <w:pPr>
      <w:ind w:left="283" w:hanging="283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Logro">
    <w:name w:val="Logro"/>
    <w:basedOn w:val="Textoindependiente"/>
    <w:pPr>
      <w:numPr>
        <w:numId w:val="20"/>
      </w:numPr>
      <w:spacing w:after="60"/>
      <w:ind w:left="0" w:right="0" w:firstLine="0"/>
    </w:pPr>
  </w:style>
  <w:style w:type="paragraph" w:customStyle="1" w:styleId="Direccin1">
    <w:name w:val="Dirección 1"/>
    <w:basedOn w:val="Normal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pPr>
      <w:spacing w:line="200" w:lineRule="atLeast"/>
    </w:pPr>
    <w:rPr>
      <w:sz w:val="16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Estadooprovincia">
    <w:name w:val="Estado o provincia"/>
    <w:basedOn w:val="Textoindependiente"/>
    <w:next w:val="Textoindependiente"/>
    <w:pPr>
      <w:keepNext/>
    </w:pPr>
  </w:style>
  <w:style w:type="paragraph" w:customStyle="1" w:styleId="Compaa">
    <w:name w:val="Compañía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</w:style>
  <w:style w:type="paragraph" w:customStyle="1" w:styleId="Fecha1">
    <w:name w:val="Fecha1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Normal"/>
    <w:pPr>
      <w:spacing w:after="220"/>
      <w:ind w:right="-360"/>
    </w:pPr>
    <w:rPr>
      <w:spacing w:val="-20"/>
      <w:sz w:val="48"/>
    </w:rPr>
  </w:style>
  <w:style w:type="paragraph" w:customStyle="1" w:styleId="Encabezado-base">
    <w:name w:val="Encabezado - base"/>
    <w:basedOn w:val="Normal"/>
    <w:pPr>
      <w:ind w:right="-360"/>
    </w:p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Encabezado">
    <w:name w:val="header"/>
    <w:basedOn w:val="Encabezado-base"/>
    <w:pPr>
      <w:spacing w:line="220" w:lineRule="atLeast"/>
    </w:pPr>
  </w:style>
  <w:style w:type="paragraph" w:customStyle="1" w:styleId="Institucin">
    <w:name w:val="Institución"/>
    <w:basedOn w:val="Normal"/>
    <w:next w:val="Logro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pPr>
      <w:suppressAutoHyphens/>
      <w:spacing w:after="40" w:line="220" w:lineRule="atLeast"/>
    </w:pPr>
    <w:rPr>
      <w:rFonts w:ascii="Arial" w:eastAsia="Batang" w:hAnsi="Arial"/>
      <w:b/>
      <w:spacing w:val="-10"/>
      <w:lang w:val="es-ES" w:eastAsia="ar-SA"/>
    </w:rPr>
  </w:style>
  <w:style w:type="paragraph" w:customStyle="1" w:styleId="Nombre">
    <w:name w:val="Nombre"/>
    <w:basedOn w:val="Normal"/>
    <w:next w:val="Normal"/>
    <w:pPr>
      <w:spacing w:before="360" w:after="440" w:line="240" w:lineRule="atLeast"/>
      <w:ind w:left="2160"/>
    </w:pPr>
    <w:rPr>
      <w:rFonts w:ascii="Tahoma" w:hAnsi="Tahoma" w:cs="Tahoma"/>
      <w:spacing w:val="-15"/>
      <w:sz w:val="56"/>
      <w:szCs w:val="56"/>
    </w:rPr>
  </w:style>
  <w:style w:type="paragraph" w:customStyle="1" w:styleId="Sinttulo">
    <w:name w:val="Sin título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Textoindependiente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eseccin">
    <w:name w:val="Subtítulo de sección"/>
    <w:basedOn w:val="Ttulodeseccin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 w:val="0"/>
      <w:spacing w:val="0"/>
      <w:position w:val="6"/>
    </w:rPr>
  </w:style>
  <w:style w:type="paragraph" w:customStyle="1" w:styleId="Informacinpersonal">
    <w:name w:val="Información personal"/>
    <w:basedOn w:val="Logro"/>
    <w:pPr>
      <w:spacing w:before="220"/>
    </w:pPr>
  </w:style>
  <w:style w:type="paragraph" w:customStyle="1" w:styleId="Cierre1">
    <w:name w:val="Cierre1"/>
    <w:basedOn w:val="Normal"/>
    <w:pPr>
      <w:ind w:left="4252"/>
    </w:pPr>
  </w:style>
  <w:style w:type="paragraph" w:customStyle="1" w:styleId="Continuarlista1">
    <w:name w:val="Continuar lista1"/>
    <w:basedOn w:val="Normal"/>
    <w:pPr>
      <w:spacing w:after="120"/>
      <w:ind w:left="283"/>
    </w:pPr>
  </w:style>
  <w:style w:type="paragraph" w:customStyle="1" w:styleId="Continuarlista21">
    <w:name w:val="Continuar lista 21"/>
    <w:basedOn w:val="Normal"/>
    <w:pPr>
      <w:spacing w:after="120"/>
      <w:ind w:left="566"/>
    </w:pPr>
  </w:style>
  <w:style w:type="paragraph" w:customStyle="1" w:styleId="Continuarlista31">
    <w:name w:val="Continuar lista 31"/>
    <w:basedOn w:val="Normal"/>
    <w:pPr>
      <w:spacing w:after="120"/>
      <w:ind w:left="849"/>
    </w:pPr>
  </w:style>
  <w:style w:type="paragraph" w:customStyle="1" w:styleId="Continuarlista41">
    <w:name w:val="Continuar lista 41"/>
    <w:basedOn w:val="Normal"/>
    <w:pPr>
      <w:spacing w:after="120"/>
      <w:ind w:left="1132"/>
    </w:pPr>
  </w:style>
  <w:style w:type="paragraph" w:customStyle="1" w:styleId="Continuarlista51">
    <w:name w:val="Continuar lista 51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ind w:left="2880"/>
    </w:pPr>
    <w:rPr>
      <w:rFonts w:ascii="Arial" w:hAnsi="Arial" w:cs="Arial"/>
      <w:sz w:val="24"/>
      <w:szCs w:val="24"/>
    </w:rPr>
  </w:style>
  <w:style w:type="paragraph" w:customStyle="1" w:styleId="Encabezadodelista1">
    <w:name w:val="Encabezado de lista1"/>
    <w:basedOn w:val="Normal"/>
    <w:next w:val="Normal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Encabezadodemensaje1">
    <w:name w:val="Encabezado de mensaje1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customStyle="1" w:styleId="Encabezadodenota1">
    <w:name w:val="Encabezado de nota1"/>
    <w:basedOn w:val="Normal"/>
    <w:next w:val="Normal"/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</w:r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pPr>
      <w:ind w:left="200" w:hanging="200"/>
    </w:pPr>
  </w:style>
  <w:style w:type="paragraph" w:styleId="ndice2">
    <w:name w:val="index 2"/>
    <w:basedOn w:val="Normal"/>
    <w:next w:val="Normal"/>
    <w:pPr>
      <w:ind w:left="400" w:hanging="200"/>
    </w:pPr>
  </w:style>
  <w:style w:type="paragraph" w:styleId="ndice3">
    <w:name w:val="index 3"/>
    <w:basedOn w:val="Normal"/>
    <w:next w:val="Normal"/>
    <w:pPr>
      <w:ind w:left="600" w:hanging="200"/>
    </w:pPr>
  </w:style>
  <w:style w:type="paragraph" w:styleId="TDC4">
    <w:name w:val="toc 4"/>
    <w:basedOn w:val="Normal"/>
    <w:next w:val="Normal"/>
    <w:pPr>
      <w:ind w:left="800" w:hanging="200"/>
    </w:pPr>
  </w:style>
  <w:style w:type="paragraph" w:styleId="TDC5">
    <w:name w:val="toc 5"/>
    <w:basedOn w:val="Normal"/>
    <w:next w:val="Normal"/>
    <w:pPr>
      <w:ind w:left="1000" w:hanging="200"/>
    </w:pPr>
  </w:style>
  <w:style w:type="paragraph" w:styleId="TDC6">
    <w:name w:val="toc 6"/>
    <w:basedOn w:val="Normal"/>
    <w:next w:val="Normal"/>
    <w:pPr>
      <w:ind w:left="1200" w:hanging="200"/>
    </w:pPr>
  </w:style>
  <w:style w:type="paragraph" w:styleId="TDC7">
    <w:name w:val="toc 7"/>
    <w:basedOn w:val="Normal"/>
    <w:next w:val="Normal"/>
    <w:pPr>
      <w:ind w:left="1400" w:hanging="200"/>
    </w:pPr>
  </w:style>
  <w:style w:type="paragraph" w:styleId="TDC8">
    <w:name w:val="toc 8"/>
    <w:basedOn w:val="Normal"/>
    <w:next w:val="Normal"/>
    <w:pPr>
      <w:ind w:left="1600" w:hanging="200"/>
    </w:pPr>
  </w:style>
  <w:style w:type="paragraph" w:styleId="TDC9">
    <w:name w:val="toc 9"/>
    <w:basedOn w:val="Normal"/>
    <w:next w:val="Normal"/>
    <w:pPr>
      <w:ind w:left="1800" w:hanging="200"/>
    </w:pPr>
  </w:style>
  <w:style w:type="paragraph" w:customStyle="1" w:styleId="Lista21">
    <w:name w:val="Lista 21"/>
    <w:basedOn w:val="Normal"/>
    <w:pPr>
      <w:ind w:left="566" w:hanging="283"/>
    </w:pPr>
  </w:style>
  <w:style w:type="paragraph" w:customStyle="1" w:styleId="Lista31">
    <w:name w:val="Lista 31"/>
    <w:basedOn w:val="Normal"/>
    <w:pPr>
      <w:ind w:left="849" w:hanging="283"/>
    </w:pPr>
  </w:style>
  <w:style w:type="paragraph" w:customStyle="1" w:styleId="Lista41">
    <w:name w:val="Lista 41"/>
    <w:basedOn w:val="Normal"/>
    <w:pPr>
      <w:ind w:left="1132" w:hanging="283"/>
    </w:pPr>
  </w:style>
  <w:style w:type="paragraph" w:customStyle="1" w:styleId="Lista51">
    <w:name w:val="Lista 51"/>
    <w:basedOn w:val="Normal"/>
    <w:pPr>
      <w:ind w:left="1415" w:hanging="283"/>
    </w:pPr>
  </w:style>
  <w:style w:type="paragraph" w:customStyle="1" w:styleId="Listaconnmeros1">
    <w:name w:val="Lista con números1"/>
    <w:basedOn w:val="Normal"/>
    <w:pPr>
      <w:numPr>
        <w:numId w:val="10"/>
      </w:numPr>
    </w:pPr>
  </w:style>
  <w:style w:type="paragraph" w:customStyle="1" w:styleId="Listaconnmeros21">
    <w:name w:val="Lista con números 21"/>
    <w:basedOn w:val="Normal"/>
    <w:pPr>
      <w:numPr>
        <w:numId w:val="5"/>
      </w:numPr>
    </w:pPr>
  </w:style>
  <w:style w:type="paragraph" w:customStyle="1" w:styleId="Listaconnmeros31">
    <w:name w:val="Lista con números 31"/>
    <w:basedOn w:val="Normal"/>
    <w:pPr>
      <w:numPr>
        <w:numId w:val="4"/>
      </w:numPr>
    </w:pPr>
  </w:style>
  <w:style w:type="paragraph" w:customStyle="1" w:styleId="Listaconnmeros41">
    <w:name w:val="Lista con números 41"/>
    <w:basedOn w:val="Normal"/>
    <w:pPr>
      <w:numPr>
        <w:numId w:val="3"/>
      </w:numPr>
    </w:pPr>
  </w:style>
  <w:style w:type="paragraph" w:customStyle="1" w:styleId="Listaconnmeros51">
    <w:name w:val="Lista con números 51"/>
    <w:basedOn w:val="Normal"/>
    <w:pPr>
      <w:numPr>
        <w:numId w:val="2"/>
      </w:numPr>
    </w:pPr>
  </w:style>
  <w:style w:type="paragraph" w:customStyle="1" w:styleId="Listaconvietas1">
    <w:name w:val="Lista con viñetas1"/>
    <w:basedOn w:val="Normal"/>
    <w:pPr>
      <w:numPr>
        <w:numId w:val="11"/>
      </w:numPr>
    </w:pPr>
  </w:style>
  <w:style w:type="paragraph" w:customStyle="1" w:styleId="Listaconvietas21">
    <w:name w:val="Lista con viñetas 21"/>
    <w:basedOn w:val="Normal"/>
    <w:pPr>
      <w:numPr>
        <w:numId w:val="9"/>
      </w:numPr>
    </w:pPr>
  </w:style>
  <w:style w:type="paragraph" w:customStyle="1" w:styleId="Listaconvietas31">
    <w:name w:val="Lista con viñetas 31"/>
    <w:basedOn w:val="Normal"/>
    <w:pPr>
      <w:numPr>
        <w:numId w:val="8"/>
      </w:numPr>
    </w:pPr>
  </w:style>
  <w:style w:type="paragraph" w:customStyle="1" w:styleId="Listaconvietas41">
    <w:name w:val="Lista con viñetas 41"/>
    <w:basedOn w:val="Normal"/>
    <w:pPr>
      <w:numPr>
        <w:numId w:val="7"/>
      </w:numPr>
    </w:pPr>
  </w:style>
  <w:style w:type="paragraph" w:customStyle="1" w:styleId="Listaconvietas51">
    <w:name w:val="Lista con viñetas 51"/>
    <w:basedOn w:val="Normal"/>
    <w:pPr>
      <w:numPr>
        <w:numId w:val="6"/>
      </w:numPr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customStyle="1" w:styleId="Saludo1">
    <w:name w:val="Saludo1"/>
    <w:basedOn w:val="Normal"/>
    <w:next w:val="Normal"/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Sangranormal1">
    <w:name w:val="Sangría normal1"/>
    <w:basedOn w:val="Normal"/>
    <w:pPr>
      <w:ind w:left="720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00"/>
    </w:pPr>
  </w:style>
  <w:style w:type="paragraph" w:styleId="TDC3">
    <w:name w:val="toc 3"/>
    <w:basedOn w:val="Normal"/>
    <w:next w:val="Normal"/>
    <w:pPr>
      <w:ind w:left="400"/>
    </w:pPr>
  </w:style>
  <w:style w:type="paragraph" w:customStyle="1" w:styleId="TDC41">
    <w:name w:val="TDC 41"/>
    <w:basedOn w:val="Normal"/>
    <w:next w:val="Normal"/>
    <w:pPr>
      <w:ind w:left="600"/>
    </w:pPr>
  </w:style>
  <w:style w:type="paragraph" w:customStyle="1" w:styleId="TDC51">
    <w:name w:val="TDC 51"/>
    <w:basedOn w:val="Normal"/>
    <w:next w:val="Normal"/>
    <w:pPr>
      <w:ind w:left="800"/>
    </w:pPr>
  </w:style>
  <w:style w:type="paragraph" w:customStyle="1" w:styleId="TDC61">
    <w:name w:val="TDC 61"/>
    <w:basedOn w:val="Normal"/>
    <w:next w:val="Normal"/>
    <w:pPr>
      <w:ind w:left="1000"/>
    </w:pPr>
  </w:style>
  <w:style w:type="paragraph" w:customStyle="1" w:styleId="TDC71">
    <w:name w:val="TDC 71"/>
    <w:basedOn w:val="Normal"/>
    <w:next w:val="Normal"/>
    <w:pPr>
      <w:ind w:left="1200"/>
    </w:pPr>
  </w:style>
  <w:style w:type="paragraph" w:customStyle="1" w:styleId="TDC81">
    <w:name w:val="TDC 81"/>
    <w:basedOn w:val="Normal"/>
    <w:next w:val="Normal"/>
    <w:pPr>
      <w:ind w:left="1400"/>
    </w:pPr>
  </w:style>
  <w:style w:type="paragraph" w:customStyle="1" w:styleId="TDC91">
    <w:name w:val="TDC 91"/>
    <w:basedOn w:val="Normal"/>
    <w:next w:val="Normal"/>
    <w:pPr>
      <w:ind w:left="1600"/>
    </w:pPr>
  </w:style>
  <w:style w:type="paragraph" w:customStyle="1" w:styleId="Textocomentario1">
    <w:name w:val="Texto comentario1"/>
    <w:basedOn w:val="Normal"/>
  </w:style>
  <w:style w:type="paragraph" w:customStyle="1" w:styleId="Textoconsangra1">
    <w:name w:val="Texto con sangría1"/>
    <w:basedOn w:val="Normal"/>
    <w:next w:val="Normal"/>
    <w:pPr>
      <w:ind w:left="200" w:hanging="200"/>
    </w:pPr>
  </w:style>
  <w:style w:type="paragraph" w:customStyle="1" w:styleId="Textodebloque1">
    <w:name w:val="Texto de bloque1"/>
    <w:basedOn w:val="Normal"/>
    <w:pPr>
      <w:spacing w:after="120"/>
      <w:ind w:left="1440" w:right="1440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"/>
    <w:pPr>
      <w:spacing w:after="120" w:line="240" w:lineRule="auto"/>
      <w:ind w:right="0" w:firstLine="210"/>
    </w:pPr>
  </w:style>
  <w:style w:type="paragraph" w:customStyle="1" w:styleId="Textoindependienteprimerasangra21">
    <w:name w:val="Texto independiente primera sangría 21"/>
    <w:basedOn w:val="Sangradetextonormal"/>
    <w:pPr>
      <w:spacing w:after="120" w:line="240" w:lineRule="auto"/>
      <w:ind w:left="283" w:right="0" w:firstLine="210"/>
    </w:pPr>
  </w:style>
  <w:style w:type="paragraph" w:customStyle="1" w:styleId="Textomacro1">
    <w:name w:val="Texto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Batang" w:hAnsi="Courier New" w:cs="Courier New"/>
      <w:lang w:val="es-ES" w:eastAsia="ar-SA"/>
    </w:rPr>
  </w:style>
  <w:style w:type="paragraph" w:styleId="Textonotaalfinal">
    <w:name w:val="endnote text"/>
    <w:basedOn w:val="Normal"/>
  </w:style>
  <w:style w:type="paragraph" w:styleId="Textonotapie">
    <w:name w:val="footnote text"/>
    <w:basedOn w:val="Normal"/>
  </w:style>
  <w:style w:type="paragraph" w:customStyle="1" w:styleId="Textosinformato1">
    <w:name w:val="Texto sin formato1"/>
    <w:basedOn w:val="Normal"/>
    <w:rPr>
      <w:rFonts w:ascii="Courier New" w:hAnsi="Courier New" w:cs="Courier New"/>
    </w:rPr>
  </w:style>
  <w:style w:type="paragraph" w:styleId="Ttulo">
    <w:name w:val="Title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customStyle="1" w:styleId="WW-BodyTextIndent2">
    <w:name w:val="WW-Body Text Indent 2"/>
    <w:basedOn w:val="Normal"/>
    <w:pPr>
      <w:ind w:left="708" w:firstLine="1"/>
    </w:pPr>
    <w:rPr>
      <w:rFonts w:ascii="Trebuchet MS" w:eastAsia="Times New Roman" w:hAnsi="Trebuchet MS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500</Words>
  <Characters>2751</Characters>
  <Application>Microsoft Office Word</Application>
  <DocSecurity>0</DocSecurity>
  <Lines>22</Lines>
  <Paragraphs>6</Paragraphs>
  <ScaleCrop>false</ScaleCrop>
  <Company>Instituto Mexicano del Seguro Social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moderno</dc:title>
  <dc:creator>mperez</dc:creator>
  <cp:lastModifiedBy>eduardo.arzave</cp:lastModifiedBy>
  <cp:revision>4</cp:revision>
  <cp:lastPrinted>2010-03-25T17:52:00Z</cp:lastPrinted>
  <dcterms:created xsi:type="dcterms:W3CDTF">2010-03-25T15:29:00Z</dcterms:created>
  <dcterms:modified xsi:type="dcterms:W3CDTF">2010-03-25T17:56:00Z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2000113000</vt:i4>
  </property>
</Properties>
</file>