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88AA"/>
          <w:sz w:val="56"/>
        </w:rPr>
        <w:t>AdaptAd</w:t>
      </w:r>
    </w:p>
    <w:p>
      <w:pPr>
        <w:spacing w:before="0" w:after="40"/>
        <w:jc w:val="center"/>
      </w:pPr>
      <w:r>
        <w:rPr>
          <w:b/>
          <w:i w:val="0"/>
          <w:sz w:val="28"/>
        </w:rPr>
        <w:t>Presentation Script — 10-Minute Version</w:t>
      </w:r>
    </w:p>
    <w:p>
      <w:pPr>
        <w:spacing w:before="0" w:after="40"/>
        <w:jc w:val="center"/>
      </w:pPr>
      <w:r>
        <w:rPr>
          <w:b w:val="0"/>
          <w:i w:val="0"/>
          <w:color w:val="667788"/>
          <w:sz w:val="22"/>
        </w:rPr>
        <w:t>CS6170 AI Capstone  ·  Northeastern University  ·  April 2026</w:t>
      </w:r>
    </w:p>
    <w:p>
      <w:pPr>
        <w:spacing w:before="0" w:after="160"/>
        <w:jc w:val="center"/>
      </w:pPr>
      <w:r>
        <w:rPr>
          <w:b w:val="0"/>
          <w:i w:val="0"/>
          <w:color w:val="667788"/>
          <w:sz w:val="22"/>
        </w:rPr>
        <w:t>Arzoo Jiwani  ·  Vishwajeet Hogale  ·  Craig Roberts</w:t>
      </w:r>
    </w:p>
    <w:p>
      <w:pPr>
        <w:spacing w:before="120" w:after="120"/>
        <w:pBdr>
          <w:bottom w:val="single" w:sz="4" w:space="1" w:color="CCDDEE"/>
        </w:pBdr>
      </w:pPr>
    </w:p>
    <w:p>
      <w:pPr>
        <w:spacing w:before="200" w:after="80"/>
      </w:pPr>
      <w:r>
        <w:rPr>
          <w:b/>
          <w:color w:val="0D151F"/>
          <w:sz w:val="30"/>
        </w:rPr>
        <w:t>Timing Overview</w:t>
      </w:r>
    </w:p>
    <w:tbl>
      <w:tblPr>
        <w:tblStyle w:val="TableGrid"/>
        <w:tblW w:type="auto" w:w="0"/>
        <w:tblLook w:firstColumn="1" w:firstRow="1" w:lastColumn="0" w:lastRow="0" w:noHBand="0" w:noVBand="1" w:val="04A0"/>
      </w:tblPr>
      <w:tblGrid>
        <w:gridCol w:w="2268"/>
        <w:gridCol w:w="2268"/>
        <w:gridCol w:w="2268"/>
        <w:gridCol w:w="2268"/>
      </w:tblGrid>
      <w:tr>
        <w:tc>
          <w:tcPr>
            <w:tcW w:type="dxa" w:w="907"/>
            <w:tcMar>
              <w:top w:w="50" w:type="dxa"/>
              <w:bottom w:w="50" w:type="dxa"/>
              <w:left w:w="80" w:type="dxa"/>
              <w:right w:w="80" w:type="dxa"/>
            </w:tcMar>
            <w:shd w:fill="1A3048" w:val="clear"/>
          </w:tcPr>
          <w:p>
            <w:r>
              <w:rPr>
                <w:b/>
                <w:color w:val="FFFFFF"/>
                <w:sz w:val="20"/>
              </w:rPr>
              <w:t>Slide</w:t>
            </w:r>
          </w:p>
        </w:tc>
        <w:tc>
          <w:tcPr>
            <w:tcW w:type="dxa" w:w="2835"/>
            <w:tcMar>
              <w:top w:w="50" w:type="dxa"/>
              <w:bottom w:w="50" w:type="dxa"/>
              <w:left w:w="80" w:type="dxa"/>
              <w:right w:w="80" w:type="dxa"/>
            </w:tcMar>
            <w:shd w:fill="1A3048" w:val="clear"/>
          </w:tcPr>
          <w:p>
            <w:r>
              <w:rPr>
                <w:b/>
                <w:color w:val="FFFFFF"/>
                <w:sz w:val="20"/>
              </w:rPr>
              <w:t>Section</w:t>
            </w:r>
          </w:p>
        </w:tc>
        <w:tc>
          <w:tcPr>
            <w:tcW w:type="dxa" w:w="1814"/>
            <w:tcMar>
              <w:top w:w="50" w:type="dxa"/>
              <w:bottom w:w="50" w:type="dxa"/>
              <w:left w:w="80" w:type="dxa"/>
              <w:right w:w="80" w:type="dxa"/>
            </w:tcMar>
            <w:shd w:fill="1A3048" w:val="clear"/>
          </w:tcPr>
          <w:p>
            <w:r>
              <w:rPr>
                <w:b/>
                <w:color w:val="FFFFFF"/>
                <w:sz w:val="20"/>
              </w:rPr>
              <w:t>Speaker</w:t>
            </w:r>
          </w:p>
        </w:tc>
        <w:tc>
          <w:tcPr>
            <w:tcW w:type="dxa" w:w="1134"/>
            <w:tcMar>
              <w:top w:w="50" w:type="dxa"/>
              <w:bottom w:w="50" w:type="dxa"/>
              <w:left w:w="80" w:type="dxa"/>
              <w:right w:w="80" w:type="dxa"/>
            </w:tcMar>
            <w:shd w:fill="1A3048" w:val="clear"/>
          </w:tcPr>
          <w:p>
            <w:r>
              <w:rPr>
                <w:b/>
                <w:color w:val="FFFFFF"/>
                <w:sz w:val="20"/>
              </w:rPr>
              <w:t>Time</w:t>
            </w:r>
          </w:p>
        </w:tc>
      </w:tr>
      <w:tr>
        <w:tc>
          <w:tcPr>
            <w:tcW w:type="dxa" w:w="907"/>
            <w:tcMar>
              <w:top w:w="50" w:type="dxa"/>
              <w:bottom w:w="50" w:type="dxa"/>
              <w:left w:w="80" w:type="dxa"/>
              <w:right w:w="80" w:type="dxa"/>
            </w:tcMar>
          </w:tcPr>
          <w:p>
            <w:r>
              <w:rPr>
                <w:sz w:val="20"/>
              </w:rPr>
              <w:t>1</w:t>
            </w:r>
          </w:p>
        </w:tc>
        <w:tc>
          <w:tcPr>
            <w:tcW w:type="dxa" w:w="2835"/>
            <w:tcMar>
              <w:top w:w="50" w:type="dxa"/>
              <w:bottom w:w="50" w:type="dxa"/>
              <w:left w:w="80" w:type="dxa"/>
              <w:right w:w="80" w:type="dxa"/>
            </w:tcMar>
          </w:tcPr>
          <w:p>
            <w:r>
              <w:rPr>
                <w:sz w:val="20"/>
              </w:rPr>
              <w:t>Title</w:t>
            </w:r>
          </w:p>
        </w:tc>
        <w:tc>
          <w:tcPr>
            <w:tcW w:type="dxa" w:w="1814"/>
            <w:tcMar>
              <w:top w:w="50" w:type="dxa"/>
              <w:bottom w:w="50" w:type="dxa"/>
              <w:left w:w="80" w:type="dxa"/>
              <w:right w:w="80" w:type="dxa"/>
            </w:tcMar>
            <w:shd w:fill="E8EEF8" w:val="clear"/>
          </w:tcPr>
          <w:p>
            <w:r>
              <w:rPr>
                <w:sz w:val="20"/>
              </w:rPr>
              <w:t>Arzoo</w:t>
            </w:r>
          </w:p>
        </w:tc>
        <w:tc>
          <w:tcPr>
            <w:tcW w:type="dxa" w:w="1134"/>
            <w:tcMar>
              <w:top w:w="50" w:type="dxa"/>
              <w:bottom w:w="50" w:type="dxa"/>
              <w:left w:w="80" w:type="dxa"/>
              <w:right w:w="80" w:type="dxa"/>
            </w:tcMar>
          </w:tcPr>
          <w:p>
            <w:r>
              <w:rPr>
                <w:sz w:val="20"/>
              </w:rPr>
              <w:t>0:15</w:t>
            </w:r>
          </w:p>
        </w:tc>
      </w:tr>
      <w:tr>
        <w:tc>
          <w:tcPr>
            <w:tcW w:type="dxa" w:w="907"/>
            <w:tcMar>
              <w:top w:w="50" w:type="dxa"/>
              <w:bottom w:w="50" w:type="dxa"/>
              <w:left w:w="80" w:type="dxa"/>
              <w:right w:w="80" w:type="dxa"/>
            </w:tcMar>
          </w:tcPr>
          <w:p>
            <w:r>
              <w:rPr>
                <w:sz w:val="20"/>
              </w:rPr>
              <w:t>2</w:t>
            </w:r>
          </w:p>
        </w:tc>
        <w:tc>
          <w:tcPr>
            <w:tcW w:type="dxa" w:w="2835"/>
            <w:tcMar>
              <w:top w:w="50" w:type="dxa"/>
              <w:bottom w:w="50" w:type="dxa"/>
              <w:left w:w="80" w:type="dxa"/>
              <w:right w:w="80" w:type="dxa"/>
            </w:tcMar>
          </w:tcPr>
          <w:p>
            <w:r>
              <w:rPr>
                <w:sz w:val="20"/>
              </w:rPr>
              <w:t>The Problem</w:t>
            </w:r>
          </w:p>
        </w:tc>
        <w:tc>
          <w:tcPr>
            <w:tcW w:type="dxa" w:w="1814"/>
            <w:tcMar>
              <w:top w:w="50" w:type="dxa"/>
              <w:bottom w:w="50" w:type="dxa"/>
              <w:left w:w="80" w:type="dxa"/>
              <w:right w:w="80" w:type="dxa"/>
            </w:tcMar>
            <w:shd w:fill="E8EEF8" w:val="clear"/>
          </w:tcPr>
          <w:p>
            <w:r>
              <w:rPr>
                <w:sz w:val="20"/>
              </w:rPr>
              <w:t>Arzoo</w:t>
            </w:r>
          </w:p>
        </w:tc>
        <w:tc>
          <w:tcPr>
            <w:tcW w:type="dxa" w:w="1134"/>
            <w:tcMar>
              <w:top w:w="50" w:type="dxa"/>
              <w:bottom w:w="50" w:type="dxa"/>
              <w:left w:w="80" w:type="dxa"/>
              <w:right w:w="80" w:type="dxa"/>
            </w:tcMar>
          </w:tcPr>
          <w:p>
            <w:r>
              <w:rPr>
                <w:sz w:val="20"/>
              </w:rPr>
              <w:t>0:45</w:t>
            </w:r>
          </w:p>
        </w:tc>
      </w:tr>
      <w:tr>
        <w:tc>
          <w:tcPr>
            <w:tcW w:type="dxa" w:w="907"/>
            <w:tcMar>
              <w:top w:w="50" w:type="dxa"/>
              <w:bottom w:w="50" w:type="dxa"/>
              <w:left w:w="80" w:type="dxa"/>
              <w:right w:w="80" w:type="dxa"/>
            </w:tcMar>
          </w:tcPr>
          <w:p>
            <w:r>
              <w:rPr>
                <w:sz w:val="20"/>
              </w:rPr>
              <w:t>3</w:t>
            </w:r>
          </w:p>
        </w:tc>
        <w:tc>
          <w:tcPr>
            <w:tcW w:type="dxa" w:w="2835"/>
            <w:tcMar>
              <w:top w:w="50" w:type="dxa"/>
              <w:bottom w:w="50" w:type="dxa"/>
              <w:left w:w="80" w:type="dxa"/>
              <w:right w:w="80" w:type="dxa"/>
            </w:tcMar>
          </w:tcPr>
          <w:p>
            <w:r>
              <w:rPr>
                <w:sz w:val="20"/>
              </w:rPr>
              <w:t>Four Decisions</w:t>
            </w:r>
          </w:p>
        </w:tc>
        <w:tc>
          <w:tcPr>
            <w:tcW w:type="dxa" w:w="1814"/>
            <w:tcMar>
              <w:top w:w="50" w:type="dxa"/>
              <w:bottom w:w="50" w:type="dxa"/>
              <w:left w:w="80" w:type="dxa"/>
              <w:right w:w="80" w:type="dxa"/>
            </w:tcMar>
            <w:shd w:fill="E8EEF8" w:val="clear"/>
          </w:tcPr>
          <w:p>
            <w:r>
              <w:rPr>
                <w:sz w:val="20"/>
              </w:rPr>
              <w:t>Arzoo</w:t>
            </w:r>
          </w:p>
        </w:tc>
        <w:tc>
          <w:tcPr>
            <w:tcW w:type="dxa" w:w="1134"/>
            <w:tcMar>
              <w:top w:w="50" w:type="dxa"/>
              <w:bottom w:w="50" w:type="dxa"/>
              <w:left w:w="80" w:type="dxa"/>
              <w:right w:w="80" w:type="dxa"/>
            </w:tcMar>
          </w:tcPr>
          <w:p>
            <w:r>
              <w:rPr>
                <w:sz w:val="20"/>
              </w:rPr>
              <w:t>0:35</w:t>
            </w:r>
          </w:p>
        </w:tc>
      </w:tr>
      <w:tr>
        <w:tc>
          <w:tcPr>
            <w:tcW w:type="dxa" w:w="907"/>
            <w:tcMar>
              <w:top w:w="50" w:type="dxa"/>
              <w:bottom w:w="50" w:type="dxa"/>
              <w:left w:w="80" w:type="dxa"/>
              <w:right w:w="80" w:type="dxa"/>
            </w:tcMar>
          </w:tcPr>
          <w:p>
            <w:r>
              <w:rPr>
                <w:sz w:val="20"/>
              </w:rPr>
              <w:t>4</w:t>
            </w:r>
          </w:p>
        </w:tc>
        <w:tc>
          <w:tcPr>
            <w:tcW w:type="dxa" w:w="2835"/>
            <w:tcMar>
              <w:top w:w="50" w:type="dxa"/>
              <w:bottom w:w="50" w:type="dxa"/>
              <w:left w:w="80" w:type="dxa"/>
              <w:right w:w="80" w:type="dxa"/>
            </w:tcMar>
          </w:tcPr>
          <w:p>
            <w:r>
              <w:rPr>
                <w:sz w:val="20"/>
              </w:rPr>
              <w:t>Architecture</w:t>
            </w:r>
          </w:p>
        </w:tc>
        <w:tc>
          <w:tcPr>
            <w:tcW w:type="dxa" w:w="1814"/>
            <w:tcMar>
              <w:top w:w="50" w:type="dxa"/>
              <w:bottom w:w="50" w:type="dxa"/>
              <w:left w:w="80" w:type="dxa"/>
              <w:right w:w="80" w:type="dxa"/>
            </w:tcMar>
            <w:shd w:fill="E8EEF8" w:val="clear"/>
          </w:tcPr>
          <w:p>
            <w:r>
              <w:rPr>
                <w:sz w:val="20"/>
              </w:rPr>
              <w:t>Arzoo</w:t>
            </w:r>
          </w:p>
        </w:tc>
        <w:tc>
          <w:tcPr>
            <w:tcW w:type="dxa" w:w="1134"/>
            <w:tcMar>
              <w:top w:w="50" w:type="dxa"/>
              <w:bottom w:w="50" w:type="dxa"/>
              <w:left w:w="80" w:type="dxa"/>
              <w:right w:w="80" w:type="dxa"/>
            </w:tcMar>
          </w:tcPr>
          <w:p>
            <w:r>
              <w:rPr>
                <w:sz w:val="20"/>
              </w:rPr>
              <w:t>0:55</w:t>
            </w:r>
          </w:p>
        </w:tc>
      </w:tr>
      <w:tr>
        <w:tc>
          <w:tcPr>
            <w:tcW w:type="dxa" w:w="907"/>
            <w:tcMar>
              <w:top w:w="50" w:type="dxa"/>
              <w:bottom w:w="50" w:type="dxa"/>
              <w:left w:w="80" w:type="dxa"/>
              <w:right w:w="80" w:type="dxa"/>
            </w:tcMar>
          </w:tcPr>
          <w:p>
            <w:r>
              <w:rPr>
                <w:sz w:val="20"/>
              </w:rPr>
              <w:t>5</w:t>
            </w:r>
          </w:p>
        </w:tc>
        <w:tc>
          <w:tcPr>
            <w:tcW w:type="dxa" w:w="2835"/>
            <w:tcMar>
              <w:top w:w="50" w:type="dxa"/>
              <w:bottom w:w="50" w:type="dxa"/>
              <w:left w:w="80" w:type="dxa"/>
              <w:right w:w="80" w:type="dxa"/>
            </w:tcMar>
          </w:tcPr>
          <w:p>
            <w:r>
              <w:rPr>
                <w:sz w:val="20"/>
              </w:rPr>
              <w:t>Chromosome</w:t>
            </w:r>
          </w:p>
        </w:tc>
        <w:tc>
          <w:tcPr>
            <w:tcW w:type="dxa" w:w="1814"/>
            <w:tcMar>
              <w:top w:w="50" w:type="dxa"/>
              <w:bottom w:w="50" w:type="dxa"/>
              <w:left w:w="80" w:type="dxa"/>
              <w:right w:w="80" w:type="dxa"/>
            </w:tcMar>
            <w:shd w:fill="F8F0E8" w:val="clear"/>
          </w:tcPr>
          <w:p>
            <w:r>
              <w:rPr>
                <w:sz w:val="20"/>
              </w:rPr>
              <w:t>Vishwajeet</w:t>
            </w:r>
          </w:p>
        </w:tc>
        <w:tc>
          <w:tcPr>
            <w:tcW w:type="dxa" w:w="1134"/>
            <w:tcMar>
              <w:top w:w="50" w:type="dxa"/>
              <w:bottom w:w="50" w:type="dxa"/>
              <w:left w:w="80" w:type="dxa"/>
              <w:right w:w="80" w:type="dxa"/>
            </w:tcMar>
          </w:tcPr>
          <w:p>
            <w:r>
              <w:rPr>
                <w:sz w:val="20"/>
              </w:rPr>
              <w:t>0:40</w:t>
            </w:r>
          </w:p>
        </w:tc>
      </w:tr>
      <w:tr>
        <w:tc>
          <w:tcPr>
            <w:tcW w:type="dxa" w:w="907"/>
            <w:tcMar>
              <w:top w:w="50" w:type="dxa"/>
              <w:bottom w:w="50" w:type="dxa"/>
              <w:left w:w="80" w:type="dxa"/>
              <w:right w:w="80" w:type="dxa"/>
            </w:tcMar>
          </w:tcPr>
          <w:p>
            <w:r>
              <w:rPr>
                <w:sz w:val="20"/>
              </w:rPr>
              <w:t>6</w:t>
            </w:r>
          </w:p>
        </w:tc>
        <w:tc>
          <w:tcPr>
            <w:tcW w:type="dxa" w:w="2835"/>
            <w:tcMar>
              <w:top w:w="50" w:type="dxa"/>
              <w:bottom w:w="50" w:type="dxa"/>
              <w:left w:w="80" w:type="dxa"/>
              <w:right w:w="80" w:type="dxa"/>
            </w:tcMar>
          </w:tcPr>
          <w:p>
            <w:r>
              <w:rPr>
                <w:sz w:val="20"/>
              </w:rPr>
              <w:t>Agent System</w:t>
            </w:r>
          </w:p>
        </w:tc>
        <w:tc>
          <w:tcPr>
            <w:tcW w:type="dxa" w:w="1814"/>
            <w:tcMar>
              <w:top w:w="50" w:type="dxa"/>
              <w:bottom w:w="50" w:type="dxa"/>
              <w:left w:w="80" w:type="dxa"/>
              <w:right w:w="80" w:type="dxa"/>
            </w:tcMar>
            <w:shd w:fill="F8F0E8" w:val="clear"/>
          </w:tcPr>
          <w:p>
            <w:r>
              <w:rPr>
                <w:sz w:val="20"/>
              </w:rPr>
              <w:t>Vishwajeet</w:t>
            </w:r>
          </w:p>
        </w:tc>
        <w:tc>
          <w:tcPr>
            <w:tcW w:type="dxa" w:w="1134"/>
            <w:tcMar>
              <w:top w:w="50" w:type="dxa"/>
              <w:bottom w:w="50" w:type="dxa"/>
              <w:left w:w="80" w:type="dxa"/>
              <w:right w:w="80" w:type="dxa"/>
            </w:tcMar>
          </w:tcPr>
          <w:p>
            <w:r>
              <w:rPr>
                <w:sz w:val="20"/>
              </w:rPr>
              <w:t>0:45</w:t>
            </w:r>
          </w:p>
        </w:tc>
      </w:tr>
      <w:tr>
        <w:tc>
          <w:tcPr>
            <w:tcW w:type="dxa" w:w="907"/>
            <w:tcMar>
              <w:top w:w="50" w:type="dxa"/>
              <w:bottom w:w="50" w:type="dxa"/>
              <w:left w:w="80" w:type="dxa"/>
              <w:right w:w="80" w:type="dxa"/>
            </w:tcMar>
          </w:tcPr>
          <w:p>
            <w:r>
              <w:rPr>
                <w:sz w:val="20"/>
              </w:rPr>
              <w:t>7</w:t>
            </w:r>
          </w:p>
        </w:tc>
        <w:tc>
          <w:tcPr>
            <w:tcW w:type="dxa" w:w="2835"/>
            <w:tcMar>
              <w:top w:w="50" w:type="dxa"/>
              <w:bottom w:w="50" w:type="dxa"/>
              <w:left w:w="80" w:type="dxa"/>
              <w:right w:w="80" w:type="dxa"/>
            </w:tcMar>
          </w:tcPr>
          <w:p>
            <w:r>
              <w:rPr>
                <w:sz w:val="20"/>
              </w:rPr>
              <w:t>GA Pipeline</w:t>
            </w:r>
          </w:p>
        </w:tc>
        <w:tc>
          <w:tcPr>
            <w:tcW w:type="dxa" w:w="1814"/>
            <w:tcMar>
              <w:top w:w="50" w:type="dxa"/>
              <w:bottom w:w="50" w:type="dxa"/>
              <w:left w:w="80" w:type="dxa"/>
              <w:right w:w="80" w:type="dxa"/>
            </w:tcMar>
            <w:shd w:fill="F8F0E8" w:val="clear"/>
          </w:tcPr>
          <w:p>
            <w:r>
              <w:rPr>
                <w:sz w:val="20"/>
              </w:rPr>
              <w:t>Vishwajeet</w:t>
            </w:r>
          </w:p>
        </w:tc>
        <w:tc>
          <w:tcPr>
            <w:tcW w:type="dxa" w:w="1134"/>
            <w:tcMar>
              <w:top w:w="50" w:type="dxa"/>
              <w:bottom w:w="50" w:type="dxa"/>
              <w:left w:w="80" w:type="dxa"/>
              <w:right w:w="80" w:type="dxa"/>
            </w:tcMar>
          </w:tcPr>
          <w:p>
            <w:r>
              <w:rPr>
                <w:sz w:val="20"/>
              </w:rPr>
              <w:t>0:40</w:t>
            </w:r>
          </w:p>
        </w:tc>
      </w:tr>
      <w:tr>
        <w:tc>
          <w:tcPr>
            <w:tcW w:type="dxa" w:w="907"/>
            <w:tcMar>
              <w:top w:w="50" w:type="dxa"/>
              <w:bottom w:w="50" w:type="dxa"/>
              <w:left w:w="80" w:type="dxa"/>
              <w:right w:w="80" w:type="dxa"/>
            </w:tcMar>
          </w:tcPr>
          <w:p>
            <w:r>
              <w:rPr>
                <w:sz w:val="20"/>
              </w:rPr>
              <w:t>8</w:t>
            </w:r>
          </w:p>
        </w:tc>
        <w:tc>
          <w:tcPr>
            <w:tcW w:type="dxa" w:w="2835"/>
            <w:tcMar>
              <w:top w:w="50" w:type="dxa"/>
              <w:bottom w:w="50" w:type="dxa"/>
              <w:left w:w="80" w:type="dxa"/>
              <w:right w:w="80" w:type="dxa"/>
            </w:tcMar>
          </w:tcPr>
          <w:p>
            <w:r>
              <w:rPr>
                <w:sz w:val="20"/>
              </w:rPr>
              <w:t>Hypotheses</w:t>
            </w:r>
          </w:p>
        </w:tc>
        <w:tc>
          <w:tcPr>
            <w:tcW w:type="dxa" w:w="1814"/>
            <w:tcMar>
              <w:top w:w="50" w:type="dxa"/>
              <w:bottom w:w="50" w:type="dxa"/>
              <w:left w:w="80" w:type="dxa"/>
              <w:right w:w="80" w:type="dxa"/>
            </w:tcMar>
            <w:shd w:fill="F8F0E8" w:val="clear"/>
          </w:tcPr>
          <w:p>
            <w:r>
              <w:rPr>
                <w:sz w:val="20"/>
              </w:rPr>
              <w:t>Vishwajeet</w:t>
            </w:r>
          </w:p>
        </w:tc>
        <w:tc>
          <w:tcPr>
            <w:tcW w:type="dxa" w:w="1134"/>
            <w:tcMar>
              <w:top w:w="50" w:type="dxa"/>
              <w:bottom w:w="50" w:type="dxa"/>
              <w:left w:w="80" w:type="dxa"/>
              <w:right w:w="80" w:type="dxa"/>
            </w:tcMar>
          </w:tcPr>
          <w:p>
            <w:r>
              <w:rPr>
                <w:sz w:val="20"/>
              </w:rPr>
              <w:t>0:25</w:t>
            </w:r>
          </w:p>
        </w:tc>
      </w:tr>
      <w:tr>
        <w:tc>
          <w:tcPr>
            <w:tcW w:type="dxa" w:w="907"/>
            <w:tcMar>
              <w:top w:w="50" w:type="dxa"/>
              <w:bottom w:w="50" w:type="dxa"/>
              <w:left w:w="80" w:type="dxa"/>
              <w:right w:w="80" w:type="dxa"/>
            </w:tcMar>
          </w:tcPr>
          <w:p>
            <w:r>
              <w:rPr>
                <w:sz w:val="20"/>
              </w:rPr>
              <w:t>9</w:t>
            </w:r>
          </w:p>
        </w:tc>
        <w:tc>
          <w:tcPr>
            <w:tcW w:type="dxa" w:w="2835"/>
            <w:tcMar>
              <w:top w:w="50" w:type="dxa"/>
              <w:bottom w:w="50" w:type="dxa"/>
              <w:left w:w="80" w:type="dxa"/>
              <w:right w:w="80" w:type="dxa"/>
            </w:tcMar>
          </w:tcPr>
          <w:p>
            <w:r>
              <w:rPr>
                <w:sz w:val="20"/>
              </w:rPr>
              <w:t>Results</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0:35</w:t>
            </w:r>
          </w:p>
        </w:tc>
      </w:tr>
      <w:tr>
        <w:tc>
          <w:tcPr>
            <w:tcW w:type="dxa" w:w="907"/>
            <w:tcMar>
              <w:top w:w="50" w:type="dxa"/>
              <w:bottom w:w="50" w:type="dxa"/>
              <w:left w:w="80" w:type="dxa"/>
              <w:right w:w="80" w:type="dxa"/>
            </w:tcMar>
          </w:tcPr>
          <w:p>
            <w:r>
              <w:rPr>
                <w:sz w:val="20"/>
              </w:rPr>
              <w:t>10</w:t>
            </w:r>
          </w:p>
        </w:tc>
        <w:tc>
          <w:tcPr>
            <w:tcW w:type="dxa" w:w="2835"/>
            <w:tcMar>
              <w:top w:w="50" w:type="dxa"/>
              <w:bottom w:w="50" w:type="dxa"/>
              <w:left w:w="80" w:type="dxa"/>
              <w:right w:w="80" w:type="dxa"/>
            </w:tcMar>
          </w:tcPr>
          <w:p>
            <w:r>
              <w:rPr>
                <w:sz w:val="20"/>
              </w:rPr>
              <w:t>Limitations</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0:35</w:t>
            </w:r>
          </w:p>
        </w:tc>
      </w:tr>
      <w:tr>
        <w:tc>
          <w:tcPr>
            <w:tcW w:type="dxa" w:w="907"/>
            <w:tcMar>
              <w:top w:w="50" w:type="dxa"/>
              <w:bottom w:w="50" w:type="dxa"/>
              <w:left w:w="80" w:type="dxa"/>
              <w:right w:w="80" w:type="dxa"/>
            </w:tcMar>
          </w:tcPr>
          <w:p>
            <w:r>
              <w:rPr>
                <w:sz w:val="20"/>
              </w:rPr>
              <w:t>11</w:t>
            </w:r>
          </w:p>
        </w:tc>
        <w:tc>
          <w:tcPr>
            <w:tcW w:type="dxa" w:w="2835"/>
            <w:tcMar>
              <w:top w:w="50" w:type="dxa"/>
              <w:bottom w:w="50" w:type="dxa"/>
              <w:left w:w="80" w:type="dxa"/>
              <w:right w:w="80" w:type="dxa"/>
            </w:tcMar>
          </w:tcPr>
          <w:p>
            <w:r>
              <w:rPr>
                <w:sz w:val="20"/>
              </w:rPr>
              <w:t>HCI / A/B</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0:20</w:t>
            </w:r>
          </w:p>
        </w:tc>
      </w:tr>
      <w:tr>
        <w:tc>
          <w:tcPr>
            <w:tcW w:type="dxa" w:w="907"/>
            <w:tcMar>
              <w:top w:w="50" w:type="dxa"/>
              <w:bottom w:w="50" w:type="dxa"/>
              <w:left w:w="80" w:type="dxa"/>
              <w:right w:w="80" w:type="dxa"/>
            </w:tcMar>
          </w:tcPr>
          <w:p>
            <w:r>
              <w:rPr>
                <w:sz w:val="20"/>
              </w:rPr>
              <w:t>—</w:t>
            </w:r>
          </w:p>
        </w:tc>
        <w:tc>
          <w:tcPr>
            <w:tcW w:type="dxa" w:w="2835"/>
            <w:tcMar>
              <w:top w:w="50" w:type="dxa"/>
              <w:bottom w:w="50" w:type="dxa"/>
              <w:left w:w="80" w:type="dxa"/>
              <w:right w:w="80" w:type="dxa"/>
            </w:tcMar>
          </w:tcPr>
          <w:p>
            <w:r>
              <w:rPr>
                <w:sz w:val="20"/>
              </w:rPr>
              <w:t>Demo transition</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0:10</w:t>
            </w:r>
          </w:p>
        </w:tc>
      </w:tr>
      <w:tr>
        <w:tc>
          <w:tcPr>
            <w:tcW w:type="dxa" w:w="907"/>
            <w:tcMar>
              <w:top w:w="50" w:type="dxa"/>
              <w:bottom w:w="50" w:type="dxa"/>
              <w:left w:w="80" w:type="dxa"/>
              <w:right w:w="80" w:type="dxa"/>
            </w:tcMar>
          </w:tcPr>
          <w:p>
            <w:r>
              <w:rPr>
                <w:sz w:val="20"/>
              </w:rPr>
              <w:t>12</w:t>
            </w:r>
          </w:p>
        </w:tc>
        <w:tc>
          <w:tcPr>
            <w:tcW w:type="dxa" w:w="2835"/>
            <w:tcMar>
              <w:top w:w="50" w:type="dxa"/>
              <w:bottom w:w="50" w:type="dxa"/>
              <w:left w:w="80" w:type="dxa"/>
              <w:right w:w="80" w:type="dxa"/>
            </w:tcMar>
          </w:tcPr>
          <w:p>
            <w:r>
              <w:rPr>
                <w:sz w:val="20"/>
              </w:rPr>
              <w:t>Live Demo</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2:30</w:t>
            </w:r>
          </w:p>
        </w:tc>
      </w:tr>
      <w:tr>
        <w:tc>
          <w:tcPr>
            <w:tcW w:type="dxa" w:w="907"/>
            <w:tcMar>
              <w:top w:w="50" w:type="dxa"/>
              <w:bottom w:w="50" w:type="dxa"/>
              <w:left w:w="80" w:type="dxa"/>
              <w:right w:w="80" w:type="dxa"/>
            </w:tcMar>
          </w:tcPr>
          <w:p>
            <w:r>
              <w:rPr>
                <w:sz w:val="20"/>
              </w:rPr>
              <w:t>13</w:t>
            </w:r>
          </w:p>
        </w:tc>
        <w:tc>
          <w:tcPr>
            <w:tcW w:type="dxa" w:w="2835"/>
            <w:tcMar>
              <w:top w:w="50" w:type="dxa"/>
              <w:bottom w:w="50" w:type="dxa"/>
              <w:left w:w="80" w:type="dxa"/>
              <w:right w:w="80" w:type="dxa"/>
            </w:tcMar>
          </w:tcPr>
          <w:p>
            <w:r>
              <w:rPr>
                <w:sz w:val="20"/>
              </w:rPr>
              <w:t>Conclusion</w:t>
            </w:r>
          </w:p>
        </w:tc>
        <w:tc>
          <w:tcPr>
            <w:tcW w:type="dxa" w:w="1814"/>
            <w:tcMar>
              <w:top w:w="50" w:type="dxa"/>
              <w:bottom w:w="50" w:type="dxa"/>
              <w:left w:w="80" w:type="dxa"/>
              <w:right w:w="80" w:type="dxa"/>
            </w:tcMar>
            <w:shd w:fill="E8F8EE" w:val="clear"/>
          </w:tcPr>
          <w:p>
            <w:r>
              <w:rPr>
                <w:sz w:val="20"/>
              </w:rPr>
              <w:t>Craig</w:t>
            </w:r>
          </w:p>
        </w:tc>
        <w:tc>
          <w:tcPr>
            <w:tcW w:type="dxa" w:w="1134"/>
            <w:tcMar>
              <w:top w:w="50" w:type="dxa"/>
              <w:bottom w:w="50" w:type="dxa"/>
              <w:left w:w="80" w:type="dxa"/>
              <w:right w:w="80" w:type="dxa"/>
            </w:tcMar>
          </w:tcPr>
          <w:p>
            <w:r>
              <w:rPr>
                <w:sz w:val="20"/>
              </w:rPr>
              <w:t>0:20</w:t>
            </w:r>
          </w:p>
        </w:tc>
      </w:tr>
      <w:tr>
        <w:tc>
          <w:tcPr>
            <w:tcW w:type="dxa" w:w="907"/>
            <w:tcMar>
              <w:top w:w="50" w:type="dxa"/>
              <w:bottom w:w="50" w:type="dxa"/>
              <w:left w:w="80" w:type="dxa"/>
              <w:right w:w="80" w:type="dxa"/>
            </w:tcMar>
            <w:shd w:fill="E8F4F8" w:val="clear"/>
          </w:tcPr>
          <w:p>
            <w:r>
              <w:rPr>
                <w:b/>
                <w:sz w:val="20"/>
              </w:rPr>
            </w:r>
          </w:p>
        </w:tc>
        <w:tc>
          <w:tcPr>
            <w:tcW w:type="dxa" w:w="2835"/>
            <w:tcMar>
              <w:top w:w="50" w:type="dxa"/>
              <w:bottom w:w="50" w:type="dxa"/>
              <w:left w:w="80" w:type="dxa"/>
              <w:right w:w="80" w:type="dxa"/>
            </w:tcMar>
            <w:shd w:fill="E8F4F8" w:val="clear"/>
          </w:tcPr>
          <w:p>
            <w:r>
              <w:rPr>
                <w:b/>
                <w:sz w:val="20"/>
              </w:rPr>
              <w:t>TOTAL</w:t>
            </w:r>
          </w:p>
        </w:tc>
        <w:tc>
          <w:tcPr>
            <w:tcW w:type="dxa" w:w="1814"/>
            <w:tcMar>
              <w:top w:w="50" w:type="dxa"/>
              <w:bottom w:w="50" w:type="dxa"/>
              <w:left w:w="80" w:type="dxa"/>
              <w:right w:w="80" w:type="dxa"/>
            </w:tcMar>
            <w:shd w:fill="E8F4F8" w:val="clear"/>
          </w:tcPr>
          <w:p>
            <w:r>
              <w:rPr>
                <w:b/>
                <w:sz w:val="20"/>
              </w:rPr>
            </w:r>
          </w:p>
        </w:tc>
        <w:tc>
          <w:tcPr>
            <w:tcW w:type="dxa" w:w="1134"/>
            <w:tcMar>
              <w:top w:w="50" w:type="dxa"/>
              <w:bottom w:w="50" w:type="dxa"/>
              <w:left w:w="80" w:type="dxa"/>
              <w:right w:w="80" w:type="dxa"/>
            </w:tcMar>
            <w:shd w:fill="E8F4F8" w:val="clear"/>
          </w:tcPr>
          <w:p>
            <w:r>
              <w:rPr>
                <w:b/>
                <w:sz w:val="20"/>
              </w:rPr>
              <w:t>~9:50</w:t>
            </w:r>
          </w:p>
        </w:tc>
      </w:tr>
    </w:tbl>
    <w:p/>
    <w:p>
      <w:pPr>
        <w:spacing w:before="120" w:after="120"/>
        <w:pBdr>
          <w:bottom w:val="single" w:sz="4" w:space="1" w:color="CCDDEE"/>
        </w:pBdr>
      </w:pPr>
    </w:p>
    <w:tbl>
      <w:tblPr>
        <w:tblStyle w:val="TableGrid"/>
        <w:tblW w:type="auto" w:w="0"/>
        <w:tblLook w:firstColumn="1" w:firstRow="1" w:lastColumn="0" w:lastRow="0" w:noHBand="0" w:noVBand="1" w:val="04A0"/>
      </w:tblPr>
      <w:tblGrid>
        <w:gridCol w:w="9072"/>
      </w:tblGrid>
      <w:tr>
        <w:tc>
          <w:tcPr>
            <w:tcW w:type="dxa" w:w="9072"/>
            <w:shd w:fill="1A2A4A" w:val="clear"/>
            <w:tcMar>
              <w:top w:w="80" w:type="dxa"/>
              <w:bottom w:w="80" w:type="dxa"/>
              <w:left w:w="140" w:type="dxa"/>
              <w:right w:w="140" w:type="dxa"/>
            </w:tcMar>
          </w:tcPr>
          <w:p>
            <w:pPr>
              <w:jc w:val="left"/>
            </w:pPr>
            <w:r>
              <w:rPr>
                <w:b/>
                <w:color w:val="FFFFFF"/>
                <w:sz w:val="28"/>
              </w:rPr>
              <w:t xml:space="preserve">Speaker A — Arzoo  </w:t>
            </w:r>
            <w:r>
              <w:rPr>
                <w:b w:val="0"/>
                <w:color w:val="CCDDEE"/>
                <w:sz w:val="24"/>
              </w:rPr>
              <w:t>— Title · Problem · Four Decisions · Architecture</w:t>
            </w:r>
            <w:r>
              <w:rPr>
                <w:b w:val="0"/>
                <w:i/>
                <w:color w:val="AACCDD"/>
                <w:sz w:val="22"/>
              </w:rPr>
              <w:t xml:space="preserve">   ~2 min 30 sec</w:t>
            </w:r>
          </w:p>
        </w:tc>
      </w:tr>
    </w:tbl>
    <w:p/>
    <w:p>
      <w:pPr>
        <w:spacing w:before="200" w:after="40"/>
      </w:pPr>
      <w:r>
        <w:rPr>
          <w:b/>
          <w:color w:val="4488AA"/>
          <w:sz w:val="20"/>
        </w:rPr>
        <w:t>[ Slide 1: Title ]</w:t>
      </w:r>
      <w:r>
        <w:rPr>
          <w:i/>
          <w:color w:val="8899AA"/>
          <w:sz w:val="20"/>
        </w:rPr>
        <w:t xml:space="preserve">   ~15 sec</w:t>
      </w:r>
    </w:p>
    <w:p>
      <w:pPr>
        <w:spacing w:before="60" w:after="120"/>
        <w:ind w:left="216"/>
      </w:pPr>
      <w:r>
        <w:rPr>
          <w:color w:val="111122"/>
          <w:sz w:val="24"/>
        </w:rPr>
        <w:t>Hi everyone. We're Arzoo, Vishwajeet, and Craig, and we built AdaptAd — an evolutionary multi-agent system that decides whether to show, soften, delay, or suppress every ad in a streaming session.</w:t>
      </w:r>
    </w:p>
    <w:p>
      <w:pPr>
        <w:spacing w:before="60" w:after="120"/>
        <w:ind w:left="216"/>
      </w:pPr>
      <w:r>
        <w:rPr>
          <w:color w:val="111122"/>
          <w:sz w:val="24"/>
        </w:rPr>
        <w:t>The core idea is that the right ad decision depends on context — the viewer's fatigue, what they're watching, how deep into a session they are. We used a genetic algorithm to learn that context, instead of hard-coding rules.</w:t>
      </w:r>
    </w:p>
    <w:p>
      <w:pPr>
        <w:spacing w:before="200" w:after="40"/>
      </w:pPr>
      <w:r>
        <w:rPr>
          <w:b/>
          <w:color w:val="4488AA"/>
          <w:sz w:val="20"/>
        </w:rPr>
        <w:t>[ Slide 2: The Problem ]</w:t>
      </w:r>
      <w:r>
        <w:rPr>
          <w:i/>
          <w:color w:val="8899AA"/>
          <w:sz w:val="20"/>
        </w:rPr>
        <w:t xml:space="preserve">   ~45 sec</w:t>
      </w:r>
    </w:p>
    <w:p>
      <w:pPr>
        <w:spacing w:before="60" w:after="120"/>
        <w:ind w:left="216"/>
      </w:pPr>
      <w:r>
        <w:rPr>
          <w:color w:val="111122"/>
          <w:sz w:val="24"/>
        </w:rPr>
        <w:t>46% of viewers now use ad blockers. Engagement drops 30% from overexposure. People stream 3.5 hours a day — which means more ad breaks and more ways to get it wrong.</w:t>
      </w:r>
    </w:p>
    <w:p>
      <w:pPr>
        <w:spacing w:before="60" w:after="120"/>
        <w:ind w:left="216"/>
      </w:pPr>
      <w:r>
        <w:rPr>
          <w:color w:val="111122"/>
          <w:sz w:val="24"/>
        </w:rPr>
        <w:t>The industry keeps asking "which ad gets the most clicks?" We asked a different question: should we even show an ad right now?</w:t>
      </w:r>
    </w:p>
    <w:p>
      <w:pPr>
        <w:spacing w:before="60" w:after="120"/>
        <w:ind w:left="216"/>
      </w:pPr>
      <w:r>
        <w:rPr>
          <w:color w:val="111122"/>
          <w:sz w:val="24"/>
        </w:rPr>
        <w:t>Think about it this way — a viewer 40 minutes into a thriller, already fatigued, watching an intense cliffhanger. That is not the moment for a car insurance ad. Standard frequency caps only count how many ads you've seen; they have no concept of viewer state. AdaptAd does.</w:t>
      </w:r>
    </w:p>
    <w:p>
      <w:pPr>
        <w:spacing w:before="60" w:after="120"/>
        <w:ind w:left="216"/>
      </w:pPr>
      <w:r>
        <w:rPr>
          <w:color w:val="111122"/>
          <w:sz w:val="24"/>
        </w:rPr>
        <w:t>And this matters commercially too. A $600B ad market running on hostile viewers is not sustainable. The platforms that figure out when NOT to show an ad will have lower churn and higher long-term revenue than the ones that just maximise impressions.</w:t>
      </w:r>
    </w:p>
    <w:p>
      <w:pPr>
        <w:spacing w:before="200" w:after="40"/>
      </w:pPr>
      <w:r>
        <w:rPr>
          <w:b/>
          <w:color w:val="4488AA"/>
          <w:sz w:val="20"/>
        </w:rPr>
        <w:t>[ Slide 3: Four Decisions ]</w:t>
      </w:r>
      <w:r>
        <w:rPr>
          <w:i/>
          <w:color w:val="8899AA"/>
          <w:sz w:val="20"/>
        </w:rPr>
        <w:t xml:space="preserve">   ~35 sec</w:t>
      </w:r>
    </w:p>
    <w:p>
      <w:pPr>
        <w:spacing w:before="60" w:after="120"/>
        <w:ind w:left="216"/>
      </w:pPr>
      <w:r>
        <w:rPr>
          <w:color w:val="111122"/>
          <w:sz w:val="24"/>
        </w:rPr>
        <w:t>So instead of a binary show-or-skip, AdaptAd picks one of four actions at every break.</w:t>
      </w:r>
    </w:p>
    <w:p>
      <w:pPr>
        <w:spacing w:before="60" w:after="120"/>
        <w:ind w:left="216"/>
      </w:pPr>
      <w:r>
        <w:rPr>
          <w:color w:val="111122"/>
          <w:sz w:val="24"/>
        </w:rPr>
        <w:t>Show — the full ad, when the viewer is receptive and the ad is relevant. Soften — a shorter version when conditions are moderate. This keeps the advertiser in the session rather than losing them entirely.</w:t>
      </w:r>
    </w:p>
    <w:p>
      <w:pPr>
        <w:spacing w:before="60" w:after="120"/>
        <w:ind w:left="216"/>
      </w:pPr>
      <w:r>
        <w:rPr>
          <w:color w:val="111122"/>
          <w:sz w:val="24"/>
        </w:rPr>
        <w:t>Delay — hold the ad and serve it at a better moment. This matters because suppressing an ad costs the advertiser, but delaying it doesn't — they still get served, just later. And Suppress — protect the viewer entirely when fatigue is high or the content moment is too intense.</w:t>
      </w:r>
    </w:p>
    <w:p>
      <w:pPr>
        <w:spacing w:before="60" w:after="120"/>
        <w:ind w:left="216"/>
      </w:pPr>
      <w:r>
        <w:rPr>
          <w:color w:val="111122"/>
          <w:sz w:val="24"/>
        </w:rPr>
        <w:t>Why four and not just two? Because the space between "definitely show" and "definitely skip" is where most real decisions live. Soften and Delay are the middle ground that makes the system useful.</w:t>
      </w:r>
    </w:p>
    <w:p>
      <w:pPr>
        <w:spacing w:before="200" w:after="40"/>
      </w:pPr>
      <w:r>
        <w:rPr>
          <w:b/>
          <w:color w:val="4488AA"/>
          <w:sz w:val="20"/>
        </w:rPr>
        <w:t>[ Slide 4: Architecture ]</w:t>
      </w:r>
      <w:r>
        <w:rPr>
          <w:i/>
          <w:color w:val="8899AA"/>
          <w:sz w:val="20"/>
        </w:rPr>
        <w:t xml:space="preserve">   ~55 sec</w:t>
      </w:r>
    </w:p>
    <w:p>
      <w:pPr>
        <w:spacing w:before="60" w:after="120"/>
        <w:ind w:left="216"/>
      </w:pPr>
      <w:r>
        <w:rPr>
          <w:color w:val="111122"/>
          <w:sz w:val="24"/>
        </w:rPr>
        <w:t>The pipeline has four stages. First, we ingest the viewer context — user profile, the ad candidate, the content being watched, and session state. Second, a genetic algorithm evolves an 8-gene chromosome — the policy parameters — over up to 50 generations.</w:t>
      </w:r>
    </w:p>
    <w:p>
      <w:pPr>
        <w:spacing w:before="60" w:after="120"/>
        <w:ind w:left="216"/>
      </w:pPr>
      <w:r>
        <w:rPr>
          <w:color w:val="111122"/>
          <w:sz w:val="24"/>
        </w:rPr>
        <w:t>Third, two agents score each opportunity independently. A User Advocate and an Advertiser Advocate. They never talk to each other — they each run their own scoring function and return a number between 0 and 1.</w:t>
      </w:r>
    </w:p>
    <w:p>
      <w:pPr>
        <w:spacing w:before="60" w:after="120"/>
        <w:ind w:left="216"/>
      </w:pPr>
      <w:r>
        <w:rPr>
          <w:color w:val="111122"/>
          <w:sz w:val="24"/>
        </w:rPr>
        <w:t>Fourth, a negotiator takes those two scores, combines them using weights from the chromosome, and maps the result to one of the four decisions.</w:t>
      </w:r>
    </w:p>
    <w:p>
      <w:pPr>
        <w:spacing w:before="60" w:after="120"/>
        <w:ind w:left="216"/>
      </w:pPr>
      <w:r>
        <w:rPr>
          <w:color w:val="111122"/>
          <w:sz w:val="24"/>
        </w:rPr>
        <w:t>Why agents instead of a single model? Because viewer interests and advertiser interests are genuinely in tension. Separating them means you can tune how much each side matters — and audit which side drove a given decision. Every decision also gets a natural-language explanation from Groq or Gemini, so it's never a black box.</w:t>
      </w:r>
    </w:p>
    <w:p>
      <w:pPr>
        <w:spacing w:before="120" w:after="120"/>
        <w:pBdr>
          <w:bottom w:val="single" w:sz="4" w:space="1" w:color="CCDDEE"/>
        </w:pBdr>
      </w:pPr>
    </w:p>
    <w:tbl>
      <w:tblPr>
        <w:tblStyle w:val="TableGrid"/>
        <w:tblW w:type="auto" w:w="0"/>
        <w:tblLook w:firstColumn="1" w:firstRow="1" w:lastColumn="0" w:lastRow="0" w:noHBand="0" w:noVBand="1" w:val="04A0"/>
      </w:tblPr>
      <w:tblGrid>
        <w:gridCol w:w="9072"/>
      </w:tblGrid>
      <w:tr>
        <w:tc>
          <w:tcPr>
            <w:tcW w:type="dxa" w:w="9072"/>
            <w:shd w:fill="3A2A1A" w:val="clear"/>
            <w:tcMar>
              <w:top w:w="80" w:type="dxa"/>
              <w:bottom w:w="80" w:type="dxa"/>
              <w:left w:w="140" w:type="dxa"/>
              <w:right w:w="140" w:type="dxa"/>
            </w:tcMar>
          </w:tcPr>
          <w:p>
            <w:pPr>
              <w:jc w:val="left"/>
            </w:pPr>
            <w:r>
              <w:rPr>
                <w:b/>
                <w:color w:val="FFFFFF"/>
                <w:sz w:val="28"/>
              </w:rPr>
              <w:t xml:space="preserve">Speaker B — Vishwajeet  </w:t>
            </w:r>
            <w:r>
              <w:rPr>
                <w:b w:val="0"/>
                <w:color w:val="CCDDEE"/>
                <w:sz w:val="24"/>
              </w:rPr>
              <w:t>— Chromosome · Agent System · GA Pipeline · Hypotheses</w:t>
            </w:r>
            <w:r>
              <w:rPr>
                <w:b w:val="0"/>
                <w:i/>
                <w:color w:val="AACCDD"/>
                <w:sz w:val="22"/>
              </w:rPr>
              <w:t xml:space="preserve">   ~2 min 30 sec</w:t>
            </w:r>
          </w:p>
        </w:tc>
      </w:tr>
    </w:tbl>
    <w:p/>
    <w:p>
      <w:pPr>
        <w:spacing w:before="200" w:after="40"/>
      </w:pPr>
      <w:r>
        <w:rPr>
          <w:b/>
          <w:color w:val="4488AA"/>
          <w:sz w:val="20"/>
        </w:rPr>
        <w:t>[ Slide 5: The 8-Gene Chromosome ]</w:t>
      </w:r>
      <w:r>
        <w:rPr>
          <w:i/>
          <w:color w:val="8899AA"/>
          <w:sz w:val="20"/>
        </w:rPr>
        <w:t xml:space="preserve">   ~40 sec</w:t>
      </w:r>
    </w:p>
    <w:p>
      <w:pPr>
        <w:spacing w:before="60" w:after="120"/>
        <w:ind w:left="216"/>
      </w:pPr>
      <w:r>
        <w:rPr>
          <w:color w:val="111122"/>
          <w:sz w:val="24"/>
        </w:rPr>
        <w:t>The chromosome is what the genetic algorithm actually optimises — eight numbers, all between 0 and 1, each controlling a different aspect of the ad decision.</w:t>
      </w:r>
    </w:p>
    <w:p>
      <w:pPr>
        <w:spacing w:before="60" w:after="120"/>
        <w:ind w:left="216"/>
      </w:pPr>
      <w:r>
        <w:rPr>
          <w:color w:val="111122"/>
          <w:sz w:val="24"/>
        </w:rPr>
        <w:t>For example: fatigue_weight controls how aggressively the system backs off when a viewer is tired. A high value means even mild fatigue will suppress ads. Relevance_weight controls how hard the system gates on whether the ad actually matches the viewer's interests. Session_depth_factor increases the penalty the deeper into a session you are — so ad 10 is treated more conservatively than ad 1.</w:t>
      </w:r>
    </w:p>
    <w:p>
      <w:pPr>
        <w:spacing w:before="60" w:after="120"/>
        <w:ind w:left="216"/>
      </w:pPr>
      <w:r>
        <w:rPr>
          <w:color w:val="111122"/>
          <w:sz w:val="24"/>
        </w:rPr>
        <w:t>Why 8 genes? It's the minimum viable set that covers the key dimensions: fatigue management, relevance gating, timing sensitivity, frequency control, and the widths of the SOFTEN and DELAY zones. None of these were hand-tuned — we started with random values and let evolution find the combination that maximises the fitness function. That's the whole point.</w:t>
      </w:r>
    </w:p>
    <w:p>
      <w:pPr>
        <w:spacing w:before="200" w:after="40"/>
      </w:pPr>
      <w:r>
        <w:rPr>
          <w:b/>
          <w:color w:val="4488AA"/>
          <w:sz w:val="20"/>
        </w:rPr>
        <w:t>[ Slide 6: Agent System ]</w:t>
      </w:r>
      <w:r>
        <w:rPr>
          <w:i/>
          <w:color w:val="8899AA"/>
          <w:sz w:val="20"/>
        </w:rPr>
        <w:t xml:space="preserve">   ~45 sec</w:t>
      </w:r>
    </w:p>
    <w:p>
      <w:pPr>
        <w:spacing w:before="60" w:after="120"/>
        <w:ind w:left="216"/>
      </w:pPr>
      <w:r>
        <w:rPr>
          <w:color w:val="111122"/>
          <w:sz w:val="24"/>
        </w:rPr>
        <w:t>The two agents score independently and never communicate directly — that's intentional. It keeps the advocacy clean.</w:t>
      </w:r>
    </w:p>
    <w:p>
      <w:pPr>
        <w:spacing w:before="60" w:after="120"/>
        <w:ind w:left="216"/>
      </w:pPr>
      <w:r>
        <w:rPr>
          <w:color w:val="111122"/>
          <w:sz w:val="24"/>
        </w:rPr>
        <w:t>The User Advocate factors in session fatigue, whether the ad matches the viewer's stated interests, the mood of the content being watched, time of day, and whether the viewer is binge-watching — which matters because binge watchers have higher tolerance early but crash harder late. It carries 55% of the combined score.</w:t>
      </w:r>
    </w:p>
    <w:p>
      <w:pPr>
        <w:spacing w:before="60" w:after="120"/>
        <w:ind w:left="216"/>
      </w:pPr>
      <w:r>
        <w:rPr>
          <w:color w:val="111122"/>
          <w:sz w:val="24"/>
        </w:rPr>
        <w:t>The Advertiser Advocate scores business value — category match, user engagement level, primetime slot premium, ad priority, and seasonal fit. It carries 45%.</w:t>
      </w:r>
    </w:p>
    <w:p>
      <w:pPr>
        <w:spacing w:before="60" w:after="120"/>
        <w:ind w:left="216"/>
      </w:pPr>
      <w:r>
        <w:rPr>
          <w:color w:val="111122"/>
          <w:sz w:val="24"/>
        </w:rPr>
        <w:t>Why 55/45 and not 50/50? The user side gets slightly more weight because viewer retention is the long-term revenue driver. A platform that drives people away loses all future ad revenue. The 5% tilt toward the user is a deliberate design choice.</w:t>
      </w:r>
    </w:p>
    <w:p>
      <w:pPr>
        <w:spacing w:before="60" w:after="120"/>
        <w:ind w:left="216"/>
      </w:pPr>
      <w:r>
        <w:rPr>
          <w:color w:val="111122"/>
          <w:sz w:val="24"/>
        </w:rPr>
        <w:t>The negotiator then takes the combined score and maps it to a decision using thresholds derived from the chromosome itself. So the chromosome controls both the scoring weights AND where the decision boundaries sit.</w:t>
      </w:r>
    </w:p>
    <w:p>
      <w:pPr>
        <w:spacing w:before="200" w:after="40"/>
      </w:pPr>
      <w:r>
        <w:rPr>
          <w:b/>
          <w:color w:val="4488AA"/>
          <w:sz w:val="20"/>
        </w:rPr>
        <w:t>[ Slide 7: Genetic Algorithm ]</w:t>
      </w:r>
      <w:r>
        <w:rPr>
          <w:i/>
          <w:color w:val="8899AA"/>
          <w:sz w:val="20"/>
        </w:rPr>
        <w:t xml:space="preserve">   ~40 sec</w:t>
      </w:r>
    </w:p>
    <w:p>
      <w:pPr>
        <w:spacing w:before="60" w:after="120"/>
        <w:ind w:left="216"/>
      </w:pPr>
      <w:r>
        <w:rPr>
          <w:color w:val="111122"/>
          <w:sz w:val="24"/>
        </w:rPr>
        <w:t>The GA maintains a population of 30 chromosomes. Each generation, every chromosome is evaluated against 1,000 synthetic users across 5 content scenarios — that's 5,000 evaluation points per chromosome, per generation. It's vectorised in NumPy so a generation runs in seconds, not minutes.</w:t>
      </w:r>
    </w:p>
    <w:p>
      <w:pPr>
        <w:spacing w:before="60" w:after="120"/>
        <w:ind w:left="216"/>
      </w:pPr>
      <w:r>
        <w:rPr>
          <w:color w:val="111122"/>
          <w:sz w:val="24"/>
        </w:rPr>
        <w:t>Selection is 3-way tournament — pick 3 chromosomes, keep the best as a parent. Crossover is uniform — each gene comes from parent A or B at 50/50. Mutation is Gaussian — small random perturbations at a 15% rate per gene. Elite preservation keeps the top 20% unchanged into the next generation.</w:t>
      </w:r>
    </w:p>
    <w:p>
      <w:pPr>
        <w:spacing w:before="60" w:after="120"/>
        <w:ind w:left="216"/>
      </w:pPr>
      <w:r>
        <w:rPr>
          <w:color w:val="111122"/>
          <w:sz w:val="24"/>
        </w:rPr>
        <w:t>Why a genetic algorithm and not gradient descent or a neural network? Because we don't have labeled data. We have no ground truth for "this was the right ad decision at this moment." The GA optimises directly against the fitness function without needing labels — it's the right tool for this search space.</w:t>
      </w:r>
    </w:p>
    <w:p>
      <w:pPr>
        <w:spacing w:before="60" w:after="120"/>
        <w:ind w:left="216"/>
      </w:pPr>
      <w:r>
        <w:rPr>
          <w:color w:val="111122"/>
          <w:sz w:val="24"/>
        </w:rPr>
        <w:t>The fitness function is 60% user satisfaction plus 40% revenue. That split is a value judgment we'll come back to — Craig will address it.</w:t>
      </w:r>
    </w:p>
    <w:p>
      <w:pPr>
        <w:spacing w:before="200" w:after="40"/>
      </w:pPr>
      <w:r>
        <w:rPr>
          <w:b/>
          <w:color w:val="4488AA"/>
          <w:sz w:val="20"/>
        </w:rPr>
        <w:t>[ Slide 8: Hypotheses ]</w:t>
      </w:r>
      <w:r>
        <w:rPr>
          <w:i/>
          <w:color w:val="8899AA"/>
          <w:sz w:val="20"/>
        </w:rPr>
        <w:t xml:space="preserve">   ~25 sec</w:t>
      </w:r>
    </w:p>
    <w:p>
      <w:pPr>
        <w:spacing w:before="60" w:after="120"/>
        <w:ind w:left="216"/>
      </w:pPr>
      <w:r>
        <w:rPr>
          <w:color w:val="111122"/>
          <w:sz w:val="24"/>
        </w:rPr>
        <w:t>We formalised three testable hypotheses. H1: does the evolved policy achieve a mean composite fitness above 0.58 AND significantly outperform all three baselines — always-show, random, and frequency-cap-3?</w:t>
      </w:r>
    </w:p>
    <w:p>
      <w:pPr>
        <w:spacing w:before="60" w:after="120"/>
        <w:ind w:left="216"/>
      </w:pPr>
      <w:r>
        <w:rPr>
          <w:color w:val="111122"/>
          <w:sz w:val="24"/>
        </w:rPr>
        <w:t>H2: does it simultaneously keep post-session fatigue below 0.40 AND keep ad relevance — measured as mean satisfaction — above the threshold? Both conditions must hold. You can't just suppress everything to pass the fatigue test.</w:t>
      </w:r>
    </w:p>
    <w:p>
      <w:pPr>
        <w:spacing w:before="60" w:after="120"/>
        <w:ind w:left="216"/>
      </w:pPr>
      <w:r>
        <w:rPr>
          <w:color w:val="111122"/>
          <w:sz w:val="24"/>
        </w:rPr>
        <w:t>H3: does the evolved policy use a genuinely mixed strategy — diversity above 0.15 on normalised Shannon entropy — meaning it's not degenerating into all-suppress or all-show? Statistical tests are Wilcoxon signed-rank with Holm-Bonferroni correction for multiple comparisons. Craig will cover the results.</w:t>
      </w:r>
    </w:p>
    <w:p>
      <w:pPr>
        <w:spacing w:before="120" w:after="120"/>
        <w:pBdr>
          <w:bottom w:val="single" w:sz="4" w:space="1" w:color="CCDDEE"/>
        </w:pBdr>
      </w:pPr>
    </w:p>
    <w:tbl>
      <w:tblPr>
        <w:tblStyle w:val="TableGrid"/>
        <w:tblW w:type="auto" w:w="0"/>
        <w:tblLook w:firstColumn="1" w:firstRow="1" w:lastColumn="0" w:lastRow="0" w:noHBand="0" w:noVBand="1" w:val="04A0"/>
      </w:tblPr>
      <w:tblGrid>
        <w:gridCol w:w="9072"/>
      </w:tblGrid>
      <w:tr>
        <w:tc>
          <w:tcPr>
            <w:tcW w:type="dxa" w:w="9072"/>
            <w:shd w:fill="1A3A2A" w:val="clear"/>
            <w:tcMar>
              <w:top w:w="80" w:type="dxa"/>
              <w:bottom w:w="80" w:type="dxa"/>
              <w:left w:w="140" w:type="dxa"/>
              <w:right w:w="140" w:type="dxa"/>
            </w:tcMar>
          </w:tcPr>
          <w:p>
            <w:pPr>
              <w:jc w:val="left"/>
            </w:pPr>
            <w:r>
              <w:rPr>
                <w:b/>
                <w:color w:val="FFFFFF"/>
                <w:sz w:val="28"/>
              </w:rPr>
              <w:t xml:space="preserve">Speaker C — Craig  </w:t>
            </w:r>
            <w:r>
              <w:rPr>
                <w:b w:val="0"/>
                <w:color w:val="CCDDEE"/>
                <w:sz w:val="24"/>
              </w:rPr>
              <w:t>— Results · Limitations · HCI · Demo · Conclusion</w:t>
            </w:r>
            <w:r>
              <w:rPr>
                <w:b w:val="0"/>
                <w:i/>
                <w:color w:val="AACCDD"/>
                <w:sz w:val="22"/>
              </w:rPr>
              <w:t xml:space="preserve">   ~4 min 40 sec</w:t>
            </w:r>
          </w:p>
        </w:tc>
      </w:tr>
    </w:tbl>
    <w:p/>
    <w:p>
      <w:pPr>
        <w:spacing w:before="200" w:after="40"/>
      </w:pPr>
      <w:r>
        <w:rPr>
          <w:b/>
          <w:color w:val="4488AA"/>
          <w:sz w:val="20"/>
        </w:rPr>
        <w:t>[ Slide 9: Results ]</w:t>
      </w:r>
      <w:r>
        <w:rPr>
          <w:i/>
          <w:color w:val="8899AA"/>
          <w:sz w:val="20"/>
        </w:rPr>
        <w:t xml:space="preserve">   ~35 sec</w:t>
      </w:r>
    </w:p>
    <w:p>
      <w:pPr>
        <w:spacing w:before="60" w:after="120"/>
        <w:ind w:left="216"/>
      </w:pPr>
      <w:r>
        <w:rPr>
          <w:color w:val="111122"/>
          <w:sz w:val="24"/>
        </w:rPr>
        <w:t>Starting with our baseline numbers. Always-show scores 0.512 — it wins on revenue because it never misses an impression, but satisfaction suffers. Random scores 0.473, frequency-cap 0.433. Those are our benchmarks.</w:t>
      </w:r>
    </w:p>
    <w:p>
      <w:pPr>
        <w:spacing w:before="60" w:after="120"/>
        <w:ind w:left="216"/>
      </w:pPr>
      <w:r>
        <w:rPr>
          <w:color w:val="111122"/>
          <w:sz w:val="24"/>
        </w:rPr>
        <w:t>H1 failed in the quick test — mean evolved fitness was 0.52 against a threshold of 0.58. The GA beats random and frequency-cap with statistical significance — p equals zero on Wilcoxon — but only beats always-show in 17% of runs. And here's why that's interesting, not just a failure.</w:t>
      </w:r>
    </w:p>
    <w:p>
      <w:pPr>
        <w:spacing w:before="60" w:after="120"/>
        <w:ind w:left="216"/>
      </w:pPr>
      <w:r>
        <w:rPr>
          <w:color w:val="111122"/>
          <w:sz w:val="24"/>
        </w:rPr>
        <w:t>The 40% revenue weight in the fitness function creates a local optimum at "show lots of ads," which is essentially what always-show does. The GA finds that optimum reliably. It can't easily escape it with the current fitness balance. That tells us something real about the system design.</w:t>
      </w:r>
    </w:p>
    <w:p>
      <w:pPr>
        <w:spacing w:before="60" w:after="120"/>
        <w:ind w:left="216"/>
      </w:pPr>
      <w:r>
        <w:rPr>
          <w:color w:val="111122"/>
          <w:sz w:val="24"/>
        </w:rPr>
        <w:t>H2 passed cleanly — mean fatigue 0.26, well under 0.40. H3 passed strongly — diversity 0.26 out of 1, threshold 0.15, 77% of runs pass. The system is making a genuine mix of all four decisions.</w:t>
      </w:r>
    </w:p>
    <w:p>
      <w:pPr>
        <w:spacing w:before="200" w:after="40"/>
      </w:pPr>
      <w:r>
        <w:rPr>
          <w:b/>
          <w:color w:val="4488AA"/>
          <w:sz w:val="20"/>
        </w:rPr>
        <w:t>[ Slide 10: Hardcoded Decisions &amp; Limitations ]</w:t>
      </w:r>
      <w:r>
        <w:rPr>
          <w:i/>
          <w:color w:val="8899AA"/>
          <w:sz w:val="20"/>
        </w:rPr>
        <w:t xml:space="preserve">   ~35 sec</w:t>
      </w:r>
    </w:p>
    <w:p>
      <w:pPr>
        <w:spacing w:before="60" w:after="120"/>
        <w:ind w:left="216"/>
      </w:pPr>
      <w:r>
        <w:rPr>
          <w:color w:val="111122"/>
          <w:sz w:val="24"/>
        </w:rPr>
        <w:t>We want to be direct about what we fixed and why.</w:t>
      </w:r>
    </w:p>
    <w:p>
      <w:pPr>
        <w:spacing w:before="60" w:after="120"/>
        <w:ind w:left="216"/>
      </w:pPr>
      <w:r>
        <w:rPr>
          <w:color w:val="111122"/>
          <w:sz w:val="24"/>
        </w:rPr>
        <w:t>The 60/40 fitness split is the one that most affects H1. It's not empirically derived — it's an ethical position about how much weight viewer experience should carry versus revenue. Change it to 70/30 and the GA's incentives shift. Real deployment would learn this from a preference model rather than hardcode it.</w:t>
      </w:r>
    </w:p>
    <w:p>
      <w:pPr>
        <w:spacing w:before="60" w:after="120"/>
        <w:ind w:left="216"/>
      </w:pPr>
      <w:r>
        <w:rPr>
          <w:color w:val="111122"/>
          <w:sz w:val="24"/>
        </w:rPr>
        <w:t>The 55/45 agent weighting is the same story. The 1,000 users are synthetic — MovieLens grounds the content genre distribution, but human fatigue curves, ad tolerance, and binge patterns are modelled from literature, not measured from real behaviour. That's the biggest gap between this prototype and a production system.</w:t>
      </w:r>
    </w:p>
    <w:p>
      <w:pPr>
        <w:spacing w:before="60" w:after="120"/>
        <w:ind w:left="216"/>
      </w:pPr>
      <w:r>
        <w:rPr>
          <w:color w:val="111122"/>
          <w:sz w:val="24"/>
        </w:rPr>
        <w:t>The chromosome is locked at 8 genes — the GA cannot discover it needs more dimensions. And some values in the codebase are hardcoded sentinels — for example user ID 99999 for custom A/B profiles — that would break under concurrent real load. We know where the walls are.</w:t>
      </w:r>
    </w:p>
    <w:p>
      <w:pPr>
        <w:spacing w:before="200" w:after="40"/>
      </w:pPr>
      <w:r>
        <w:rPr>
          <w:b/>
          <w:color w:val="4488AA"/>
          <w:sz w:val="20"/>
        </w:rPr>
        <w:t>[ Slide 11: HCI &amp; A/B Testing ]</w:t>
      </w:r>
      <w:r>
        <w:rPr>
          <w:i/>
          <w:color w:val="8899AA"/>
          <w:sz w:val="20"/>
        </w:rPr>
        <w:t xml:space="preserve">   ~20 sec</w:t>
      </w:r>
    </w:p>
    <w:p>
      <w:pPr>
        <w:spacing w:before="60" w:after="120"/>
        <w:ind w:left="216"/>
      </w:pPr>
      <w:r>
        <w:rPr>
          <w:color w:val="111122"/>
          <w:sz w:val="24"/>
        </w:rPr>
        <w:t>On the HCI side: every single decision comes with a natural-language explanation. "Skipped — you've seen 3 ads this session, you're in an intense scene, and this ad doesn't match your interests." That's not cosmetic — it means operators can audit exactly why the system behaved the way it did.</w:t>
      </w:r>
    </w:p>
    <w:p>
      <w:pPr>
        <w:spacing w:before="60" w:after="120"/>
        <w:ind w:left="216"/>
      </w:pPr>
      <w:r>
        <w:rPr>
          <w:color w:val="111122"/>
          <w:sz w:val="24"/>
        </w:rPr>
        <w:t>We also built a full blind A/B panel. A participant fills in their profile, enters the show they're watching, and rates two ad sessions without knowing which is AdaptAd. The score is willingness to continue, plus relevance, minus annoyance. Result is revealed, saved to the database. Let me show you.</w:t>
      </w:r>
    </w:p>
    <w:p>
      <w:pPr>
        <w:spacing w:before="200" w:after="40"/>
      </w:pPr>
      <w:r>
        <w:rPr>
          <w:b/>
          <w:color w:val="4488AA"/>
          <w:sz w:val="20"/>
        </w:rPr>
        <w:t>[ Slide —: Demo transition ]</w:t>
      </w:r>
      <w:r>
        <w:rPr>
          <w:i/>
          <w:color w:val="8899AA"/>
          <w:sz w:val="20"/>
        </w:rPr>
        <w:t xml:space="preserve">   ~10 sec</w:t>
      </w:r>
    </w:p>
    <w:p>
      <w:pPr>
        <w:spacing w:before="40" w:after="80"/>
        <w:ind w:left="432"/>
      </w:pPr>
      <w:r>
        <w:rPr>
          <w:i/>
          <w:color w:val="667788"/>
          <w:sz w:val="20"/>
        </w:rPr>
        <w:t>(Click to Demo slide. Open browser at localhost:5173.)</w:t>
      </w:r>
    </w:p>
    <w:p>
      <w:pPr>
        <w:spacing w:before="120" w:after="120"/>
        <w:pBdr>
          <w:bottom w:val="single" w:sz="4" w:space="1" w:color="CCDDEE"/>
        </w:pBdr>
      </w:pPr>
    </w:p>
    <w:tbl>
      <w:tblPr>
        <w:tblStyle w:val="TableGrid"/>
        <w:tblW w:type="auto" w:w="0"/>
        <w:tblLook w:firstColumn="1" w:firstRow="1" w:lastColumn="0" w:lastRow="0" w:noHBand="0" w:noVBand="1" w:val="04A0"/>
      </w:tblPr>
      <w:tblGrid>
        <w:gridCol w:w="9072"/>
      </w:tblGrid>
      <w:tr>
        <w:tc>
          <w:tcPr>
            <w:tcW w:type="dxa" w:w="9072"/>
            <w:shd w:fill="0A2030" w:val="clear"/>
            <w:tcMar>
              <w:top w:w="80" w:type="dxa"/>
              <w:bottom w:w="80" w:type="dxa"/>
              <w:left w:w="140" w:type="dxa"/>
              <w:right w:w="140" w:type="dxa"/>
            </w:tcMar>
          </w:tcPr>
          <w:p>
            <w:pPr>
              <w:jc w:val="left"/>
            </w:pPr>
            <w:r>
              <w:rPr>
                <w:b/>
                <w:color w:val="FFFFFF"/>
                <w:sz w:val="28"/>
              </w:rPr>
              <w:t xml:space="preserve">LIVE DEMO — Craig  </w:t>
            </w:r>
            <w:r>
              <w:rPr>
                <w:b w:val="0"/>
                <w:color w:val="CCDDEE"/>
                <w:sz w:val="24"/>
              </w:rPr>
              <w:t>— Drives all four demo sections</w:t>
            </w:r>
            <w:r>
              <w:rPr>
                <w:b w:val="0"/>
                <w:i/>
                <w:color w:val="AACCDD"/>
                <w:sz w:val="22"/>
              </w:rPr>
              <w:t xml:space="preserve">   ~2 min 30 sec</w:t>
            </w:r>
          </w:p>
        </w:tc>
      </w:tr>
    </w:tbl>
    <w:p/>
    <w:p>
      <w:pPr>
        <w:spacing w:before="40" w:after="80"/>
        <w:ind w:left="432"/>
      </w:pPr>
      <w:r>
        <w:rPr>
          <w:i/>
          <w:color w:val="667788"/>
          <w:sz w:val="20"/>
        </w:rPr>
        <w:t>(Browser already open. Backend on port 8000, frontend on 5173.)</w:t>
      </w:r>
    </w:p>
    <w:p>
      <w:pPr>
        <w:spacing w:before="80" w:after="40"/>
        <w:ind w:left="432"/>
      </w:pPr>
      <w:r>
        <w:rPr>
          <w:b/>
          <w:color w:val="00AACC"/>
          <w:sz w:val="22"/>
        </w:rPr>
        <w:t xml:space="preserve">①  Evolution page  (~40 sec)  </w:t>
      </w:r>
      <w:r>
        <w:rPr>
          <w:color w:val="334455"/>
          <w:sz w:val="22"/>
        </w:rPr>
        <w:t>— Click Start Evolution, set 10 generations. Point to the live fitness chart updating via WebSocket — "this is the GA running in real time, each point is a generation." Point to the population grid: each column is a chromosome, colour intensity is the gene value. Watch the diversity metric drop as the population converges to a solution. Wait for the "converged" message in the event log.</w:t>
      </w:r>
    </w:p>
    <w:p>
      <w:pPr>
        <w:spacing w:before="80" w:after="40"/>
        <w:ind w:left="432"/>
      </w:pPr>
      <w:r>
        <w:rPr>
          <w:b/>
          <w:color w:val="00AACC"/>
          <w:sz w:val="22"/>
        </w:rPr>
        <w:t xml:space="preserve">②  Decision Explorer  (~30 sec)  </w:t>
      </w:r>
      <w:r>
        <w:rPr>
          <w:color w:val="334455"/>
          <w:sz w:val="22"/>
        </w:rPr>
        <w:t>— Pick a user with high fatigue (fatigue &gt; 0.7) and a low-relevance ad. Run the decision. Show the agent scores — User Advocate low, Advertiser Advocate higher. Decision comes out SUPPRESS. Read the LLM explanation aloud. Now change the user to low fatigue and a matching interest category. Run again. Decision is now SHOW. Point out that the chromosome thresholds are what moved the boundary.</w:t>
      </w:r>
    </w:p>
    <w:p>
      <w:pPr>
        <w:spacing w:before="80" w:after="40"/>
        <w:ind w:left="432"/>
      </w:pPr>
      <w:r>
        <w:rPr>
          <w:b/>
          <w:color w:val="00AACC"/>
          <w:sz w:val="22"/>
        </w:rPr>
        <w:t xml:space="preserve">③  Session Simulator  (~30 sec)  </w:t>
      </w:r>
      <w:r>
        <w:rPr>
          <w:color w:val="334455"/>
          <w:sz w:val="22"/>
        </w:rPr>
        <w:t>— Pick any user, select a 45-minute drama. Run the full session. Scroll through the ad breaks — point out the mix of SHOW, SOFTEN, DELAY, SUPPRESS. "Notice the system is not suppressing everything — that would be the easy path to a low fatigue score. It's making real trade-offs." Point to fatigue rising through the session and more SUPPRESS decisions appearing late.</w:t>
      </w:r>
    </w:p>
    <w:p>
      <w:pPr>
        <w:spacing w:before="80" w:after="40"/>
        <w:ind w:left="432"/>
      </w:pPr>
      <w:r>
        <w:rPr>
          <w:b/>
          <w:color w:val="00AACC"/>
          <w:sz w:val="22"/>
        </w:rPr>
        <w:t xml:space="preserve">④  A/B Testing  (~40 sec)  </w:t>
      </w:r>
      <w:r>
        <w:rPr>
          <w:color w:val="334455"/>
          <w:sz w:val="22"/>
        </w:rPr>
        <w:t>— Ask for a volunteer from the audience before this step. Fill in their real profile — name, age, interests, ad tolerance. Enter a real show title, click Auto-fill to pull genre and duration. Start the blind test. Have them rate Session X and Session Y — annoyance, relevance, willingness to continue — without knowing which is AdaptAd. Submit and reveal. Show the Saved Tests table. If no volunteer: use your own profile, pick a show you actually watch.</w:t>
      </w:r>
    </w:p>
    <w:p>
      <w:pPr>
        <w:spacing w:before="120" w:after="120"/>
        <w:pBdr>
          <w:bottom w:val="single" w:sz="4" w:space="1" w:color="CCDDEE"/>
        </w:pBdr>
      </w:pPr>
    </w:p>
    <w:tbl>
      <w:tblPr>
        <w:tblStyle w:val="TableGrid"/>
        <w:tblW w:type="auto" w:w="0"/>
        <w:tblLook w:firstColumn="1" w:firstRow="1" w:lastColumn="0" w:lastRow="0" w:noHBand="0" w:noVBand="1" w:val="04A0"/>
      </w:tblPr>
      <w:tblGrid>
        <w:gridCol w:w="9072"/>
      </w:tblGrid>
      <w:tr>
        <w:tc>
          <w:tcPr>
            <w:tcW w:type="dxa" w:w="9072"/>
            <w:shd w:fill="1A3A2A" w:val="clear"/>
            <w:tcMar>
              <w:top w:w="80" w:type="dxa"/>
              <w:bottom w:w="80" w:type="dxa"/>
              <w:left w:w="140" w:type="dxa"/>
              <w:right w:w="140" w:type="dxa"/>
            </w:tcMar>
          </w:tcPr>
          <w:p>
            <w:pPr>
              <w:jc w:val="left"/>
            </w:pPr>
            <w:r>
              <w:rPr>
                <w:b/>
                <w:color w:val="FFFFFF"/>
                <w:sz w:val="28"/>
              </w:rPr>
              <w:t xml:space="preserve">Conclusion — Craig  </w:t>
            </w:r>
            <w:r>
              <w:rPr>
                <w:b w:val="0"/>
                <w:color w:val="CCDDEE"/>
                <w:sz w:val="24"/>
              </w:rPr>
              <w:t>— Final slide</w:t>
            </w:r>
            <w:r>
              <w:rPr>
                <w:b w:val="0"/>
                <w:i/>
                <w:color w:val="AACCDD"/>
                <w:sz w:val="22"/>
              </w:rPr>
              <w:t xml:space="preserve">   ~20 sec</w:t>
            </w:r>
          </w:p>
        </w:tc>
      </w:tr>
    </w:tbl>
    <w:p/>
    <w:p>
      <w:pPr>
        <w:spacing w:before="200" w:after="40"/>
      </w:pPr>
      <w:r>
        <w:rPr>
          <w:b/>
          <w:color w:val="4488AA"/>
          <w:sz w:val="20"/>
        </w:rPr>
        <w:t>[ Slide 13: Conclusion ]</w:t>
      </w:r>
      <w:r>
        <w:rPr>
          <w:i/>
          <w:color w:val="8899AA"/>
          <w:sz w:val="20"/>
        </w:rPr>
        <w:t xml:space="preserve">   ~20 sec</w:t>
      </w:r>
    </w:p>
    <w:p>
      <w:pPr>
        <w:spacing w:before="60" w:after="120"/>
        <w:ind w:left="216"/>
      </w:pPr>
      <w:r>
        <w:rPr>
          <w:color w:val="111122"/>
          <w:sz w:val="24"/>
        </w:rPr>
        <w:t>AdaptAd demonstrates that you can build an ad system that genuinely respects viewer state, explains every decision it makes, and still generates revenue.</w:t>
      </w:r>
    </w:p>
    <w:p>
      <w:pPr>
        <w:spacing w:before="60" w:after="120"/>
        <w:ind w:left="216"/>
      </w:pPr>
      <w:r>
        <w:rPr>
          <w:color w:val="111122"/>
          <w:sz w:val="24"/>
        </w:rPr>
        <w:t>The genetic algorithm finds policies that no human would hand-tune — and the two-agent structure makes the reasoning transparent and auditable. H2 and H3 pass cleanly. H1 tells us something honest about the fitness landscape that points directly at what to fix next.</w:t>
      </w:r>
    </w:p>
    <w:p>
      <w:pPr>
        <w:spacing w:before="60" w:after="120"/>
        <w:ind w:left="216"/>
      </w:pPr>
      <w:r>
        <w:rPr>
          <w:color w:val="111122"/>
          <w:sz w:val="24"/>
        </w:rPr>
        <w:t>Thank you — we're happy to take questions.</w:t>
      </w:r>
    </w:p>
    <w:p>
      <w:pPr>
        <w:spacing w:before="120" w:after="120"/>
        <w:pBdr>
          <w:bottom w:val="single" w:sz="4" w:space="1" w:color="CCDDEE"/>
        </w:pBdr>
      </w:pPr>
    </w:p>
    <w:p>
      <w:pPr>
        <w:spacing w:before="200" w:after="80"/>
      </w:pPr>
      <w:r>
        <w:rPr>
          <w:b/>
          <w:color w:val="0D151F"/>
          <w:sz w:val="30"/>
        </w:rPr>
        <w:t>Q&amp;A Preparation — Know These Cold</w:t>
      </w:r>
    </w:p>
    <w:p>
      <w:pPr>
        <w:spacing w:before="0" w:after="200"/>
        <w:jc w:val="left"/>
      </w:pPr>
      <w:r>
        <w:rPr>
          <w:b w:val="0"/>
          <w:i w:val="0"/>
          <w:color w:val="445566"/>
          <w:sz w:val="22"/>
        </w:rPr>
        <w:t>These are the questions most likely to come from the audience and committee. The answers below explain not just what but why.</w:t>
      </w:r>
    </w:p>
    <w:p>
      <w:pPr>
        <w:spacing w:before="160" w:after="40"/>
        <w:ind w:left="0"/>
      </w:pPr>
      <w:r>
        <w:rPr>
          <w:b/>
          <w:color w:val="0088AA"/>
          <w:sz w:val="22"/>
        </w:rPr>
        <w:t>Q: Why did H1 fail?</w:t>
      </w:r>
    </w:p>
    <w:p>
      <w:pPr>
        <w:spacing w:before="0" w:after="120"/>
        <w:ind w:left="288"/>
      </w:pPr>
      <w:r>
        <w:rPr>
          <w:color w:val="223344"/>
          <w:sz w:val="22"/>
        </w:rPr>
        <w:t>A: The 40% revenue weight in the fitness function creates a local optimum at "always show ads" — because showing every ad reliably earns revenue. The GA converges to that local optimum (fitness ~0.51) instead of escaping to find the balance between reduced fatigue and maintained revenue. always_show scores 0.512, which is almost identical to our evolved mean of 0.51. More generations would help, but the real fix is rebalancing the fitness weights.</w:t>
      </w:r>
    </w:p>
    <w:p>
      <w:pPr>
        <w:spacing w:before="160" w:after="40"/>
        <w:ind w:left="0"/>
      </w:pPr>
      <w:r>
        <w:rPr>
          <w:b/>
          <w:color w:val="0088AA"/>
          <w:sz w:val="22"/>
        </w:rPr>
        <w:t>Q: Why not just suppress all ads? That would make fatigue zero.</w:t>
      </w:r>
    </w:p>
    <w:p>
      <w:pPr>
        <w:spacing w:before="0" w:after="120"/>
        <w:ind w:left="288"/>
      </w:pPr>
      <w:r>
        <w:rPr>
          <w:color w:val="223344"/>
          <w:sz w:val="22"/>
        </w:rPr>
        <w:t>A: Because fitness is 60% satisfaction PLUS 40% revenue. Suppressing all ads makes revenue zero, which tanks fitness. The GA cannot pass H1 by suppressing — it has to find the balance. H3 specifically checks that the system is not collapsing to all-suppress, and it passes.</w:t>
      </w:r>
    </w:p>
    <w:p>
      <w:pPr>
        <w:spacing w:before="160" w:after="40"/>
        <w:ind w:left="0"/>
      </w:pPr>
      <w:r>
        <w:rPr>
          <w:b/>
          <w:color w:val="0088AA"/>
          <w:sz w:val="22"/>
        </w:rPr>
        <w:t>Q: Why use a genetic algorithm instead of reinforcement learning or a neural network?</w:t>
      </w:r>
    </w:p>
    <w:p>
      <w:pPr>
        <w:spacing w:before="0" w:after="120"/>
        <w:ind w:left="288"/>
      </w:pPr>
      <w:r>
        <w:rPr>
          <w:color w:val="223344"/>
          <w:sz w:val="22"/>
        </w:rPr>
        <w:t>A: Two reasons. First, we have no labeled data — no ground truth for "this was the correct decision." RL needs a reward signal from real user behaviour, which requires a real deployment. Second, the search space is 8-dimensional and continuous — the GA explores it efficiently without needing gradients. It's the right tool when you have a simulation environment and no labels.</w:t>
      </w:r>
    </w:p>
    <w:p>
      <w:pPr>
        <w:spacing w:before="160" w:after="40"/>
        <w:ind w:left="0"/>
      </w:pPr>
      <w:r>
        <w:rPr>
          <w:b/>
          <w:color w:val="0088AA"/>
          <w:sz w:val="22"/>
        </w:rPr>
        <w:t>Q: Why synthetic users instead of real data?</w:t>
      </w:r>
    </w:p>
    <w:p>
      <w:pPr>
        <w:spacing w:before="0" w:after="120"/>
        <w:ind w:left="288"/>
      </w:pPr>
      <w:r>
        <w:rPr>
          <w:color w:val="223344"/>
          <w:sz w:val="22"/>
        </w:rPr>
        <w:t>A: Real behavioural data requires a streaming partner with data-sharing agreements and IRB approval for human subjects research. Both of those take months. Synthetic users let us test the architecture at scale — 1,000 users, 5,000 evaluation points per chromosome — while still grounding the content genre distribution in MovieLens, a real public dataset.</w:t>
      </w:r>
    </w:p>
    <w:p>
      <w:pPr>
        <w:spacing w:before="160" w:after="40"/>
        <w:ind w:left="0"/>
      </w:pPr>
      <w:r>
        <w:rPr>
          <w:b/>
          <w:color w:val="0088AA"/>
          <w:sz w:val="22"/>
        </w:rPr>
        <w:t>Q: Why 60/40 for the fitness split? Why not 50/50 or 70/30?</w:t>
      </w:r>
    </w:p>
    <w:p>
      <w:pPr>
        <w:spacing w:before="0" w:after="120"/>
        <w:ind w:left="288"/>
      </w:pPr>
      <w:r>
        <w:rPr>
          <w:color w:val="223344"/>
          <w:sz w:val="22"/>
        </w:rPr>
        <w:t>A: 60/40 is a deliberate value judgment that viewer satisfaction is more important than revenue in any single session. The logic: a viewer who churns generates zero future revenue, so protecting their experience is the long-term strategy. That said, it's not empirically derived — different platforms would tune this differently based on their business model. In a real deployment, you'd learn it from a preference model rather than hardcode it.</w:t>
      </w:r>
    </w:p>
    <w:p>
      <w:pPr>
        <w:spacing w:before="160" w:after="40"/>
        <w:ind w:left="0"/>
      </w:pPr>
      <w:r>
        <w:rPr>
          <w:b/>
          <w:color w:val="0088AA"/>
          <w:sz w:val="22"/>
        </w:rPr>
        <w:t>Q: Why 55/45 for the agent weights?</w:t>
      </w:r>
    </w:p>
    <w:p>
      <w:pPr>
        <w:spacing w:before="0" w:after="120"/>
        <w:ind w:left="288"/>
      </w:pPr>
      <w:r>
        <w:rPr>
          <w:color w:val="223344"/>
          <w:sz w:val="22"/>
        </w:rPr>
        <w:t>A: Same reasoning as the fitness split. The User Advocate carries 55% because viewer retention is the downstream revenue driver. The 5% tilt is intentional and modest — we're not saying advertiser interests don't matter, just that viewer experience is the foundation everything else is built on.</w:t>
      </w:r>
    </w:p>
    <w:p>
      <w:pPr>
        <w:spacing w:before="160" w:after="40"/>
        <w:ind w:left="0"/>
      </w:pPr>
      <w:r>
        <w:rPr>
          <w:b/>
          <w:color w:val="0088AA"/>
          <w:sz w:val="22"/>
        </w:rPr>
        <w:t>Q: Does the LLM actually change the ad decision?</w:t>
      </w:r>
    </w:p>
    <w:p>
      <w:pPr>
        <w:spacing w:before="0" w:after="120"/>
        <w:ind w:left="288"/>
      </w:pPr>
      <w:r>
        <w:rPr>
          <w:color w:val="223344"/>
          <w:sz w:val="22"/>
        </w:rPr>
        <w:t>A: No. The LLM only generates the natural-language explanation after the decision is already made by the GA-evolved chromosome + agent math. The decision pipeline is entirely deterministic and runs without any API calls. The LLM is an explainability layer, not a decision component. This was intentional — we did not want LLM latency or hallucinations in the decision path.</w:t>
      </w:r>
    </w:p>
    <w:p>
      <w:pPr>
        <w:spacing w:before="160" w:after="40"/>
        <w:ind w:left="0"/>
      </w:pPr>
      <w:r>
        <w:rPr>
          <w:b/>
          <w:color w:val="0088AA"/>
          <w:sz w:val="22"/>
        </w:rPr>
        <w:t>Q: What happens if the LLM is offline?</w:t>
      </w:r>
    </w:p>
    <w:p>
      <w:pPr>
        <w:spacing w:before="0" w:after="120"/>
        <w:ind w:left="288"/>
      </w:pPr>
      <w:r>
        <w:rPr>
          <w:color w:val="223344"/>
          <w:sz w:val="22"/>
        </w:rPr>
        <w:t>A: There's a three-level fallback: Groq first (Llama 3.3, 14,400 requests/day free), then Gemini (2.5 Flash, 250 requests/day free), then a deterministic template that generates an explanation from the decision and scores directly. The template always fires correctly — it just isn't generated by an LLM. During the demo, if you see a template explanation, that's working as designed.</w:t>
      </w:r>
    </w:p>
    <w:p>
      <w:pPr>
        <w:spacing w:before="160" w:after="40"/>
        <w:ind w:left="0"/>
      </w:pPr>
      <w:r>
        <w:rPr>
          <w:b/>
          <w:color w:val="0088AA"/>
          <w:sz w:val="22"/>
        </w:rPr>
        <w:t>Q: Why SQLite instead of a real database?</w:t>
      </w:r>
    </w:p>
    <w:p>
      <w:pPr>
        <w:spacing w:before="0" w:after="120"/>
        <w:ind w:left="288"/>
      </w:pPr>
      <w:r>
        <w:rPr>
          <w:color w:val="223344"/>
          <w:sz w:val="22"/>
        </w:rPr>
        <w:t>A: Prototype scale. SQLite is sufficient for 1,000 users and a handful of A/B participants with no concurrent writes under heavy load. It requires no server, no configuration, and deploys as a single file. For a production system with real concurrency you'd move to Postgres — the async aiosqlite layer we use would drop in with minimal changes.</w:t>
      </w:r>
    </w:p>
    <w:p>
      <w:pPr>
        <w:spacing w:before="160" w:after="40"/>
        <w:ind w:left="0"/>
      </w:pPr>
      <w:r>
        <w:rPr>
          <w:b/>
          <w:color w:val="0088AA"/>
          <w:sz w:val="22"/>
        </w:rPr>
        <w:t>Q: Why WebSocket for the evolution feed?</w:t>
      </w:r>
    </w:p>
    <w:p>
      <w:pPr>
        <w:spacing w:before="0" w:after="120"/>
        <w:ind w:left="288"/>
      </w:pPr>
      <w:r>
        <w:rPr>
          <w:color w:val="223344"/>
          <w:sz w:val="22"/>
        </w:rPr>
        <w:t>A: The GA run takes 1-8 minutes depending on configuration. Polling would add latency on every generation and create unnecessary load. WebSocket gives us a persistent connection where the backend pushes each generation's stats as it completes — genuine real-time updates with no polling overhead.</w:t>
      </w:r>
    </w:p>
    <w:p>
      <w:pPr>
        <w:spacing w:before="160" w:after="40"/>
        <w:ind w:left="0"/>
      </w:pPr>
      <w:r>
        <w:rPr>
          <w:b/>
          <w:color w:val="0088AA"/>
          <w:sz w:val="22"/>
        </w:rPr>
        <w:t>Q: What would you do differently if you had more time?</w:t>
      </w:r>
    </w:p>
    <w:p>
      <w:pPr>
        <w:spacing w:before="0" w:after="120"/>
        <w:ind w:left="288"/>
      </w:pPr>
      <w:r>
        <w:rPr>
          <w:color w:val="223344"/>
          <w:sz w:val="22"/>
        </w:rPr>
        <w:t>A: Three things. First, rebalance the fitness function to give satisfaction more weight — that's the most direct fix for H1. Second, collect real behavioural data from 5-10 A/B test participants to ground the satisfaction model. Third, make the chromosome variable-length so the GA can discover whether 8 genes is the right representation.</w:t>
      </w:r>
    </w:p>
    <w:p>
      <w:pPr>
        <w:spacing w:before="120" w:after="120"/>
        <w:pBdr>
          <w:bottom w:val="single" w:sz="4" w:space="1" w:color="CCDDEE"/>
        </w:pBdr>
      </w:pPr>
    </w:p>
    <w:p>
      <w:pPr>
        <w:spacing w:before="200" w:after="80"/>
      </w:pPr>
      <w:r>
        <w:rPr>
          <w:b/>
          <w:color w:val="0D151F"/>
          <w:sz w:val="30"/>
        </w:rPr>
        <w:t>Presenter Notes</w:t>
      </w:r>
    </w:p>
    <w:p>
      <w:pPr>
        <w:spacing w:before="120" w:after="60"/>
        <w:ind w:left="216"/>
      </w:pPr>
      <w:r>
        <w:rPr>
          <w:b/>
          <w:color w:val="0088AA"/>
          <w:sz w:val="22"/>
        </w:rPr>
        <w:t xml:space="preserve">Pace:  </w:t>
      </w:r>
      <w:r>
        <w:rPr>
          <w:color w:val="223344"/>
          <w:sz w:val="22"/>
        </w:rPr>
        <w:t>The script is tight but not rushed. Pause after every slide transition — one full breath. Do not read the slides; the slides are visual anchors.</w:t>
      </w:r>
    </w:p>
    <w:p>
      <w:pPr>
        <w:spacing w:before="120" w:after="60"/>
        <w:ind w:left="216"/>
      </w:pPr>
      <w:r>
        <w:rPr>
          <w:b/>
          <w:color w:val="0088AA"/>
          <w:sz w:val="22"/>
        </w:rPr>
        <w:t xml:space="preserve">H1 framing — Craig:  </w:t>
      </w:r>
      <w:r>
        <w:rPr>
          <w:color w:val="223344"/>
          <w:sz w:val="22"/>
        </w:rPr>
        <w:t>Do not apologise for H1 failing. Say it directly: "H1 failed — the GA converges near always-show because the revenue weight pulls it there. That tells us something real about the fitness landscape." Then move on. The committee respects honesty more than spin.</w:t>
      </w:r>
    </w:p>
    <w:p>
      <w:pPr>
        <w:spacing w:before="120" w:after="60"/>
        <w:ind w:left="216"/>
      </w:pPr>
      <w:r>
        <w:rPr>
          <w:b/>
          <w:color w:val="0088AA"/>
          <w:sz w:val="22"/>
        </w:rPr>
        <w:t xml:space="preserve">Limitations slide — Craig:  </w:t>
      </w:r>
      <w:r>
        <w:rPr>
          <w:color w:val="223344"/>
          <w:sz w:val="22"/>
        </w:rPr>
        <w:t>Lean into this slide. Saying "we know our weights are value judgments and our users are synthetic" builds credibility. It shows you understand the boundaries of what you built.</w:t>
      </w:r>
    </w:p>
    <w:p>
      <w:pPr>
        <w:spacing w:before="120" w:after="60"/>
        <w:ind w:left="216"/>
      </w:pPr>
      <w:r>
        <w:rPr>
          <w:b/>
          <w:color w:val="0088AA"/>
          <w:sz w:val="22"/>
        </w:rPr>
        <w:t xml:space="preserve">Demo fallback:  </w:t>
      </w:r>
      <w:r>
        <w:rPr>
          <w:color w:val="223344"/>
          <w:sz w:val="22"/>
        </w:rPr>
        <w:t>If the LLM is offline, the template explanation still works — point this out as a feature, not a bug. If the server crashes, fall back to the /docs FastAPI page to show the API endpoints and confirm the backend is real.</w:t>
      </w:r>
    </w:p>
    <w:p>
      <w:pPr>
        <w:spacing w:before="120" w:after="60"/>
        <w:ind w:left="216"/>
      </w:pPr>
      <w:r>
        <w:rPr>
          <w:b/>
          <w:color w:val="0088AA"/>
          <w:sz w:val="22"/>
        </w:rPr>
        <w:t xml:space="preserve">A/B volunteer:  </w:t>
      </w:r>
      <w:r>
        <w:rPr>
          <w:color w:val="223344"/>
          <w:sz w:val="22"/>
        </w:rPr>
        <w:t>Recruit a volunteer before the presentation starts. Ask during setup. Do not wait until the demo slide — it will stall.</w:t>
      </w:r>
    </w:p>
    <w:p>
      <w:pPr>
        <w:spacing w:before="120" w:after="60"/>
        <w:ind w:left="216"/>
      </w:pPr>
      <w:r>
        <w:rPr>
          <w:b/>
          <w:color w:val="0088AA"/>
          <w:sz w:val="22"/>
        </w:rPr>
        <w:t xml:space="preserve">Handoffs:  </w:t>
      </w:r>
      <w:r>
        <w:rPr>
          <w:color w:val="223344"/>
          <w:sz w:val="22"/>
        </w:rPr>
        <w:t>Arzoo → Vishwajeet handoff after slide 4: a nod is enough, no verbal handoff needed. Vishwajeet → Craig handoff after slide 8: "Craig will take you through the results."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