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E8C" w:rsidRDefault="000158CC">
      <w:proofErr w:type="spellStart"/>
      <w:r>
        <w:t>Haldenwang</w:t>
      </w:r>
      <w:proofErr w:type="spellEnd"/>
      <w:r>
        <w:t xml:space="preserve"> Thibault</w:t>
      </w:r>
    </w:p>
    <w:p w:rsidR="000158CC" w:rsidRDefault="000158CC">
      <w:r>
        <w:t>Arzul Paul</w:t>
      </w:r>
    </w:p>
    <w:p w:rsidR="000158CC" w:rsidRDefault="000158CC" w:rsidP="000158CC">
      <w:pPr>
        <w:pStyle w:val="Titre"/>
        <w:jc w:val="center"/>
      </w:pPr>
      <w:r>
        <w:t>Compilateur</w:t>
      </w:r>
    </w:p>
    <w:p w:rsidR="000158CC" w:rsidRDefault="000158CC" w:rsidP="000158CC">
      <w:pPr>
        <w:pStyle w:val="Sous-titre"/>
        <w:jc w:val="center"/>
      </w:pPr>
      <w:r>
        <w:t>Assembleur à Java</w:t>
      </w:r>
    </w:p>
    <w:p w:rsidR="000158CC" w:rsidRDefault="000158CC" w:rsidP="000158CC">
      <w:pPr>
        <w:pStyle w:val="Titre1"/>
      </w:pPr>
      <w:r>
        <w:t>But</w:t>
      </w:r>
    </w:p>
    <w:p w:rsidR="000158CC" w:rsidRDefault="000158CC" w:rsidP="000158CC">
      <w:r>
        <w:t>Le code assembleur étant souvent un code peu explicite pour les programmeurs habitués aux langages haut niveau, l’idée est venue de compiler un code assembleur en code dit compréhensible tel que le Java.</w:t>
      </w:r>
    </w:p>
    <w:p w:rsidR="000158CC" w:rsidRDefault="000158CC" w:rsidP="000158CC">
      <w:r>
        <w:t>Le compilateur interprétera les instruction basiques x86. Le langage compilateur étant peu complexe d’un point de vue lexical et syntaxique, le gros de travail sera sur l’interprétation sémantique. Ainsi la difficulté est principalement due à la compression des différentes instructions compilateur en une simple instruction Java.</w:t>
      </w:r>
    </w:p>
    <w:p w:rsidR="000158CC" w:rsidRDefault="000158CC" w:rsidP="000158CC"/>
    <w:p w:rsidR="000158CC" w:rsidRDefault="00AC1235" w:rsidP="00BC1C29">
      <w:pPr>
        <w:pStyle w:val="Titre1"/>
      </w:pPr>
      <w:r>
        <w:t>Instructions interprétées</w:t>
      </w:r>
    </w:p>
    <w:p w:rsidR="00AC1235" w:rsidRDefault="00AC1235" w:rsidP="00AC1235">
      <w:r>
        <w:t>Le jeu d’instruction x86 étant très large, seules les instructions basiques et communes sont prises en compte.</w:t>
      </w:r>
    </w:p>
    <w:p w:rsidR="00AC1235" w:rsidRDefault="00AC1235" w:rsidP="00AC1235">
      <w:r>
        <w:t>En se basant sur toutes commandes présentes sur ce site :</w:t>
      </w:r>
    </w:p>
    <w:p w:rsidR="00AC1235" w:rsidRDefault="00D81A3C" w:rsidP="00AC1235">
      <w:hyperlink r:id="rId5" w:history="1">
        <w:r w:rsidR="00AC1235" w:rsidRPr="00064D1D">
          <w:rPr>
            <w:rStyle w:val="Lienhypertexte"/>
          </w:rPr>
          <w:t>http://www.cs.virginia.edu/~evans/cs216/guides/x86.html</w:t>
        </w:r>
      </w:hyperlink>
    </w:p>
    <w:p w:rsidR="00AC1235" w:rsidRDefault="00AC1235" w:rsidP="00AC1235">
      <w:r>
        <w:t>Les commandes interprétées sont :</w:t>
      </w:r>
    </w:p>
    <w:p w:rsidR="0031465C" w:rsidRPr="000206FE" w:rsidRDefault="008F0F77" w:rsidP="00AC1235">
      <w:r w:rsidRPr="000206FE">
        <w:t>Affectation :</w:t>
      </w:r>
      <w:r w:rsidR="000206FE" w:rsidRPr="000206FE">
        <w:tab/>
      </w:r>
      <w:r w:rsidR="00E2169A" w:rsidRPr="000206FE">
        <w:t>MOV</w:t>
      </w:r>
      <w:r w:rsidR="0031465C" w:rsidRPr="000206FE">
        <w:t>,</w:t>
      </w:r>
      <w:r w:rsidR="0031465C" w:rsidRPr="000206FE">
        <w:tab/>
        <w:t>PUSH,</w:t>
      </w:r>
      <w:r w:rsidR="0031465C" w:rsidRPr="000206FE">
        <w:tab/>
        <w:t>POP</w:t>
      </w:r>
    </w:p>
    <w:p w:rsidR="00AC1235" w:rsidRDefault="008F0F77" w:rsidP="00AC1235">
      <w:r w:rsidRPr="000206FE">
        <w:t>Opérateurs :</w:t>
      </w:r>
      <w:r w:rsidR="000206FE" w:rsidRPr="000206FE">
        <w:tab/>
      </w:r>
      <w:r w:rsidR="0031465C" w:rsidRPr="000206FE">
        <w:t>ADD,</w:t>
      </w:r>
      <w:r w:rsidR="0031465C" w:rsidRPr="000206FE">
        <w:tab/>
        <w:t>SUB,</w:t>
      </w:r>
      <w:r w:rsidR="0031465C" w:rsidRPr="000206FE">
        <w:tab/>
        <w:t>INC,</w:t>
      </w:r>
      <w:r w:rsidR="0031465C" w:rsidRPr="000206FE">
        <w:tab/>
        <w:t>DEC</w:t>
      </w:r>
    </w:p>
    <w:p w:rsidR="00FA706B" w:rsidRDefault="00FA706B" w:rsidP="00AC1235"/>
    <w:p w:rsidR="00FA706B" w:rsidRDefault="00FA706B" w:rsidP="00AC1235">
      <w:r>
        <w:t xml:space="preserve">L’utilisation de </w:t>
      </w:r>
      <w:r w:rsidR="00126F48">
        <w:t>c</w:t>
      </w:r>
      <w:r>
        <w:t>es commande</w:t>
      </w:r>
      <w:r w:rsidR="00126F48">
        <w:t>s</w:t>
      </w:r>
      <w:r>
        <w:t xml:space="preserve"> peut se trouver sur le site mentionné ci-dessus.</w:t>
      </w:r>
    </w:p>
    <w:p w:rsidR="007145C7" w:rsidRDefault="007145C7" w:rsidP="00AC1235"/>
    <w:p w:rsidR="00AC1235" w:rsidRDefault="0011265C" w:rsidP="00AC1235">
      <w:pPr>
        <w:pStyle w:val="Titre1"/>
      </w:pPr>
      <w:r>
        <w:t>Manuel d’utilisateur</w:t>
      </w:r>
    </w:p>
    <w:p w:rsidR="00705418" w:rsidRDefault="00705418" w:rsidP="00705418">
      <w:pPr>
        <w:pStyle w:val="Paragraphedeliste"/>
        <w:numPr>
          <w:ilvl w:val="0"/>
          <w:numId w:val="1"/>
        </w:numPr>
      </w:pPr>
      <w:r>
        <w:t>Dézipper le .zip fournit dans le répertoire voulu.</w:t>
      </w:r>
    </w:p>
    <w:p w:rsidR="00705418" w:rsidRDefault="00705418" w:rsidP="00705418">
      <w:pPr>
        <w:pStyle w:val="Paragraphedeliste"/>
        <w:numPr>
          <w:ilvl w:val="0"/>
          <w:numId w:val="1"/>
        </w:numPr>
      </w:pPr>
      <w:r>
        <w:t>Ajouter un fichier .txt à compiler dans le répertoire.</w:t>
      </w:r>
    </w:p>
    <w:p w:rsidR="00705418" w:rsidRPr="00705418" w:rsidRDefault="00705418" w:rsidP="00705418">
      <w:pPr>
        <w:pStyle w:val="Paragraphedeliste"/>
        <w:numPr>
          <w:ilvl w:val="0"/>
          <w:numId w:val="1"/>
        </w:numPr>
        <w:rPr>
          <w:i/>
        </w:rPr>
      </w:pPr>
      <w:r>
        <w:t xml:space="preserve">Lancer le programme python </w:t>
      </w:r>
      <w:r w:rsidRPr="00705418">
        <w:rPr>
          <w:i/>
        </w:rPr>
        <w:t>compiler.py</w:t>
      </w:r>
      <w:r>
        <w:t xml:space="preserve"> dans une invite de commande par exemple avec le nom de fichier en argument, par exemple : </w:t>
      </w:r>
      <w:r w:rsidRPr="00705418">
        <w:rPr>
          <w:i/>
        </w:rPr>
        <w:t>python compiler.py test1.txt</w:t>
      </w:r>
    </w:p>
    <w:p w:rsidR="00705418" w:rsidRDefault="00705418" w:rsidP="00705418">
      <w:pPr>
        <w:pStyle w:val="Paragraphedeliste"/>
        <w:numPr>
          <w:ilvl w:val="0"/>
          <w:numId w:val="1"/>
        </w:numPr>
      </w:pPr>
      <w:r>
        <w:t>Un fichier de sortie sera généré dans le répertoire possédant le même nom que le fichier d’entré mais avec l’extension .java, le contenu de ce fichier sera le résultat de la compilation. A remarquer que ce résultat sera déjà affiché par le programme python lors du traitement de la requête.</w:t>
      </w:r>
    </w:p>
    <w:p w:rsidR="00705418" w:rsidRDefault="00705418" w:rsidP="00705418">
      <w:r>
        <w:t>Il est également possible de tester l’analyseur lexicale (</w:t>
      </w:r>
      <w:r w:rsidRPr="00705418">
        <w:rPr>
          <w:i/>
        </w:rPr>
        <w:t>lex.py</w:t>
      </w:r>
      <w:r>
        <w:t>) et le parseur (</w:t>
      </w:r>
      <w:r w:rsidRPr="00705418">
        <w:rPr>
          <w:i/>
        </w:rPr>
        <w:t>parseur.py</w:t>
      </w:r>
      <w:r>
        <w:t>) de la même manière, cependant aucun fichier de sortie ne sera généré.</w:t>
      </w:r>
    </w:p>
    <w:p w:rsidR="00FA706B" w:rsidRDefault="00FA706B" w:rsidP="00FA706B">
      <w:pPr>
        <w:pStyle w:val="Titre1"/>
      </w:pPr>
      <w:r>
        <w:lastRenderedPageBreak/>
        <w:t>Exemple de code</w:t>
      </w:r>
    </w:p>
    <w:p w:rsidR="00FA706B" w:rsidRDefault="00FA706B" w:rsidP="00FA706B"/>
    <w:p w:rsidR="00FA706B" w:rsidRDefault="00FA706B" w:rsidP="00FA706B">
      <w:r>
        <w:t xml:space="preserve">Avec </w:t>
      </w:r>
      <w:r w:rsidR="00126F48">
        <w:t>le code compilateur</w:t>
      </w:r>
      <w:r>
        <w:t xml:space="preserve"> d’entré :</w:t>
      </w:r>
    </w:p>
    <w:p w:rsidR="00FA706B" w:rsidRDefault="00FA706B" w:rsidP="00FA706B">
      <w:r>
        <w:rPr>
          <w:noProof/>
        </w:rPr>
        <w:drawing>
          <wp:inline distT="0" distB="0" distL="0" distR="0" wp14:anchorId="3388C7FD" wp14:editId="73C7D3BC">
            <wp:extent cx="1601278" cy="101776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77" t="12770" r="87854" b="77096"/>
                    <a:stretch/>
                  </pic:blipFill>
                  <pic:spPr bwMode="auto">
                    <a:xfrm>
                      <a:off x="0" y="0"/>
                      <a:ext cx="1625494" cy="1033159"/>
                    </a:xfrm>
                    <a:prstGeom prst="rect">
                      <a:avLst/>
                    </a:prstGeom>
                    <a:ln>
                      <a:noFill/>
                    </a:ln>
                    <a:extLst>
                      <a:ext uri="{53640926-AAD7-44D8-BBD7-CCE9431645EC}">
                        <a14:shadowObscured xmlns:a14="http://schemas.microsoft.com/office/drawing/2010/main"/>
                      </a:ext>
                    </a:extLst>
                  </pic:spPr>
                </pic:pic>
              </a:graphicData>
            </a:graphic>
          </wp:inline>
        </w:drawing>
      </w:r>
    </w:p>
    <w:p w:rsidR="00126F48" w:rsidRDefault="00126F48" w:rsidP="00FA706B">
      <w:r>
        <w:t>Et le code java de sortie :</w:t>
      </w:r>
    </w:p>
    <w:p w:rsidR="00126F48" w:rsidRDefault="00126F48" w:rsidP="00FA706B">
      <w:r>
        <w:rPr>
          <w:noProof/>
        </w:rPr>
        <w:drawing>
          <wp:inline distT="0" distB="0" distL="0" distR="0" wp14:anchorId="76A21486" wp14:editId="0096F699">
            <wp:extent cx="1359120" cy="93786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3343" t="37291" r="50128" b="54698"/>
                    <a:stretch/>
                  </pic:blipFill>
                  <pic:spPr bwMode="auto">
                    <a:xfrm>
                      <a:off x="0" y="0"/>
                      <a:ext cx="1379096" cy="951649"/>
                    </a:xfrm>
                    <a:prstGeom prst="rect">
                      <a:avLst/>
                    </a:prstGeom>
                    <a:ln>
                      <a:noFill/>
                    </a:ln>
                    <a:extLst>
                      <a:ext uri="{53640926-AAD7-44D8-BBD7-CCE9431645EC}">
                        <a14:shadowObscured xmlns:a14="http://schemas.microsoft.com/office/drawing/2010/main"/>
                      </a:ext>
                    </a:extLst>
                  </pic:spPr>
                </pic:pic>
              </a:graphicData>
            </a:graphic>
          </wp:inline>
        </w:drawing>
      </w:r>
    </w:p>
    <w:p w:rsidR="00126F48" w:rsidRDefault="00126F48" w:rsidP="00FA706B"/>
    <w:p w:rsidR="00126F48" w:rsidRDefault="00126F48" w:rsidP="00FA706B">
      <w:r>
        <w:t>Il est important de noter que la première étape du code compilateur semble être ignoré cependant, cela est dû au fait que les</w:t>
      </w:r>
      <w:r>
        <w:t xml:space="preserve"> fonctions push et pop de l’assembleur ne se traduise pas directement en java, une simplification se fait via une simple affectation, l’objectif est donc de traduire ces deux instructions de la manière la plus efficace possible</w:t>
      </w:r>
      <w:r>
        <w:t xml:space="preserve">. On peut donc voir que l’opération </w:t>
      </w:r>
      <w:r w:rsidRPr="00126F48">
        <w:rPr>
          <w:i/>
        </w:rPr>
        <w:t>pop</w:t>
      </w:r>
      <w:r>
        <w:t xml:space="preserve"> déclenche une sortie java se traduisant par l’affectation de la valeur push</w:t>
      </w:r>
      <w:r w:rsidR="00D81A3C">
        <w:t>.</w:t>
      </w:r>
    </w:p>
    <w:p w:rsidR="00D81A3C" w:rsidRPr="00FA706B" w:rsidRDefault="00D81A3C" w:rsidP="00FA706B">
      <w:r>
        <w:t xml:space="preserve">Les autres étapes peuvent se traduire plus simplement. Ainsi un </w:t>
      </w:r>
      <w:proofErr w:type="spellStart"/>
      <w:r w:rsidRPr="00D81A3C">
        <w:rPr>
          <w:i/>
        </w:rPr>
        <w:t>mov</w:t>
      </w:r>
      <w:proofErr w:type="spellEnd"/>
      <w:r>
        <w:t xml:space="preserve"> correspond à une affectation d’une case mémoire et les opérations ne se contente que de directement modifier la valeur d’une case mémoire.</w:t>
      </w:r>
    </w:p>
    <w:p w:rsidR="0011265C" w:rsidRDefault="0011265C" w:rsidP="0011265C"/>
    <w:p w:rsidR="00A72AF6" w:rsidRDefault="0011265C" w:rsidP="007A5E08">
      <w:pPr>
        <w:pStyle w:val="Titre1"/>
      </w:pPr>
      <w:r>
        <w:t>Problèmes et difficultés</w:t>
      </w:r>
    </w:p>
    <w:p w:rsidR="007A5E08" w:rsidRPr="007A5E08" w:rsidRDefault="007A5E08" w:rsidP="007A5E08"/>
    <w:p w:rsidR="007A5E08" w:rsidRPr="007A5E08" w:rsidRDefault="007A5E08" w:rsidP="007A5E08">
      <w:pPr>
        <w:pStyle w:val="Titre2"/>
      </w:pPr>
      <w:r>
        <w:t>Push / Pop</w:t>
      </w:r>
    </w:p>
    <w:p w:rsidR="00A72AF6" w:rsidRDefault="001273D6" w:rsidP="00A72AF6">
      <w:r>
        <w:t xml:space="preserve">L’une des particularités du langage assembleur est la gestion du stack. Ainsi lors de la compilation en langage java, il est nécessaire de créer dans le fichier </w:t>
      </w:r>
      <w:r w:rsidRPr="001273D6">
        <w:rPr>
          <w:i/>
        </w:rPr>
        <w:t>compiler.py</w:t>
      </w:r>
      <w:r>
        <w:rPr>
          <w:i/>
        </w:rPr>
        <w:t xml:space="preserve"> </w:t>
      </w:r>
      <w:r>
        <w:t>une variable stack :</w:t>
      </w:r>
    </w:p>
    <w:p w:rsidR="001273D6" w:rsidRDefault="001273D6" w:rsidP="00A72AF6">
      <w:proofErr w:type="gramStart"/>
      <w:r>
        <w:t>stack</w:t>
      </w:r>
      <w:proofErr w:type="gramEnd"/>
      <w:r>
        <w:t xml:space="preserve"> = []</w:t>
      </w:r>
    </w:p>
    <w:p w:rsidR="001273D6" w:rsidRDefault="008D7E4B" w:rsidP="00A72AF6">
      <w:r>
        <w:t>L</w:t>
      </w:r>
      <w:r w:rsidR="001273D6">
        <w:t xml:space="preserve">ors d’un push, la variable sera </w:t>
      </w:r>
      <w:r w:rsidR="001273D6" w:rsidRPr="001273D6">
        <w:rPr>
          <w:i/>
        </w:rPr>
        <w:t>push</w:t>
      </w:r>
      <w:r w:rsidR="001273D6">
        <w:t xml:space="preserve"> dans le stack sans qu’il n’y ait encore de so</w:t>
      </w:r>
      <w:r>
        <w:t>r</w:t>
      </w:r>
      <w:r w:rsidR="001273D6">
        <w:t xml:space="preserve">tie java. Ce n’est que lors du </w:t>
      </w:r>
      <w:r w:rsidR="001273D6" w:rsidRPr="001273D6">
        <w:rPr>
          <w:i/>
        </w:rPr>
        <w:t>pop</w:t>
      </w:r>
      <w:r w:rsidR="001273D6">
        <w:t xml:space="preserve"> qu’il sera nécessaire d’aller prendre la dernière valeur </w:t>
      </w:r>
      <w:r w:rsidR="001273D6" w:rsidRPr="001273D6">
        <w:rPr>
          <w:i/>
        </w:rPr>
        <w:t>push</w:t>
      </w:r>
      <w:r w:rsidR="001273D6">
        <w:rPr>
          <w:i/>
        </w:rPr>
        <w:t xml:space="preserve">. </w:t>
      </w:r>
      <w:r w:rsidR="001273D6">
        <w:t>Cependant un problème se pose lors de l’utilisation du push d’une valeur en mémoire.</w:t>
      </w:r>
    </w:p>
    <w:p w:rsidR="001273D6" w:rsidRDefault="001273D6" w:rsidP="00A72AF6">
      <w:r>
        <w:t xml:space="preserve">Voici un exemple de ce problème, avec </w:t>
      </w:r>
      <w:r w:rsidR="001B23B9">
        <w:t>un</w:t>
      </w:r>
      <w:r>
        <w:t xml:space="preserve"> code assemble tel :</w:t>
      </w:r>
    </w:p>
    <w:p w:rsidR="001273D6" w:rsidRDefault="001273D6" w:rsidP="00A72AF6">
      <w:r>
        <w:rPr>
          <w:noProof/>
        </w:rPr>
        <w:lastRenderedPageBreak/>
        <w:drawing>
          <wp:inline distT="0" distB="0" distL="0" distR="0" wp14:anchorId="652205F6" wp14:editId="3213AE8C">
            <wp:extent cx="1343577" cy="906317"/>
            <wp:effectExtent l="0" t="0" r="952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352" t="37177" r="50758" b="54560"/>
                    <a:stretch/>
                  </pic:blipFill>
                  <pic:spPr bwMode="auto">
                    <a:xfrm>
                      <a:off x="0" y="0"/>
                      <a:ext cx="1379998" cy="930885"/>
                    </a:xfrm>
                    <a:prstGeom prst="rect">
                      <a:avLst/>
                    </a:prstGeom>
                    <a:ln>
                      <a:noFill/>
                    </a:ln>
                    <a:extLst>
                      <a:ext uri="{53640926-AAD7-44D8-BBD7-CCE9431645EC}">
                        <a14:shadowObscured xmlns:a14="http://schemas.microsoft.com/office/drawing/2010/main"/>
                      </a:ext>
                    </a:extLst>
                  </pic:spPr>
                </pic:pic>
              </a:graphicData>
            </a:graphic>
          </wp:inline>
        </w:drawing>
      </w:r>
    </w:p>
    <w:p w:rsidR="001B23B9" w:rsidRDefault="001B23B9" w:rsidP="00A72AF6">
      <w:r>
        <w:t>Le résultat selon le compilateur est ainsi :</w:t>
      </w:r>
    </w:p>
    <w:p w:rsidR="001B23B9" w:rsidRDefault="001B23B9" w:rsidP="00A72AF6">
      <w:r>
        <w:rPr>
          <w:noProof/>
        </w:rPr>
        <w:drawing>
          <wp:inline distT="0" distB="0" distL="0" distR="0" wp14:anchorId="11972E9F" wp14:editId="05141714">
            <wp:extent cx="1301797" cy="7143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3355" t="37248" r="50294" b="56556"/>
                    <a:stretch/>
                  </pic:blipFill>
                  <pic:spPr bwMode="auto">
                    <a:xfrm>
                      <a:off x="0" y="0"/>
                      <a:ext cx="1303084" cy="715081"/>
                    </a:xfrm>
                    <a:prstGeom prst="rect">
                      <a:avLst/>
                    </a:prstGeom>
                    <a:ln>
                      <a:noFill/>
                    </a:ln>
                    <a:extLst>
                      <a:ext uri="{53640926-AAD7-44D8-BBD7-CCE9431645EC}">
                        <a14:shadowObscured xmlns:a14="http://schemas.microsoft.com/office/drawing/2010/main"/>
                      </a:ext>
                    </a:extLst>
                  </pic:spPr>
                </pic:pic>
              </a:graphicData>
            </a:graphic>
          </wp:inline>
        </w:drawing>
      </w:r>
    </w:p>
    <w:p w:rsidR="001B23B9" w:rsidRDefault="001B23B9" w:rsidP="00A72AF6">
      <w:r>
        <w:t xml:space="preserve">L’on peut rapidement constater ici que le code java vas affecter la valeur de </w:t>
      </w:r>
      <w:proofErr w:type="spellStart"/>
      <w:r w:rsidRPr="001B23B9">
        <w:rPr>
          <w:i/>
        </w:rPr>
        <w:t>eax</w:t>
      </w:r>
      <w:proofErr w:type="spellEnd"/>
      <w:r>
        <w:t xml:space="preserve"> actuel et non celle enregistré en mémoire. </w:t>
      </w:r>
      <w:r w:rsidR="007A5E08">
        <w:t>Le résultat correct</w:t>
      </w:r>
      <w:r>
        <w:t xml:space="preserve"> dans ce </w:t>
      </w:r>
      <w:r w:rsidR="00DE5126">
        <w:t>cas-là</w:t>
      </w:r>
      <w:r>
        <w:t xml:space="preserve"> serait </w:t>
      </w:r>
      <w:r w:rsidR="007A5E08">
        <w:t>donc :</w:t>
      </w:r>
    </w:p>
    <w:p w:rsidR="001B23B9" w:rsidRDefault="001B23B9" w:rsidP="00A72AF6">
      <w:r>
        <w:rPr>
          <w:noProof/>
        </w:rPr>
        <w:drawing>
          <wp:inline distT="0" distB="0" distL="0" distR="0" wp14:anchorId="222F8B94" wp14:editId="73CF9DA1">
            <wp:extent cx="1216217" cy="762635"/>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375" t="37156" r="50996" b="56568"/>
                    <a:stretch/>
                  </pic:blipFill>
                  <pic:spPr bwMode="auto">
                    <a:xfrm>
                      <a:off x="0" y="0"/>
                      <a:ext cx="1232289" cy="772713"/>
                    </a:xfrm>
                    <a:prstGeom prst="rect">
                      <a:avLst/>
                    </a:prstGeom>
                    <a:ln>
                      <a:noFill/>
                    </a:ln>
                    <a:extLst>
                      <a:ext uri="{53640926-AAD7-44D8-BBD7-CCE9431645EC}">
                        <a14:shadowObscured xmlns:a14="http://schemas.microsoft.com/office/drawing/2010/main"/>
                      </a:ext>
                    </a:extLst>
                  </pic:spPr>
                </pic:pic>
              </a:graphicData>
            </a:graphic>
          </wp:inline>
        </w:drawing>
      </w:r>
    </w:p>
    <w:p w:rsidR="001B23B9" w:rsidRDefault="001B23B9" w:rsidP="00A72AF6">
      <w:r>
        <w:t xml:space="preserve">Une solution pour régler ce problème serait parfaitement envisageable, il faudrait simplement interpréter la valeur du </w:t>
      </w:r>
      <w:proofErr w:type="spellStart"/>
      <w:r>
        <w:t>token</w:t>
      </w:r>
      <w:proofErr w:type="spellEnd"/>
      <w:r>
        <w:t xml:space="preserve"> et non prendre le </w:t>
      </w:r>
      <w:proofErr w:type="spellStart"/>
      <w:r>
        <w:t>token</w:t>
      </w:r>
      <w:proofErr w:type="spellEnd"/>
      <w:r>
        <w:t xml:space="preserve"> lui-même.</w:t>
      </w:r>
    </w:p>
    <w:p w:rsidR="001B23B9" w:rsidRDefault="001B23B9" w:rsidP="00A72AF6">
      <w:r>
        <w:t xml:space="preserve">Cependant dans une optique future, il serait théoriquement possible de demander des valeurs à l’utilisateur. Dans un cas comme celui-là simplement exécuter le </w:t>
      </w:r>
      <w:proofErr w:type="spellStart"/>
      <w:r>
        <w:t>token</w:t>
      </w:r>
      <w:proofErr w:type="spellEnd"/>
      <w:r>
        <w:t xml:space="preserve"> ne serait pas possible, la valeur d’entré de l’utilisateur n’étant pas encore déterminé lors </w:t>
      </w:r>
      <w:r w:rsidR="00DE5126">
        <w:t>de la compilation</w:t>
      </w:r>
      <w:r>
        <w:t>.</w:t>
      </w:r>
    </w:p>
    <w:p w:rsidR="00DE5126" w:rsidRDefault="00DE5126" w:rsidP="00A72AF6">
      <w:r>
        <w:t>L’optique de faire réapparaitre des variables plus loin dans le code lors de la compilation est un problème plus compliqué qu’envisagé, la solution implémentée semble tout de même convenir dans un premier temps.</w:t>
      </w:r>
    </w:p>
    <w:p w:rsidR="007A5E08" w:rsidRDefault="007A5E08" w:rsidP="00A72AF6"/>
    <w:p w:rsidR="007A5E08" w:rsidRDefault="007A5E08" w:rsidP="007A5E08">
      <w:pPr>
        <w:pStyle w:val="Titre2"/>
      </w:pPr>
      <w:r>
        <w:t>Jump</w:t>
      </w:r>
    </w:p>
    <w:p w:rsidR="00D81A3C" w:rsidRPr="00D81A3C" w:rsidRDefault="00D81A3C" w:rsidP="00D81A3C">
      <w:r>
        <w:t>Le jump et ainsi que ses versions</w:t>
      </w:r>
      <w:bookmarkStart w:id="0" w:name="_GoBack"/>
      <w:bookmarkEnd w:id="0"/>
      <w:r>
        <w:t xml:space="preserve"> conditionnelles serait la prochaine étape à implémenter, cependant, certain problème complexe interviennent.</w:t>
      </w:r>
    </w:p>
    <w:p w:rsidR="007A5E08" w:rsidRPr="007A5E08" w:rsidRDefault="00D81A3C" w:rsidP="007A5E08">
      <w:r>
        <w:t xml:space="preserve">Pour commencer, </w:t>
      </w:r>
      <w:proofErr w:type="gramStart"/>
      <w:r>
        <w:t>les opération</w:t>
      </w:r>
      <w:proofErr w:type="gramEnd"/>
      <w:r>
        <w:t xml:space="preserve"> de jump peuvent dans certains cas s’apparenter à des if en java, </w:t>
      </w:r>
      <w:proofErr w:type="spellStart"/>
      <w:r>
        <w:t>cepandant</w:t>
      </w:r>
      <w:proofErr w:type="spellEnd"/>
    </w:p>
    <w:sectPr w:rsidR="007A5E08" w:rsidRPr="007A5E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55E40"/>
    <w:multiLevelType w:val="hybridMultilevel"/>
    <w:tmpl w:val="77E2BA3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CC"/>
    <w:rsid w:val="000158CC"/>
    <w:rsid w:val="000206FE"/>
    <w:rsid w:val="0011265C"/>
    <w:rsid w:val="00126F48"/>
    <w:rsid w:val="001273D6"/>
    <w:rsid w:val="001B23B9"/>
    <w:rsid w:val="0031465C"/>
    <w:rsid w:val="00436203"/>
    <w:rsid w:val="004B4E8C"/>
    <w:rsid w:val="00532D60"/>
    <w:rsid w:val="00705418"/>
    <w:rsid w:val="007145C7"/>
    <w:rsid w:val="00762802"/>
    <w:rsid w:val="007A5E08"/>
    <w:rsid w:val="007C2D47"/>
    <w:rsid w:val="008D7E4B"/>
    <w:rsid w:val="008F0F77"/>
    <w:rsid w:val="00935D0D"/>
    <w:rsid w:val="00973291"/>
    <w:rsid w:val="00A72AF6"/>
    <w:rsid w:val="00AC1235"/>
    <w:rsid w:val="00AE7D02"/>
    <w:rsid w:val="00B6502C"/>
    <w:rsid w:val="00BC1C29"/>
    <w:rsid w:val="00D81A3C"/>
    <w:rsid w:val="00DE5126"/>
    <w:rsid w:val="00E2169A"/>
    <w:rsid w:val="00E507B6"/>
    <w:rsid w:val="00FA706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65F3"/>
  <w15:chartTrackingRefBased/>
  <w15:docId w15:val="{6996E3D9-DB01-4016-978C-F8A255F0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5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15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158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58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158C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158CC"/>
    <w:rPr>
      <w:rFonts w:eastAsiaTheme="minorEastAsia"/>
      <w:color w:val="5A5A5A" w:themeColor="text1" w:themeTint="A5"/>
      <w:spacing w:val="15"/>
    </w:rPr>
  </w:style>
  <w:style w:type="character" w:customStyle="1" w:styleId="Titre2Car">
    <w:name w:val="Titre 2 Car"/>
    <w:basedOn w:val="Policepardfaut"/>
    <w:link w:val="Titre2"/>
    <w:uiPriority w:val="9"/>
    <w:rsid w:val="000158CC"/>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0158CC"/>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AC1235"/>
    <w:rPr>
      <w:color w:val="0563C1" w:themeColor="hyperlink"/>
      <w:u w:val="single"/>
    </w:rPr>
  </w:style>
  <w:style w:type="character" w:styleId="Mentionnonrsolue">
    <w:name w:val="Unresolved Mention"/>
    <w:basedOn w:val="Policepardfaut"/>
    <w:uiPriority w:val="99"/>
    <w:semiHidden/>
    <w:unhideWhenUsed/>
    <w:rsid w:val="00AC1235"/>
    <w:rPr>
      <w:color w:val="605E5C"/>
      <w:shd w:val="clear" w:color="auto" w:fill="E1DFDD"/>
    </w:rPr>
  </w:style>
  <w:style w:type="character" w:styleId="Lienhypertextesuivivisit">
    <w:name w:val="FollowedHyperlink"/>
    <w:basedOn w:val="Policepardfaut"/>
    <w:uiPriority w:val="99"/>
    <w:semiHidden/>
    <w:unhideWhenUsed/>
    <w:rsid w:val="00532D60"/>
    <w:rPr>
      <w:color w:val="954F72" w:themeColor="followedHyperlink"/>
      <w:u w:val="single"/>
    </w:rPr>
  </w:style>
  <w:style w:type="paragraph" w:styleId="Paragraphedeliste">
    <w:name w:val="List Paragraph"/>
    <w:basedOn w:val="Normal"/>
    <w:uiPriority w:val="34"/>
    <w:qFormat/>
    <w:rsid w:val="00705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cs.virginia.edu/~evans/cs216/guides/x86.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661</Words>
  <Characters>3638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Arzul Paul</dc:creator>
  <cp:keywords/>
  <dc:description/>
  <cp:lastModifiedBy>Arzul Paul</cp:lastModifiedBy>
  <cp:revision>15</cp:revision>
  <dcterms:created xsi:type="dcterms:W3CDTF">2018-12-03T09:31:00Z</dcterms:created>
  <dcterms:modified xsi:type="dcterms:W3CDTF">2019-01-13T14:20:00Z</dcterms:modified>
</cp:coreProperties>
</file>