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D262D5">
          <w:pPr>
            <w:pStyle w:val="a0"/>
          </w:pPr>
        </w:p>
        <w:p w14:paraId="01ED385F" w14:textId="481E50E2" w:rsidR="00F25F97" w:rsidRDefault="00555328">
          <w:pPr>
            <w:pStyle w:val="10"/>
            <w:tabs>
              <w:tab w:val="right" w:leader="dot" w:pos="9679"/>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6263919" w:history="1">
            <w:r w:rsidR="00F25F97" w:rsidRPr="007F0B51">
              <w:rPr>
                <w:rStyle w:val="af"/>
                <w:rFonts w:ascii="Times New Roman" w:hAnsi="Times New Roman" w:cs="Times New Roman"/>
                <w:noProof/>
              </w:rPr>
              <w:t>Brain State Classification Using Liquid Neural Networks on EEG Data</w:t>
            </w:r>
            <w:r w:rsidR="00F25F97">
              <w:rPr>
                <w:noProof/>
                <w:webHidden/>
              </w:rPr>
              <w:tab/>
            </w:r>
            <w:r w:rsidR="00F25F97">
              <w:rPr>
                <w:noProof/>
                <w:webHidden/>
              </w:rPr>
              <w:fldChar w:fldCharType="begin"/>
            </w:r>
            <w:r w:rsidR="00F25F97">
              <w:rPr>
                <w:noProof/>
                <w:webHidden/>
              </w:rPr>
              <w:instrText xml:space="preserve"> PAGEREF _Toc196263919 \h </w:instrText>
            </w:r>
            <w:r w:rsidR="00F25F97">
              <w:rPr>
                <w:noProof/>
                <w:webHidden/>
              </w:rPr>
            </w:r>
            <w:r w:rsidR="00F25F97">
              <w:rPr>
                <w:noProof/>
                <w:webHidden/>
              </w:rPr>
              <w:fldChar w:fldCharType="separate"/>
            </w:r>
            <w:r w:rsidR="00F25F97">
              <w:rPr>
                <w:noProof/>
                <w:webHidden/>
              </w:rPr>
              <w:t>3</w:t>
            </w:r>
            <w:r w:rsidR="00F25F97">
              <w:rPr>
                <w:noProof/>
                <w:webHidden/>
              </w:rPr>
              <w:fldChar w:fldCharType="end"/>
            </w:r>
          </w:hyperlink>
        </w:p>
        <w:p w14:paraId="04984AEA" w14:textId="10D43624" w:rsidR="00F25F97" w:rsidRDefault="00F25F97">
          <w:pPr>
            <w:pStyle w:val="21"/>
            <w:tabs>
              <w:tab w:val="right" w:leader="dot" w:pos="9679"/>
            </w:tabs>
            <w:rPr>
              <w:rFonts w:eastAsiaTheme="minorEastAsia"/>
              <w:noProof/>
              <w:kern w:val="2"/>
              <w:lang w:val="ru-RU" w:eastAsia="ru-RU"/>
              <w14:ligatures w14:val="standardContextual"/>
            </w:rPr>
          </w:pPr>
          <w:hyperlink w:anchor="_Toc196263920" w:history="1">
            <w:r w:rsidRPr="007F0B51">
              <w:rPr>
                <w:rStyle w:val="af"/>
                <w:rFonts w:ascii="Times New Roman" w:hAnsi="Times New Roman" w:cs="Times New Roman"/>
                <w:noProof/>
              </w:rPr>
              <w:t>Data</w:t>
            </w:r>
            <w:r>
              <w:rPr>
                <w:noProof/>
                <w:webHidden/>
              </w:rPr>
              <w:tab/>
            </w:r>
            <w:r>
              <w:rPr>
                <w:noProof/>
                <w:webHidden/>
              </w:rPr>
              <w:fldChar w:fldCharType="begin"/>
            </w:r>
            <w:r>
              <w:rPr>
                <w:noProof/>
                <w:webHidden/>
              </w:rPr>
              <w:instrText xml:space="preserve"> PAGEREF _Toc196263920 \h </w:instrText>
            </w:r>
            <w:r>
              <w:rPr>
                <w:noProof/>
                <w:webHidden/>
              </w:rPr>
            </w:r>
            <w:r>
              <w:rPr>
                <w:noProof/>
                <w:webHidden/>
              </w:rPr>
              <w:fldChar w:fldCharType="separate"/>
            </w:r>
            <w:r>
              <w:rPr>
                <w:noProof/>
                <w:webHidden/>
              </w:rPr>
              <w:t>3</w:t>
            </w:r>
            <w:r>
              <w:rPr>
                <w:noProof/>
                <w:webHidden/>
              </w:rPr>
              <w:fldChar w:fldCharType="end"/>
            </w:r>
          </w:hyperlink>
        </w:p>
        <w:p w14:paraId="617EA18A" w14:textId="1F8BEB8F" w:rsidR="00F25F97" w:rsidRDefault="00F25F97">
          <w:pPr>
            <w:pStyle w:val="21"/>
            <w:tabs>
              <w:tab w:val="right" w:leader="dot" w:pos="9679"/>
            </w:tabs>
            <w:rPr>
              <w:rFonts w:eastAsiaTheme="minorEastAsia"/>
              <w:noProof/>
              <w:kern w:val="2"/>
              <w:lang w:val="ru-RU" w:eastAsia="ru-RU"/>
              <w14:ligatures w14:val="standardContextual"/>
            </w:rPr>
          </w:pPr>
          <w:hyperlink w:anchor="_Toc196263921" w:history="1">
            <w:r w:rsidRPr="007F0B51">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_Toc196263921 \h </w:instrText>
            </w:r>
            <w:r>
              <w:rPr>
                <w:noProof/>
                <w:webHidden/>
              </w:rPr>
            </w:r>
            <w:r>
              <w:rPr>
                <w:noProof/>
                <w:webHidden/>
              </w:rPr>
              <w:fldChar w:fldCharType="separate"/>
            </w:r>
            <w:r>
              <w:rPr>
                <w:noProof/>
                <w:webHidden/>
              </w:rPr>
              <w:t>4</w:t>
            </w:r>
            <w:r>
              <w:rPr>
                <w:noProof/>
                <w:webHidden/>
              </w:rPr>
              <w:fldChar w:fldCharType="end"/>
            </w:r>
          </w:hyperlink>
        </w:p>
        <w:p w14:paraId="5208143F" w14:textId="05D5BE5A" w:rsidR="00F25F97" w:rsidRDefault="00F25F97">
          <w:pPr>
            <w:pStyle w:val="31"/>
            <w:tabs>
              <w:tab w:val="right" w:leader="dot" w:pos="9679"/>
            </w:tabs>
            <w:rPr>
              <w:rFonts w:eastAsiaTheme="minorEastAsia"/>
              <w:noProof/>
              <w:kern w:val="2"/>
              <w:lang w:val="ru-RU" w:eastAsia="ru-RU"/>
              <w14:ligatures w14:val="standardContextual"/>
            </w:rPr>
          </w:pPr>
          <w:hyperlink w:anchor="_Toc196263922" w:history="1">
            <w:r w:rsidRPr="007F0B51">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_Toc196263922 \h </w:instrText>
            </w:r>
            <w:r>
              <w:rPr>
                <w:noProof/>
                <w:webHidden/>
              </w:rPr>
            </w:r>
            <w:r>
              <w:rPr>
                <w:noProof/>
                <w:webHidden/>
              </w:rPr>
              <w:fldChar w:fldCharType="separate"/>
            </w:r>
            <w:r>
              <w:rPr>
                <w:noProof/>
                <w:webHidden/>
              </w:rPr>
              <w:t>4</w:t>
            </w:r>
            <w:r>
              <w:rPr>
                <w:noProof/>
                <w:webHidden/>
              </w:rPr>
              <w:fldChar w:fldCharType="end"/>
            </w:r>
          </w:hyperlink>
        </w:p>
        <w:p w14:paraId="1AFD9FBD" w14:textId="0AB4B6C5" w:rsidR="00F25F97" w:rsidRDefault="00F25F97">
          <w:pPr>
            <w:pStyle w:val="31"/>
            <w:tabs>
              <w:tab w:val="right" w:leader="dot" w:pos="9679"/>
            </w:tabs>
            <w:rPr>
              <w:rFonts w:eastAsiaTheme="minorEastAsia"/>
              <w:noProof/>
              <w:kern w:val="2"/>
              <w:lang w:val="ru-RU" w:eastAsia="ru-RU"/>
              <w14:ligatures w14:val="standardContextual"/>
            </w:rPr>
          </w:pPr>
          <w:hyperlink w:anchor="_Toc196263923" w:history="1">
            <w:r w:rsidRPr="007F0B51">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_Toc196263923 \h </w:instrText>
            </w:r>
            <w:r>
              <w:rPr>
                <w:noProof/>
                <w:webHidden/>
              </w:rPr>
            </w:r>
            <w:r>
              <w:rPr>
                <w:noProof/>
                <w:webHidden/>
              </w:rPr>
              <w:fldChar w:fldCharType="separate"/>
            </w:r>
            <w:r>
              <w:rPr>
                <w:noProof/>
                <w:webHidden/>
              </w:rPr>
              <w:t>4</w:t>
            </w:r>
            <w:r>
              <w:rPr>
                <w:noProof/>
                <w:webHidden/>
              </w:rPr>
              <w:fldChar w:fldCharType="end"/>
            </w:r>
          </w:hyperlink>
        </w:p>
        <w:p w14:paraId="0EE5C9E3" w14:textId="25B669F2" w:rsidR="00F25F97" w:rsidRDefault="00F25F97">
          <w:pPr>
            <w:pStyle w:val="31"/>
            <w:tabs>
              <w:tab w:val="right" w:leader="dot" w:pos="9679"/>
            </w:tabs>
            <w:rPr>
              <w:rFonts w:eastAsiaTheme="minorEastAsia"/>
              <w:noProof/>
              <w:kern w:val="2"/>
              <w:lang w:val="ru-RU" w:eastAsia="ru-RU"/>
              <w14:ligatures w14:val="standardContextual"/>
            </w:rPr>
          </w:pPr>
          <w:hyperlink w:anchor="_Toc196263924" w:history="1">
            <w:r w:rsidRPr="007F0B51">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_Toc196263924 \h </w:instrText>
            </w:r>
            <w:r>
              <w:rPr>
                <w:noProof/>
                <w:webHidden/>
              </w:rPr>
            </w:r>
            <w:r>
              <w:rPr>
                <w:noProof/>
                <w:webHidden/>
              </w:rPr>
              <w:fldChar w:fldCharType="separate"/>
            </w:r>
            <w:r>
              <w:rPr>
                <w:noProof/>
                <w:webHidden/>
              </w:rPr>
              <w:t>5</w:t>
            </w:r>
            <w:r>
              <w:rPr>
                <w:noProof/>
                <w:webHidden/>
              </w:rPr>
              <w:fldChar w:fldCharType="end"/>
            </w:r>
          </w:hyperlink>
        </w:p>
        <w:p w14:paraId="207ED418" w14:textId="2E9C1E8A" w:rsidR="00F25F97" w:rsidRDefault="00F25F97">
          <w:pPr>
            <w:pStyle w:val="31"/>
            <w:tabs>
              <w:tab w:val="right" w:leader="dot" w:pos="9679"/>
            </w:tabs>
            <w:rPr>
              <w:rFonts w:eastAsiaTheme="minorEastAsia"/>
              <w:noProof/>
              <w:kern w:val="2"/>
              <w:lang w:val="ru-RU" w:eastAsia="ru-RU"/>
              <w14:ligatures w14:val="standardContextual"/>
            </w:rPr>
          </w:pPr>
          <w:hyperlink w:anchor="_Toc196263925" w:history="1">
            <w:r w:rsidRPr="007F0B51">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_Toc196263925 \h </w:instrText>
            </w:r>
            <w:r>
              <w:rPr>
                <w:noProof/>
                <w:webHidden/>
              </w:rPr>
            </w:r>
            <w:r>
              <w:rPr>
                <w:noProof/>
                <w:webHidden/>
              </w:rPr>
              <w:fldChar w:fldCharType="separate"/>
            </w:r>
            <w:r>
              <w:rPr>
                <w:noProof/>
                <w:webHidden/>
              </w:rPr>
              <w:t>5</w:t>
            </w:r>
            <w:r>
              <w:rPr>
                <w:noProof/>
                <w:webHidden/>
              </w:rPr>
              <w:fldChar w:fldCharType="end"/>
            </w:r>
          </w:hyperlink>
        </w:p>
        <w:p w14:paraId="3C9B7343" w14:textId="15F34D08" w:rsidR="00F25F97" w:rsidRDefault="00F25F97">
          <w:pPr>
            <w:pStyle w:val="21"/>
            <w:tabs>
              <w:tab w:val="right" w:leader="dot" w:pos="9679"/>
            </w:tabs>
            <w:rPr>
              <w:rFonts w:eastAsiaTheme="minorEastAsia"/>
              <w:noProof/>
              <w:kern w:val="2"/>
              <w:lang w:val="ru-RU" w:eastAsia="ru-RU"/>
              <w14:ligatures w14:val="standardContextual"/>
            </w:rPr>
          </w:pPr>
          <w:hyperlink w:anchor="_Toc196263926" w:history="1">
            <w:r w:rsidRPr="007F0B51">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_Toc196263926 \h </w:instrText>
            </w:r>
            <w:r>
              <w:rPr>
                <w:noProof/>
                <w:webHidden/>
              </w:rPr>
            </w:r>
            <w:r>
              <w:rPr>
                <w:noProof/>
                <w:webHidden/>
              </w:rPr>
              <w:fldChar w:fldCharType="separate"/>
            </w:r>
            <w:r>
              <w:rPr>
                <w:noProof/>
                <w:webHidden/>
              </w:rPr>
              <w:t>9</w:t>
            </w:r>
            <w:r>
              <w:rPr>
                <w:noProof/>
                <w:webHidden/>
              </w:rPr>
              <w:fldChar w:fldCharType="end"/>
            </w:r>
          </w:hyperlink>
        </w:p>
        <w:p w14:paraId="32A1A350" w14:textId="55979B0F" w:rsidR="00F25F97" w:rsidRDefault="00F25F97">
          <w:pPr>
            <w:pStyle w:val="21"/>
            <w:tabs>
              <w:tab w:val="right" w:leader="dot" w:pos="9679"/>
            </w:tabs>
            <w:rPr>
              <w:rFonts w:eastAsiaTheme="minorEastAsia"/>
              <w:noProof/>
              <w:kern w:val="2"/>
              <w:lang w:val="ru-RU" w:eastAsia="ru-RU"/>
              <w14:ligatures w14:val="standardContextual"/>
            </w:rPr>
          </w:pPr>
          <w:hyperlink w:anchor="_Toc196263927" w:history="1">
            <w:r w:rsidRPr="007F0B51">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_Toc196263927 \h </w:instrText>
            </w:r>
            <w:r>
              <w:rPr>
                <w:noProof/>
                <w:webHidden/>
              </w:rPr>
            </w:r>
            <w:r>
              <w:rPr>
                <w:noProof/>
                <w:webHidden/>
              </w:rPr>
              <w:fldChar w:fldCharType="separate"/>
            </w:r>
            <w:r>
              <w:rPr>
                <w:noProof/>
                <w:webHidden/>
              </w:rPr>
              <w:t>10</w:t>
            </w:r>
            <w:r>
              <w:rPr>
                <w:noProof/>
                <w:webHidden/>
              </w:rPr>
              <w:fldChar w:fldCharType="end"/>
            </w:r>
          </w:hyperlink>
        </w:p>
        <w:p w14:paraId="133917BD" w14:textId="7E0302F5" w:rsidR="00555328" w:rsidRDefault="00555328">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lang w:val="ru-RU"/>
        </w:rPr>
      </w:pPr>
      <w:r>
        <w:rPr>
          <w:rFonts w:ascii="Times New Roman" w:hAnsi="Times New Roman" w:cs="Times New Roman"/>
          <w:lang w:val="ru-RU"/>
        </w:rPr>
        <w:br w:type="page"/>
      </w:r>
    </w:p>
    <w:p w14:paraId="4BCD3833" w14:textId="1F37D11B" w:rsidR="00BC6661" w:rsidRPr="001E235A" w:rsidRDefault="002A2FDD" w:rsidP="00A93B73">
      <w:pPr>
        <w:pStyle w:val="1"/>
        <w:spacing w:before="120" w:after="120"/>
        <w:jc w:val="both"/>
        <w:rPr>
          <w:rFonts w:ascii="Times New Roman" w:hAnsi="Times New Roman" w:cs="Times New Roman"/>
          <w:color w:val="auto"/>
          <w:sz w:val="24"/>
          <w:szCs w:val="24"/>
          <w:highlight w:val="yellow"/>
        </w:rPr>
      </w:pPr>
      <w:bookmarkStart w:id="1" w:name="_Toc196263919"/>
      <w:bookmarkEnd w:id="0"/>
      <w:r w:rsidRPr="002A2FDD">
        <w:rPr>
          <w:rFonts w:ascii="Times New Roman" w:hAnsi="Times New Roman" w:cs="Times New Roman"/>
          <w:color w:val="auto"/>
          <w:sz w:val="24"/>
          <w:szCs w:val="24"/>
        </w:rPr>
        <w:lastRenderedPageBreak/>
        <w:t>Brain State Classification Using Liquid Neural Networks on EEG Data</w:t>
      </w:r>
      <w:bookmarkEnd w:id="1"/>
    </w:p>
    <w:p w14:paraId="1A4F2B2D" w14:textId="35F80CA9" w:rsidR="00BC6661" w:rsidRPr="002646C5" w:rsidRDefault="001E235A" w:rsidP="00A93B73">
      <w:pPr>
        <w:pStyle w:val="2"/>
        <w:spacing w:before="120" w:after="120"/>
        <w:jc w:val="both"/>
        <w:rPr>
          <w:rFonts w:ascii="Times New Roman" w:hAnsi="Times New Roman" w:cs="Times New Roman"/>
          <w:color w:val="auto"/>
          <w:sz w:val="24"/>
          <w:szCs w:val="24"/>
        </w:rPr>
      </w:pPr>
      <w:bookmarkStart w:id="2" w:name="_Toc196263920"/>
      <w:r>
        <w:rPr>
          <w:rFonts w:ascii="Times New Roman" w:hAnsi="Times New Roman" w:cs="Times New Roman"/>
          <w:color w:val="auto"/>
          <w:sz w:val="24"/>
          <w:szCs w:val="24"/>
        </w:rPr>
        <w:t>Data</w:t>
      </w:r>
      <w:bookmarkEnd w:id="2"/>
    </w:p>
    <w:p w14:paraId="3AF60CA1"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responses—specifically confusion—in students viewing online educational video content. The data were collected under controlled experimental conditions, with the aim of studying how EEG signals reflect varying levels of cognitive load during learning.</w:t>
      </w:r>
    </w:p>
    <w:p w14:paraId="58D6E784" w14:textId="0BDDC46C"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includes recordings from ten college students, each of whom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7447DE86"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eight channels were the sole features used in this study. All other available information—such as participant demographics or specific details about the videos—was excluded from the analysis. The objective was to evaluate confusion purely from the perspective of neural signal data.</w:t>
      </w:r>
    </w:p>
    <w:p w14:paraId="753657A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confusion—operationalized at the video level—can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lastRenderedPageBreak/>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B467EA" w:rsidRDefault="00C86226" w:rsidP="00A93B73">
      <w:pPr>
        <w:pStyle w:val="2"/>
        <w:spacing w:before="120" w:after="120"/>
        <w:jc w:val="both"/>
        <w:rPr>
          <w:rFonts w:ascii="Times New Roman" w:hAnsi="Times New Roman" w:cs="Times New Roman"/>
          <w:color w:val="auto"/>
          <w:sz w:val="24"/>
          <w:szCs w:val="24"/>
        </w:rPr>
      </w:pPr>
      <w:bookmarkStart w:id="3" w:name="_Toc196263921"/>
      <w:r w:rsidRPr="00B467EA">
        <w:rPr>
          <w:rFonts w:ascii="Times New Roman" w:hAnsi="Times New Roman" w:cs="Times New Roman"/>
          <w:color w:val="auto"/>
          <w:sz w:val="24"/>
          <w:szCs w:val="24"/>
        </w:rPr>
        <w:t>Methodology</w:t>
      </w:r>
      <w:bookmarkEnd w:id="3"/>
    </w:p>
    <w:p w14:paraId="79B6B62B" w14:textId="77777777" w:rsidR="00BC6661" w:rsidRPr="00B467EA" w:rsidRDefault="00DC3589" w:rsidP="00A93B73">
      <w:pPr>
        <w:pStyle w:val="3"/>
        <w:spacing w:before="120" w:after="120"/>
        <w:jc w:val="both"/>
        <w:rPr>
          <w:rFonts w:ascii="Times New Roman" w:hAnsi="Times New Roman" w:cs="Times New Roman"/>
          <w:color w:val="auto"/>
        </w:rPr>
      </w:pPr>
      <w:bookmarkStart w:id="4" w:name="training-setup"/>
      <w:bookmarkStart w:id="5" w:name="_Toc196263922"/>
      <w:r w:rsidRPr="00B467EA">
        <w:rPr>
          <w:rFonts w:ascii="Times New Roman" w:hAnsi="Times New Roman" w:cs="Times New Roman"/>
          <w:color w:val="auto"/>
        </w:rPr>
        <w:t>Training setup</w:t>
      </w:r>
      <w:bookmarkEnd w:id="4"/>
      <w:bookmarkEnd w:id="5"/>
    </w:p>
    <w:p w14:paraId="51A8F88D" w14:textId="77777777" w:rsidR="00234EE4" w:rsidRPr="002B6695" w:rsidRDefault="00DC3589" w:rsidP="00A93B73">
      <w:pPr>
        <w:pStyle w:val="FirstParagraph"/>
        <w:spacing w:before="120" w:after="120"/>
        <w:jc w:val="both"/>
        <w:rPr>
          <w:rFonts w:ascii="Times New Roman" w:hAnsi="Times New Roman" w:cs="Times New Roman"/>
        </w:rPr>
      </w:pPr>
      <w:r w:rsidRPr="002B6695">
        <w:rPr>
          <w:rFonts w:ascii="Times New Roman" w:hAnsi="Times New Roman" w:cs="Times New Roman"/>
        </w:rPr>
        <w:t xml:space="preserve">     </w:t>
      </w:r>
      <w:r w:rsidR="00234EE4" w:rsidRPr="002B6695">
        <w:rPr>
          <w:rFonts w:ascii="Times New Roman" w:hAnsi="Times New Roman" w:cs="Times New Roman"/>
        </w:rPr>
        <w:t>The models in this study were trained using only EEG-derived features—specifically,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p>
    <w:p w14:paraId="5A54165B" w14:textId="48CC6436" w:rsidR="00234EE4" w:rsidRPr="002B6695" w:rsidRDefault="00234EE4" w:rsidP="00A93B73">
      <w:pPr>
        <w:pStyle w:val="FirstParagraph"/>
        <w:spacing w:before="120" w:after="1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77777777" w:rsidR="00234EE4" w:rsidRPr="002B6695" w:rsidRDefault="00234EE4" w:rsidP="00A93B73">
      <w:pPr>
        <w:pStyle w:val="FirstParagraph"/>
        <w:spacing w:before="120" w:after="120"/>
        <w:jc w:val="both"/>
        <w:rPr>
          <w:rFonts w:ascii="Times New Roman" w:hAnsi="Times New Roman" w:cs="Times New Roman"/>
        </w:rPr>
      </w:pPr>
      <w:r w:rsidRPr="002B6695">
        <w:rPr>
          <w:rFonts w:ascii="Times New Roman" w:hAnsi="Times New Roman" w:cs="Times New Roman"/>
        </w:rPr>
        <w:t>The dataset was split into training and testing subsets using a 70–30 ratio.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p>
    <w:p w14:paraId="71778B06" w14:textId="5ED58088" w:rsidR="00BC6661" w:rsidRPr="002B6695" w:rsidRDefault="00234EE4" w:rsidP="00A93B73">
      <w:pPr>
        <w:pStyle w:val="FirstParagraph"/>
        <w:spacing w:before="120" w:after="1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B467EA" w:rsidRDefault="005D4400" w:rsidP="00A93B73">
      <w:pPr>
        <w:pStyle w:val="3"/>
        <w:spacing w:before="120" w:after="120"/>
        <w:jc w:val="both"/>
        <w:rPr>
          <w:rFonts w:ascii="Times New Roman" w:hAnsi="Times New Roman" w:cs="Times New Roman"/>
          <w:color w:val="auto"/>
        </w:rPr>
      </w:pPr>
      <w:bookmarkStart w:id="6" w:name="_Toc196263923"/>
      <w:r w:rsidRPr="00B467EA">
        <w:rPr>
          <w:rFonts w:ascii="Times New Roman" w:hAnsi="Times New Roman" w:cs="Times New Roman"/>
          <w:color w:val="auto"/>
        </w:rPr>
        <w:t>Quality metrics</w:t>
      </w:r>
      <w:bookmarkEnd w:id="6"/>
    </w:p>
    <w:p w14:paraId="2A219B45" w14:textId="7EE319F5" w:rsidR="00234EE4" w:rsidRPr="00B467EA" w:rsidRDefault="00234EE4" w:rsidP="00A93B73">
      <w:pPr>
        <w:pStyle w:val="FirstParagraph"/>
        <w:spacing w:before="120" w:after="1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lastRenderedPageBreak/>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4FB1F281"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 and logarithms are typically base 2 or natural logarithm depending on implementation.</w:t>
      </w:r>
    </w:p>
    <w:p w14:paraId="40EC0947" w14:textId="3DEF3914" w:rsidR="00CE3D02" w:rsidRPr="00B467EA" w:rsidRDefault="00234EE4" w:rsidP="00A93B73">
      <w:pPr>
        <w:pStyle w:val="FirstParagraph"/>
        <w:spacing w:before="120" w:after="1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B467EA" w:rsidRDefault="00DC3589" w:rsidP="00A93B73">
      <w:pPr>
        <w:pStyle w:val="3"/>
        <w:spacing w:before="120" w:after="120"/>
        <w:jc w:val="both"/>
        <w:rPr>
          <w:rFonts w:ascii="Times New Roman" w:hAnsi="Times New Roman" w:cs="Times New Roman"/>
          <w:color w:val="auto"/>
        </w:rPr>
      </w:pPr>
      <w:bookmarkStart w:id="7" w:name="methodology"/>
      <w:bookmarkStart w:id="8" w:name="_Toc196263924"/>
      <w:r w:rsidRPr="00B467EA">
        <w:rPr>
          <w:rFonts w:ascii="Times New Roman" w:hAnsi="Times New Roman" w:cs="Times New Roman"/>
          <w:color w:val="auto"/>
        </w:rPr>
        <w:t>M</w:t>
      </w:r>
      <w:bookmarkEnd w:id="7"/>
      <w:r w:rsidR="00C86226" w:rsidRPr="00B467EA">
        <w:rPr>
          <w:rFonts w:ascii="Times New Roman" w:hAnsi="Times New Roman" w:cs="Times New Roman"/>
          <w:color w:val="auto"/>
        </w:rPr>
        <w:t>odels</w:t>
      </w:r>
      <w:bookmarkEnd w:id="8"/>
    </w:p>
    <w:p w14:paraId="024958E7" w14:textId="60B0DBE9" w:rsidR="00234EE4" w:rsidRPr="00B467EA" w:rsidRDefault="00234EE4" w:rsidP="00A93B73">
      <w:pPr>
        <w:pStyle w:val="a0"/>
        <w:spacing w:before="120" w:after="1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(LSNNs): Inspired by biologically plausible models, these networks incorporate liquid time-constant dynamics, allowing them to adapt their memory and response patterns over time. LSNNs were included to investigate whether models with non-static internal dynamics could outperform more traditional RNN variants on EEG time series data.</w:t>
      </w:r>
    </w:p>
    <w:p w14:paraId="20D88625" w14:textId="6108D070" w:rsidR="00234EE4" w:rsidRPr="00B467EA" w:rsidRDefault="00234EE4" w:rsidP="00A93B73">
      <w:pPr>
        <w:pStyle w:val="a0"/>
        <w:spacing w:before="120" w:after="1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1595DB2" w:rsidR="00234EE4" w:rsidRPr="004E141E" w:rsidRDefault="00234EE4" w:rsidP="00A93B73">
      <w:pPr>
        <w:pStyle w:val="a0"/>
        <w:spacing w:before="120" w:after="120"/>
        <w:jc w:val="both"/>
        <w:rPr>
          <w:rFonts w:ascii="Times New Roman" w:hAnsi="Times New Roman" w:cs="Times New Roman"/>
        </w:rPr>
      </w:pPr>
      <w:r w:rsidRPr="00B467EA">
        <w:rPr>
          <w:rFonts w:ascii="Times New Roman" w:hAnsi="Times New Roman" w:cs="Times New Roman"/>
        </w:rPr>
        <w:t>All hyperparameters—including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8A1F04" w:rsidRDefault="00C86226" w:rsidP="00A93B73">
      <w:pPr>
        <w:pStyle w:val="3"/>
        <w:spacing w:before="120" w:after="120"/>
        <w:jc w:val="both"/>
        <w:rPr>
          <w:rFonts w:ascii="Times New Roman" w:hAnsi="Times New Roman" w:cs="Times New Roman"/>
          <w:color w:val="auto"/>
        </w:rPr>
      </w:pPr>
      <w:bookmarkStart w:id="9" w:name="results"/>
      <w:bookmarkStart w:id="10" w:name="_Toc196263925"/>
      <w:r w:rsidRPr="002B6695">
        <w:rPr>
          <w:rFonts w:ascii="Times New Roman" w:hAnsi="Times New Roman" w:cs="Times New Roman"/>
          <w:color w:val="auto"/>
        </w:rPr>
        <w:t xml:space="preserve">Experimental </w:t>
      </w:r>
      <w:r w:rsidR="00DC3589" w:rsidRPr="002B6695">
        <w:rPr>
          <w:rFonts w:ascii="Times New Roman" w:hAnsi="Times New Roman" w:cs="Times New Roman"/>
          <w:color w:val="auto"/>
        </w:rPr>
        <w:t>Results</w:t>
      </w:r>
      <w:bookmarkEnd w:id="9"/>
      <w:bookmarkEnd w:id="10"/>
    </w:p>
    <w:p w14:paraId="642EE7CE" w14:textId="11471618"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Baseline</w:t>
      </w:r>
    </w:p>
    <w:p w14:paraId="253D19A2" w14:textId="0D3277E9"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lastRenderedPageBreak/>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Implemented models</w:t>
      </w:r>
    </w:p>
    <w:p w14:paraId="1F550CF2" w14:textId="009B0094"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42898557" w14:textId="5212ED7F" w:rsidR="002869E5" w:rsidRPr="002869E5" w:rsidRDefault="008A1F04" w:rsidP="002869E5">
      <w:pPr>
        <w:pStyle w:val="FirstParagraph"/>
        <w:spacing w:before="120" w:after="1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2C5DB354" w14:textId="77777777" w:rsidR="008A1F04" w:rsidRPr="008A1F04" w:rsidRDefault="008A1F04" w:rsidP="00A93B73">
      <w:pPr>
        <w:pStyle w:val="FirstParagraph"/>
        <w:spacing w:before="120" w:after="120"/>
        <w:jc w:val="both"/>
        <w:rPr>
          <w:rFonts w:ascii="Times New Roman" w:hAnsi="Times New Roman" w:cs="Times New Roman"/>
          <w:b/>
          <w:bCs/>
        </w:rPr>
      </w:pPr>
      <w:r w:rsidRPr="008A1F04">
        <w:rPr>
          <w:rFonts w:ascii="Times New Roman" w:hAnsi="Times New Roman" w:cs="Times New Roman"/>
          <w:b/>
          <w:bCs/>
        </w:rPr>
        <w:t>GRU-based Model</w:t>
      </w:r>
    </w:p>
    <w:p w14:paraId="4718AD9B" w14:textId="0B45AF4D"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This model used a deep recurrent structure with four GRU layers and dropout applied before each:</w:t>
      </w:r>
    </w:p>
    <w:p w14:paraId="6E1C4989" w14:textId="23A85175"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Input: (144 time steps, 8 EEG features)</w:t>
      </w:r>
    </w:p>
    <w:p w14:paraId="3C95E8DD" w14:textId="49894F7B"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GRU(20 units, return sequences)</w:t>
      </w:r>
    </w:p>
    <w:p w14:paraId="230303A3" w14:textId="458CE48F"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GRU(20 units, return sequences)</w:t>
      </w:r>
    </w:p>
    <w:p w14:paraId="6F6B2249" w14:textId="43778B75"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GRU(10 units, return sequences)</w:t>
      </w:r>
    </w:p>
    <w:p w14:paraId="7273045C" w14:textId="385E0DD6"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GRU(10 units, return final)</w:t>
      </w:r>
    </w:p>
    <w:p w14:paraId="30DDEA87" w14:textId="2CFEFBA1"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Dense(1 unit, sigmoid activation)</w:t>
      </w:r>
    </w:p>
    <w:p w14:paraId="26B9E9D7" w14:textId="63B2661C"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Performance:</w:t>
      </w:r>
    </w:p>
    <w:p w14:paraId="270B4204" w14:textId="4D08102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Accuracy: 0.873</w:t>
      </w:r>
    </w:p>
    <w:p w14:paraId="210B6589" w14:textId="496078A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Loss: 0.278</w:t>
      </w:r>
    </w:p>
    <w:p w14:paraId="1ED21781" w14:textId="15010891"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AUC: 0.945</w:t>
      </w:r>
    </w:p>
    <w:p w14:paraId="3100AE11" w14:textId="6FFC552B"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Parameters: 5,951</w:t>
      </w:r>
    </w:p>
    <w:p w14:paraId="022298B9" w14:textId="77777777" w:rsidR="008A1F04" w:rsidRPr="008A1F04" w:rsidRDefault="008A1F04" w:rsidP="00A93B73">
      <w:pPr>
        <w:pStyle w:val="FirstParagraph"/>
        <w:spacing w:before="120" w:after="120"/>
        <w:jc w:val="both"/>
        <w:rPr>
          <w:rFonts w:ascii="Times New Roman" w:hAnsi="Times New Roman" w:cs="Times New Roman"/>
          <w:b/>
          <w:bCs/>
        </w:rPr>
      </w:pPr>
      <w:r w:rsidRPr="008A1F04">
        <w:rPr>
          <w:rFonts w:ascii="Times New Roman" w:hAnsi="Times New Roman" w:cs="Times New Roman"/>
          <w:b/>
          <w:bCs/>
        </w:rPr>
        <w:t>LSTM-based Model</w:t>
      </w:r>
    </w:p>
    <w:p w14:paraId="1711CCD5" w14:textId="1B79A3B7"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Similar in depth and layout to the GRU model, this version replaced GRU cells with LSTM units:</w:t>
      </w:r>
    </w:p>
    <w:p w14:paraId="0DA8620E" w14:textId="6BBF0D99"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Input: (144 time steps, 8 EEG features)</w:t>
      </w:r>
    </w:p>
    <w:p w14:paraId="485DEF4D" w14:textId="63098435"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LSTM(20 units, return sequences)</w:t>
      </w:r>
    </w:p>
    <w:p w14:paraId="0D4852A3" w14:textId="222B412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LSTM(20 units, return sequences)</w:t>
      </w:r>
    </w:p>
    <w:p w14:paraId="7B23950E" w14:textId="138C21A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LSTM(10 units, return sequences)</w:t>
      </w:r>
    </w:p>
    <w:p w14:paraId="4BB100D6" w14:textId="304E55C1"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LSTM(10 units, return final)</w:t>
      </w:r>
    </w:p>
    <w:p w14:paraId="422F8F34" w14:textId="204F536B"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lastRenderedPageBreak/>
        <w:t>Dense(1 unit, sigmoid activation)</w:t>
      </w:r>
    </w:p>
    <w:p w14:paraId="47328F5F" w14:textId="3E263736"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Performance:</w:t>
      </w:r>
    </w:p>
    <w:p w14:paraId="66381F52" w14:textId="65D2CA63"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Accuracy: 0.853</w:t>
      </w:r>
    </w:p>
    <w:p w14:paraId="026029A9" w14:textId="0343AE0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Loss: 0.337</w:t>
      </w:r>
    </w:p>
    <w:p w14:paraId="115C8808" w14:textId="1FA0FC43"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AUC: 0.940</w:t>
      </w:r>
    </w:p>
    <w:p w14:paraId="6AD92612" w14:textId="0D745E2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Parameters: 7,691</w:t>
      </w:r>
    </w:p>
    <w:p w14:paraId="27967547" w14:textId="371EE797" w:rsidR="008A1F04" w:rsidRPr="008A1F04" w:rsidRDefault="008A1F04" w:rsidP="00A93B73">
      <w:pPr>
        <w:pStyle w:val="FirstParagraph"/>
        <w:spacing w:before="120" w:after="120"/>
        <w:jc w:val="both"/>
        <w:rPr>
          <w:rFonts w:ascii="Times New Roman" w:hAnsi="Times New Roman" w:cs="Times New Roman"/>
          <w:b/>
          <w:bCs/>
        </w:rPr>
      </w:pPr>
      <w:r w:rsidRPr="008A1F04">
        <w:rPr>
          <w:rFonts w:ascii="Times New Roman" w:hAnsi="Times New Roman" w:cs="Times New Roman"/>
          <w:b/>
          <w:bCs/>
        </w:rPr>
        <w:t>LSNN-based Model</w:t>
      </w:r>
    </w:p>
    <w:p w14:paraId="06E70AB2" w14:textId="10296D4A"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This model used two LTC layers with adaptive time constants based on Neural Circuit Policies (NCPs):</w:t>
      </w:r>
    </w:p>
    <w:p w14:paraId="68920609"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Input: (144 time steps, 8 EEG features)</w:t>
      </w:r>
    </w:p>
    <w:p w14:paraId="44FE6A06"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LTC layer configured with an AutoNCP topology of 64 neurons and 32 interconnections (return sequences)</w:t>
      </w:r>
    </w:p>
    <w:p w14:paraId="6F365174"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LTC layer configured with AutoNCP topology of 32 neurons and 16 interconnections (return final)</w:t>
      </w:r>
    </w:p>
    <w:p w14:paraId="11DFB0DA"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Dense(1 unit, sigmoid activation)</w:t>
      </w:r>
    </w:p>
    <w:p w14:paraId="4D904947" w14:textId="77777777"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Performance:</w:t>
      </w:r>
    </w:p>
    <w:p w14:paraId="3357F778"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Accuracy: 0.820</w:t>
      </w:r>
    </w:p>
    <w:p w14:paraId="50BD85CB"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Loss: 0.310</w:t>
      </w:r>
    </w:p>
    <w:p w14:paraId="11C2965D"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AUC: 0.924</w:t>
      </w:r>
    </w:p>
    <w:p w14:paraId="710F2A8D" w14:textId="77777777"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Parameters: 27,105</w:t>
      </w:r>
    </w:p>
    <w:p w14:paraId="191D9AA6" w14:textId="6DB1AD44" w:rsidR="008A1F04" w:rsidRPr="008A1F04"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This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p>
    <w:p w14:paraId="13822AB1" w14:textId="16D555D2" w:rsidR="00B84681" w:rsidRDefault="008A1F04" w:rsidP="00A93B73">
      <w:pPr>
        <w:pStyle w:val="FirstParagraph"/>
        <w:spacing w:before="120" w:after="1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77777777" w:rsidR="00512E57" w:rsidRDefault="00512E57" w:rsidP="00512E57">
      <w:pPr>
        <w:pStyle w:val="a0"/>
        <w:rPr>
          <w:rFonts w:ascii="Times New Roman" w:hAnsi="Times New Roman" w:cs="Times New Roman"/>
        </w:rPr>
      </w:pPr>
      <w:r w:rsidRPr="00512E57">
        <w:rPr>
          <w:rFonts w:ascii="Times New Roman" w:hAnsi="Times New Roman" w:cs="Times New Roman"/>
        </w:rPr>
        <w:t>To assess the impact of different temporal embeddings, performance metrics—accuracy, loss, and AUC—were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p>
    <w:p w14:paraId="1EB8D201" w14:textId="4069AD9F" w:rsidR="00A93B73" w:rsidRDefault="00A93B73" w:rsidP="00512E57">
      <w:pPr>
        <w:pStyle w:val="a0"/>
      </w:pPr>
      <w:r>
        <w:rPr>
          <w:noProof/>
        </w:rPr>
        <w:drawing>
          <wp:inline distT="0" distB="0" distL="0" distR="0" wp14:anchorId="4FA26134" wp14:editId="5AFC5ABF">
            <wp:extent cx="6152515" cy="1517015"/>
            <wp:effectExtent l="0" t="0" r="0" b="0"/>
            <wp:docPr id="196544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4E7EEF0C" w14:textId="76A58D20"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77777777" w:rsidR="00A93B73" w:rsidRPr="00A83E04" w:rsidRDefault="00A93B73" w:rsidP="00A93B73">
      <w:pPr>
        <w:pStyle w:val="a0"/>
        <w:spacing w:before="120" w:after="120"/>
        <w:rPr>
          <w:rFonts w:ascii="Times New Roman" w:hAnsi="Times New Roman" w:cs="Times New Roman"/>
        </w:rPr>
      </w:pPr>
      <w:r w:rsidRPr="00A83E04">
        <w:rPr>
          <w:rFonts w:ascii="Times New Roman" w:hAnsi="Times New Roman" w:cs="Times New Roman"/>
          <w:noProof/>
        </w:rPr>
        <w:drawing>
          <wp:inline distT="0" distB="0" distL="0" distR="0" wp14:anchorId="0D978B47" wp14:editId="2CB94798">
            <wp:extent cx="6152515" cy="1517015"/>
            <wp:effectExtent l="0" t="0" r="0" b="0"/>
            <wp:docPr id="6180638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63389A3D" w14:textId="0905A95E"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43104BCC" w:rsidR="00A93B73" w:rsidRPr="00A83E04" w:rsidRDefault="00A93B73" w:rsidP="00A93B73">
      <w:pPr>
        <w:pStyle w:val="a0"/>
        <w:spacing w:before="120" w:after="120"/>
        <w:jc w:val="center"/>
        <w:rPr>
          <w:rFonts w:ascii="Times New Roman" w:hAnsi="Times New Roman" w:cs="Times New Roman"/>
        </w:rPr>
      </w:pPr>
      <w:r w:rsidRPr="00A83E04">
        <w:rPr>
          <w:rFonts w:ascii="Times New Roman" w:hAnsi="Times New Roman" w:cs="Times New Roman"/>
          <w:noProof/>
        </w:rPr>
        <w:lastRenderedPageBreak/>
        <w:drawing>
          <wp:inline distT="0" distB="0" distL="0" distR="0" wp14:anchorId="7EEF03B5" wp14:editId="0C68D4D3">
            <wp:extent cx="6152515" cy="1517015"/>
            <wp:effectExtent l="0" t="0" r="0" b="0"/>
            <wp:docPr id="17766842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251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512E57">
      <w:pPr>
        <w:pStyle w:val="a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C05225">
      <w:pPr>
        <w:pStyle w:val="a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285D9F">
      <w:pPr>
        <w:pStyle w:val="a0"/>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EAA4E81" w:rsidR="000F079E" w:rsidRPr="000F079E" w:rsidRDefault="000F079E" w:rsidP="000F079E">
      <w:pPr>
        <w:pStyle w:val="a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metrics—accuracy, AUC, and loss—for the best-performing configuration of each model type: GRU, LSTM, and LSNN. These models were selected based on their performance across all previous experiments, including variations with and without temporal embeddings.</w:t>
      </w:r>
    </w:p>
    <w:p w14:paraId="4AADC7A8" w14:textId="36926888" w:rsidR="000F079E" w:rsidRPr="000F079E" w:rsidRDefault="000F079E" w:rsidP="000F079E">
      <w:pPr>
        <w:pStyle w:val="a0"/>
        <w:jc w:val="both"/>
        <w:rPr>
          <w:rFonts w:ascii="Times New Roman" w:hAnsi="Times New Roman" w:cs="Times New Roman"/>
        </w:rPr>
      </w:pPr>
      <w:r w:rsidRPr="000F079E">
        <w:rPr>
          <w:rFonts w:ascii="Times New Roman" w:hAnsi="Times New Roman" w:cs="Times New Roman"/>
        </w:rPr>
        <w:t>The plotted results clearly show that GRU-based models significantly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p>
    <w:p w14:paraId="0213E2A6" w14:textId="29C0EFB1" w:rsidR="000F079E" w:rsidRPr="000F079E" w:rsidRDefault="000F079E" w:rsidP="000F079E">
      <w:pPr>
        <w:pStyle w:val="a0"/>
        <w:jc w:val="both"/>
        <w:rPr>
          <w:rFonts w:ascii="Times New Roman" w:hAnsi="Times New Roman" w:cs="Times New Roman"/>
        </w:rPr>
      </w:pPr>
      <w:r w:rsidRPr="000F079E">
        <w:rPr>
          <w:rFonts w:ascii="Times New Roman" w:hAnsi="Times New Roman" w:cs="Times New Roman"/>
        </w:rPr>
        <w:t>While LSNN models (based on sparsely connected neural circuit policies) demonstrated competitive behavior, their overall performance was consistently lower than that of GRU and LSTM counterparts. Nevertheless, their results still validate the potential of biologically inspired recurrent architectures in EEG-based classification tasks.</w:t>
      </w:r>
    </w:p>
    <w:p w14:paraId="647DF182" w14:textId="77777777" w:rsidR="000F079E" w:rsidRDefault="000F079E" w:rsidP="000F079E">
      <w:pPr>
        <w:pStyle w:val="a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p>
    <w:p w14:paraId="6E751551" w14:textId="5173D9F8" w:rsidR="002869E5" w:rsidRDefault="000F079E" w:rsidP="000F079E">
      <w:pPr>
        <w:pStyle w:val="a0"/>
        <w:jc w:val="both"/>
        <w:rPr>
          <w:rFonts w:ascii="Times New Roman" w:hAnsi="Times New Roman" w:cs="Times New Roman"/>
        </w:rPr>
      </w:pPr>
      <w:r>
        <w:rPr>
          <w:rFonts w:ascii="Times New Roman" w:hAnsi="Times New Roman" w:cs="Times New Roman"/>
          <w:noProof/>
        </w:rPr>
        <w:lastRenderedPageBreak/>
        <w:drawing>
          <wp:inline distT="0" distB="0" distL="0" distR="0" wp14:anchorId="634D5786" wp14:editId="409C7468">
            <wp:extent cx="6153150" cy="1519555"/>
            <wp:effectExtent l="0" t="0" r="0" b="0"/>
            <wp:docPr id="2038627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150" cy="1519555"/>
                    </a:xfrm>
                    <a:prstGeom prst="rect">
                      <a:avLst/>
                    </a:prstGeom>
                    <a:noFill/>
                    <a:ln>
                      <a:noFill/>
                    </a:ln>
                  </pic:spPr>
                </pic:pic>
              </a:graphicData>
            </a:graphic>
          </wp:inline>
        </w:drawing>
      </w:r>
    </w:p>
    <w:p w14:paraId="26822550" w14:textId="4185AF22"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A509F3">
      <w:pPr>
        <w:pStyle w:val="a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A509F3">
      <w:pPr>
        <w:pStyle w:val="a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A509F3">
      <w:pPr>
        <w:pStyle w:val="a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A509F3">
      <w:pPr>
        <w:pStyle w:val="a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3BBB46E8" w14:textId="6FC07079" w:rsidR="007B7B9B" w:rsidRPr="007B7B9B" w:rsidRDefault="007B7B9B" w:rsidP="007B7B9B">
      <w:pPr>
        <w:pStyle w:val="a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30599C1" w14:textId="1A9C0D8C" w:rsidR="007B7B9B" w:rsidRDefault="007B7B9B" w:rsidP="007B7B9B">
      <w:pPr>
        <w:pStyle w:val="a0"/>
        <w:jc w:val="both"/>
        <w:rPr>
          <w:rFonts w:ascii="Times New Roman" w:hAnsi="Times New Roman" w:cs="Times New Roman"/>
        </w:rPr>
      </w:pPr>
      <w:r w:rsidRPr="007B7B9B">
        <w:rPr>
          <w:rFonts w:ascii="Times New Roman" w:hAnsi="Times New Roman" w:cs="Times New Roman"/>
        </w:rPr>
        <w:t xml:space="preserve">Another consistent finding across experiments is the dominant importance of the theta band in predicting confusion. SHAP values frequently show that the theta signal contributes more significantly—both positively and negatively—to the model's decision-making process compared to other frequency bands. This trend is in agreement with prior research, which has linked increased theta activity in the frontal lobe with elevated cognitive load and attentional engagement, particularly in tasks that involve comprehension or problem-solving. The model's reliance on this </w:t>
      </w:r>
      <w:r w:rsidRPr="007B7B9B">
        <w:rPr>
          <w:rFonts w:ascii="Times New Roman" w:hAnsi="Times New Roman" w:cs="Times New Roman"/>
        </w:rPr>
        <w:lastRenderedPageBreak/>
        <w:t>band therefore provides additional validation for both the data and the model’s alignment with neuroscientific understanding of EEG signal interpretation.</w:t>
      </w:r>
    </w:p>
    <w:p w14:paraId="4111FBC6" w14:textId="69F4A721" w:rsidR="00C27818" w:rsidRPr="00C27818" w:rsidRDefault="00C27818" w:rsidP="007B7B9B">
      <w:pPr>
        <w:pStyle w:val="a0"/>
        <w:jc w:val="both"/>
        <w:rPr>
          <w:rFonts w:ascii="Times New Roman" w:hAnsi="Times New Roman" w:cs="Times New Roman"/>
        </w:rPr>
      </w:pPr>
      <w:r w:rsidRPr="00C27818">
        <w:rPr>
          <w:rFonts w:ascii="Times New Roman" w:hAnsi="Times New Roman" w:cs="Times New Roman"/>
        </w:rPr>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086D3B68">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26E709BC">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2AE178E1">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51CC6F95">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22C745C6">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236E12BF">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61B2CCF7">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6B922C1A">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1104432F">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2B6695" w:rsidRDefault="00DC3589" w:rsidP="002646C5">
      <w:pPr>
        <w:pStyle w:val="2"/>
        <w:jc w:val="both"/>
        <w:rPr>
          <w:rFonts w:ascii="Times New Roman" w:hAnsi="Times New Roman" w:cs="Times New Roman"/>
          <w:color w:val="auto"/>
          <w:sz w:val="24"/>
          <w:szCs w:val="24"/>
        </w:rPr>
      </w:pPr>
      <w:bookmarkStart w:id="11" w:name="conclusion"/>
      <w:bookmarkStart w:id="12" w:name="_Toc196263926"/>
      <w:r w:rsidRPr="002B6695">
        <w:rPr>
          <w:rFonts w:ascii="Times New Roman" w:hAnsi="Times New Roman" w:cs="Times New Roman"/>
          <w:color w:val="auto"/>
          <w:sz w:val="24"/>
          <w:szCs w:val="24"/>
        </w:rPr>
        <w:lastRenderedPageBreak/>
        <w:t>Conclusion</w:t>
      </w:r>
      <w:bookmarkEnd w:id="11"/>
      <w:r w:rsidR="00B84681" w:rsidRPr="002B6695">
        <w:rPr>
          <w:rFonts w:ascii="Times New Roman" w:hAnsi="Times New Roman" w:cs="Times New Roman"/>
          <w:color w:val="auto"/>
          <w:sz w:val="24"/>
          <w:szCs w:val="24"/>
        </w:rPr>
        <w:t>s</w:t>
      </w:r>
      <w:bookmarkEnd w:id="12"/>
    </w:p>
    <w:p w14:paraId="266C4812" w14:textId="4919BBAB" w:rsidR="002646C5" w:rsidRPr="005A4C69" w:rsidRDefault="002646C5" w:rsidP="002646C5">
      <w:pPr>
        <w:jc w:val="both"/>
      </w:pPr>
      <w:r w:rsidRPr="005A4C69">
        <w:br w:type="page"/>
      </w:r>
    </w:p>
    <w:p w14:paraId="5AAB5375" w14:textId="20677EED" w:rsidR="003C3835" w:rsidRPr="00285D9F" w:rsidRDefault="00DC3589" w:rsidP="00565E32">
      <w:pPr>
        <w:pStyle w:val="2"/>
        <w:jc w:val="both"/>
        <w:rPr>
          <w:rFonts w:ascii="Times New Roman" w:hAnsi="Times New Roman" w:cs="Times New Roman"/>
          <w:color w:val="auto"/>
          <w:sz w:val="24"/>
          <w:szCs w:val="24"/>
        </w:rPr>
      </w:pPr>
      <w:bookmarkStart w:id="13" w:name="references"/>
      <w:bookmarkStart w:id="14" w:name="_Toc196263927"/>
      <w:r w:rsidRPr="00B467EA">
        <w:rPr>
          <w:rFonts w:ascii="Times New Roman" w:hAnsi="Times New Roman" w:cs="Times New Roman"/>
          <w:color w:val="auto"/>
          <w:sz w:val="24"/>
          <w:szCs w:val="24"/>
        </w:rPr>
        <w:lastRenderedPageBreak/>
        <w:t>References</w:t>
      </w:r>
      <w:bookmarkEnd w:id="13"/>
      <w:bookmarkEnd w:id="14"/>
    </w:p>
    <w:p w14:paraId="758A0BE5" w14:textId="35D2F5EA"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Ayoub</w:t>
      </w:r>
      <w:r w:rsidRPr="002869E5">
        <w:rPr>
          <w:rFonts w:ascii="Times New Roman" w:hAnsi="Times New Roman" w:cs="Times New Roman"/>
          <w:b/>
          <w:bCs/>
        </w:rPr>
        <w:t xml:space="preserve">, </w:t>
      </w:r>
      <w:r w:rsidRPr="00B467EA">
        <w:rPr>
          <w:rFonts w:ascii="Times New Roman" w:hAnsi="Times New Roman" w:cs="Times New Roman"/>
          <w:b/>
          <w:bCs/>
        </w:rPr>
        <w:t>O</w:t>
      </w:r>
      <w:r w:rsidRPr="002869E5">
        <w:rPr>
          <w:rFonts w:ascii="Times New Roman" w:hAnsi="Times New Roman" w:cs="Times New Roman"/>
          <w:b/>
          <w:bCs/>
        </w:rPr>
        <w:t xml:space="preserve">., </w:t>
      </w:r>
      <w:r w:rsidRPr="00B467EA">
        <w:rPr>
          <w:rFonts w:ascii="Times New Roman" w:hAnsi="Times New Roman" w:cs="Times New Roman"/>
          <w:b/>
          <w:bCs/>
        </w:rPr>
        <w:t>Andreoletti</w:t>
      </w:r>
      <w:r w:rsidRPr="002869E5">
        <w:rPr>
          <w:rFonts w:ascii="Times New Roman" w:hAnsi="Times New Roman" w:cs="Times New Roman"/>
          <w:b/>
          <w:bCs/>
        </w:rPr>
        <w:t xml:space="preserve">, </w:t>
      </w:r>
      <w:r w:rsidRPr="00B467EA">
        <w:rPr>
          <w:rFonts w:ascii="Times New Roman" w:hAnsi="Times New Roman" w:cs="Times New Roman"/>
          <w:b/>
          <w:bCs/>
        </w:rPr>
        <w:t>D</w:t>
      </w:r>
      <w:r w:rsidRPr="002869E5">
        <w:rPr>
          <w:rFonts w:ascii="Times New Roman" w:hAnsi="Times New Roman" w:cs="Times New Roman"/>
          <w:b/>
          <w:bCs/>
        </w:rPr>
        <w:t xml:space="preserve">., </w:t>
      </w:r>
      <w:proofErr w:type="spellStart"/>
      <w:r w:rsidRPr="00B467EA">
        <w:rPr>
          <w:rFonts w:ascii="Times New Roman" w:hAnsi="Times New Roman" w:cs="Times New Roman"/>
          <w:b/>
          <w:bCs/>
        </w:rPr>
        <w:t>Knapi</w:t>
      </w:r>
      <w:r w:rsidRPr="002869E5">
        <w:rPr>
          <w:rFonts w:ascii="Times New Roman" w:hAnsi="Times New Roman" w:cs="Times New Roman"/>
          <w:b/>
          <w:bCs/>
        </w:rPr>
        <w:t>ń</w:t>
      </w:r>
      <w:r w:rsidRPr="00B467EA">
        <w:rPr>
          <w:rFonts w:ascii="Times New Roman" w:hAnsi="Times New Roman" w:cs="Times New Roman"/>
          <w:b/>
          <w:bCs/>
        </w:rPr>
        <w:t>ska</w:t>
      </w:r>
      <w:proofErr w:type="spellEnd"/>
      <w:r w:rsidRPr="002869E5">
        <w:rPr>
          <w:rFonts w:ascii="Times New Roman" w:hAnsi="Times New Roman" w:cs="Times New Roman"/>
          <w:b/>
          <w:bCs/>
        </w:rPr>
        <w:t xml:space="preserve">, </w:t>
      </w:r>
      <w:r w:rsidRPr="00B467EA">
        <w:rPr>
          <w:rFonts w:ascii="Times New Roman" w:hAnsi="Times New Roman" w:cs="Times New Roman"/>
          <w:b/>
          <w:bCs/>
        </w:rPr>
        <w:t>A</w:t>
      </w:r>
      <w:r w:rsidRPr="002869E5">
        <w:rPr>
          <w:rFonts w:ascii="Times New Roman" w:hAnsi="Times New Roman" w:cs="Times New Roman"/>
          <w:b/>
          <w:bCs/>
        </w:rPr>
        <w:t xml:space="preserve">., </w:t>
      </w:r>
      <w:proofErr w:type="spellStart"/>
      <w:r w:rsidRPr="00B467EA">
        <w:rPr>
          <w:rFonts w:ascii="Times New Roman" w:hAnsi="Times New Roman" w:cs="Times New Roman"/>
          <w:b/>
          <w:bCs/>
        </w:rPr>
        <w:t>Go</w:t>
      </w:r>
      <w:r w:rsidRPr="002869E5">
        <w:rPr>
          <w:rFonts w:ascii="Times New Roman" w:hAnsi="Times New Roman" w:cs="Times New Roman"/>
          <w:b/>
          <w:bCs/>
        </w:rPr>
        <w:t>ś</w:t>
      </w:r>
      <w:r w:rsidRPr="00B467EA">
        <w:rPr>
          <w:rFonts w:ascii="Times New Roman" w:hAnsi="Times New Roman" w:cs="Times New Roman"/>
          <w:b/>
          <w:bCs/>
        </w:rPr>
        <w:t>cie</w:t>
      </w:r>
      <w:r w:rsidRPr="002869E5">
        <w:rPr>
          <w:rFonts w:ascii="Times New Roman" w:hAnsi="Times New Roman" w:cs="Times New Roman"/>
          <w:b/>
          <w:bCs/>
        </w:rPr>
        <w:t>ń</w:t>
      </w:r>
      <w:proofErr w:type="spellEnd"/>
      <w:r w:rsidRPr="002869E5">
        <w:rPr>
          <w:rFonts w:ascii="Times New Roman" w:hAnsi="Times New Roman" w:cs="Times New Roman"/>
          <w:b/>
          <w:bCs/>
        </w:rPr>
        <w:t xml:space="preserve">, </w:t>
      </w:r>
      <w:r w:rsidRPr="00B467EA">
        <w:rPr>
          <w:rFonts w:ascii="Times New Roman" w:hAnsi="Times New Roman" w:cs="Times New Roman"/>
          <w:b/>
          <w:bCs/>
        </w:rPr>
        <w:t>R</w:t>
      </w:r>
      <w:r w:rsidRPr="002869E5">
        <w:rPr>
          <w:rFonts w:ascii="Times New Roman" w:hAnsi="Times New Roman" w:cs="Times New Roman"/>
          <w:b/>
          <w:bCs/>
        </w:rPr>
        <w:t xml:space="preserve">., </w:t>
      </w:r>
      <w:r w:rsidRPr="00B467EA">
        <w:rPr>
          <w:rFonts w:ascii="Times New Roman" w:hAnsi="Times New Roman" w:cs="Times New Roman"/>
          <w:b/>
          <w:bCs/>
        </w:rPr>
        <w:t>Lechowicz</w:t>
      </w:r>
      <w:r w:rsidRPr="002869E5">
        <w:rPr>
          <w:rFonts w:ascii="Times New Roman" w:hAnsi="Times New Roman" w:cs="Times New Roman"/>
          <w:b/>
          <w:bCs/>
        </w:rPr>
        <w:t xml:space="preserve">, </w:t>
      </w:r>
      <w:r w:rsidRPr="00B467EA">
        <w:rPr>
          <w:rFonts w:ascii="Times New Roman" w:hAnsi="Times New Roman" w:cs="Times New Roman"/>
          <w:b/>
          <w:bCs/>
        </w:rPr>
        <w:t>P</w:t>
      </w:r>
      <w:r w:rsidRPr="002869E5">
        <w:rPr>
          <w:rFonts w:ascii="Times New Roman" w:hAnsi="Times New Roman" w:cs="Times New Roman"/>
          <w:b/>
          <w:bCs/>
        </w:rPr>
        <w:t xml:space="preserve">., </w:t>
      </w:r>
      <w:r w:rsidRPr="00B467EA">
        <w:rPr>
          <w:rFonts w:ascii="Times New Roman" w:hAnsi="Times New Roman" w:cs="Times New Roman"/>
          <w:b/>
          <w:bCs/>
        </w:rPr>
        <w:t>Leidi</w:t>
      </w:r>
      <w:r w:rsidRPr="002869E5">
        <w:rPr>
          <w:rFonts w:ascii="Times New Roman" w:hAnsi="Times New Roman" w:cs="Times New Roman"/>
          <w:b/>
          <w:bCs/>
        </w:rPr>
        <w:t xml:space="preserve">, </w:t>
      </w:r>
      <w:r w:rsidRPr="00B467EA">
        <w:rPr>
          <w:rFonts w:ascii="Times New Roman" w:hAnsi="Times New Roman" w:cs="Times New Roman"/>
          <w:b/>
          <w:bCs/>
        </w:rPr>
        <w:t>T</w:t>
      </w:r>
      <w:r w:rsidRPr="002869E5">
        <w:rPr>
          <w:rFonts w:ascii="Times New Roman" w:hAnsi="Times New Roman" w:cs="Times New Roman"/>
          <w:b/>
          <w:bCs/>
        </w:rPr>
        <w:t xml:space="preserve">., </w:t>
      </w:r>
      <w:r w:rsidRPr="00B467EA">
        <w:rPr>
          <w:rFonts w:ascii="Times New Roman" w:hAnsi="Times New Roman" w:cs="Times New Roman"/>
          <w:b/>
          <w:bCs/>
        </w:rPr>
        <w:t>Giordano</w:t>
      </w:r>
      <w:r w:rsidRPr="002869E5">
        <w:rPr>
          <w:rFonts w:ascii="Times New Roman" w:hAnsi="Times New Roman" w:cs="Times New Roman"/>
          <w:b/>
          <w:bCs/>
        </w:rPr>
        <w:t xml:space="preserve">, </w:t>
      </w:r>
      <w:r w:rsidRPr="00B467EA">
        <w:rPr>
          <w:rFonts w:ascii="Times New Roman" w:hAnsi="Times New Roman" w:cs="Times New Roman"/>
          <w:b/>
          <w:bCs/>
        </w:rPr>
        <w:t>S</w:t>
      </w:r>
      <w:r w:rsidRPr="002869E5">
        <w:rPr>
          <w:rFonts w:ascii="Times New Roman" w:hAnsi="Times New Roman" w:cs="Times New Roman"/>
          <w:b/>
          <w:bCs/>
        </w:rPr>
        <w:t xml:space="preserve">., </w:t>
      </w:r>
      <w:r w:rsidRPr="00B467EA">
        <w:rPr>
          <w:rFonts w:ascii="Times New Roman" w:hAnsi="Times New Roman" w:cs="Times New Roman"/>
          <w:b/>
          <w:bCs/>
        </w:rPr>
        <w:t>Rottondi</w:t>
      </w:r>
      <w:r w:rsidRPr="002869E5">
        <w:rPr>
          <w:rFonts w:ascii="Times New Roman" w:hAnsi="Times New Roman" w:cs="Times New Roman"/>
          <w:b/>
          <w:bCs/>
        </w:rPr>
        <w:t xml:space="preserve">, </w:t>
      </w:r>
      <w:r w:rsidRPr="00B467EA">
        <w:rPr>
          <w:rFonts w:ascii="Times New Roman" w:hAnsi="Times New Roman" w:cs="Times New Roman"/>
          <w:b/>
          <w:bCs/>
        </w:rPr>
        <w:t>C</w:t>
      </w:r>
      <w:r w:rsidRPr="002869E5">
        <w:rPr>
          <w:rFonts w:ascii="Times New Roman" w:hAnsi="Times New Roman" w:cs="Times New Roman"/>
          <w:b/>
          <w:bCs/>
        </w:rPr>
        <w:t xml:space="preserve">., &amp; </w:t>
      </w:r>
      <w:r w:rsidRPr="00B467EA">
        <w:rPr>
          <w:rFonts w:ascii="Times New Roman" w:hAnsi="Times New Roman" w:cs="Times New Roman"/>
          <w:b/>
          <w:bCs/>
        </w:rPr>
        <w:t>Walkowiak</w:t>
      </w:r>
      <w:r w:rsidRPr="002869E5">
        <w:rPr>
          <w:rFonts w:ascii="Times New Roman" w:hAnsi="Times New Roman" w:cs="Times New Roman"/>
          <w:b/>
          <w:bCs/>
        </w:rPr>
        <w:t xml:space="preserve">, </w:t>
      </w:r>
      <w:r w:rsidRPr="00B467EA">
        <w:rPr>
          <w:rFonts w:ascii="Times New Roman" w:hAnsi="Times New Roman" w:cs="Times New Roman"/>
          <w:b/>
          <w:bCs/>
        </w:rPr>
        <w:t>K</w:t>
      </w:r>
      <w:r w:rsidRPr="002869E5">
        <w:rPr>
          <w:rFonts w:ascii="Times New Roman" w:hAnsi="Times New Roman" w:cs="Times New Roman"/>
          <w:b/>
          <w:bCs/>
        </w:rPr>
        <w:t>.</w:t>
      </w:r>
      <w:r w:rsidRPr="002869E5">
        <w:rPr>
          <w:rFonts w:ascii="Times New Roman" w:hAnsi="Times New Roman" w:cs="Times New Roman"/>
        </w:rPr>
        <w:t xml:space="preserve"> (2024). </w:t>
      </w:r>
      <w:r w:rsidRPr="00B467EA">
        <w:rPr>
          <w:rFonts w:ascii="Times New Roman" w:hAnsi="Times New Roman" w:cs="Times New Roman"/>
        </w:rPr>
        <w:t xml:space="preserve">Liquid Neural Network-based Adaptive Learning vs. Incremental Learning   for Link Load Prediction amid Concept Drift due to Network Failures. arXiv (Cornell University). </w:t>
      </w:r>
      <w:hyperlink r:id="rId30" w:history="1">
        <w:r w:rsidRPr="00B467EA">
          <w:rPr>
            <w:rStyle w:val="af"/>
            <w:rFonts w:ascii="Times New Roman" w:hAnsi="Times New Roman" w:cs="Times New Roman"/>
          </w:rPr>
          <w:t>https://doi.org/10.48550/arxiv.2404.05304</w:t>
        </w:r>
      </w:hyperlink>
    </w:p>
    <w:p w14:paraId="11C828CB" w14:textId="1BBED54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Bidollahkhani, M., Atasoy, F., &amp; Abdellatef, H.</w:t>
      </w:r>
      <w:r w:rsidRPr="00B467EA">
        <w:rPr>
          <w:rFonts w:ascii="Times New Roman" w:hAnsi="Times New Roman" w:cs="Times New Roman"/>
        </w:rPr>
        <w:t xml:space="preserve"> (2023). LTC-SE: Expanding the potential of Liquid Time-Constant Neural Networks for scalable AI and embedded systems. arXiv (Cornell University). </w:t>
      </w:r>
      <w:hyperlink r:id="rId31" w:history="1">
        <w:r w:rsidRPr="00B467EA">
          <w:rPr>
            <w:rStyle w:val="af"/>
            <w:rFonts w:ascii="Times New Roman" w:hAnsi="Times New Roman" w:cs="Times New Roman"/>
          </w:rPr>
          <w:t>https://doi.org/10.48550/arxiv.2304.08691</w:t>
        </w:r>
      </w:hyperlink>
    </w:p>
    <w:p w14:paraId="222587DF" w14:textId="70D647A4" w:rsidR="0046413A" w:rsidRPr="00B467EA" w:rsidRDefault="0046413A" w:rsidP="002646C5">
      <w:pPr>
        <w:numPr>
          <w:ilvl w:val="0"/>
          <w:numId w:val="2"/>
        </w:numPr>
        <w:jc w:val="both"/>
        <w:rPr>
          <w:rFonts w:ascii="Times New Roman" w:hAnsi="Times New Roman" w:cs="Times New Roman"/>
        </w:rPr>
      </w:pPr>
      <w:r w:rsidRPr="00B467EA">
        <w:rPr>
          <w:rFonts w:ascii="Times New Roman" w:hAnsi="Times New Roman" w:cs="Times New Roman"/>
          <w:b/>
          <w:bCs/>
        </w:rPr>
        <w:t xml:space="preserve">Hasani, R., Lechner, M., Amini, A., Liebenwein, L., Ray, A., </w:t>
      </w:r>
      <w:proofErr w:type="spellStart"/>
      <w:r w:rsidRPr="00B467EA">
        <w:rPr>
          <w:rFonts w:ascii="Times New Roman" w:hAnsi="Times New Roman" w:cs="Times New Roman"/>
          <w:b/>
          <w:bCs/>
        </w:rPr>
        <w:t>Tschaikowski</w:t>
      </w:r>
      <w:proofErr w:type="spellEnd"/>
      <w:r w:rsidRPr="00B467EA">
        <w:rPr>
          <w:rFonts w:ascii="Times New Roman" w:hAnsi="Times New Roman" w:cs="Times New Roman"/>
          <w:b/>
          <w:bCs/>
        </w:rPr>
        <w:t xml:space="preserve">, M., </w:t>
      </w:r>
      <w:proofErr w:type="spellStart"/>
      <w:r w:rsidRPr="00B467EA">
        <w:rPr>
          <w:rFonts w:ascii="Times New Roman" w:hAnsi="Times New Roman" w:cs="Times New Roman"/>
          <w:b/>
          <w:bCs/>
        </w:rPr>
        <w:t>Teschl</w:t>
      </w:r>
      <w:proofErr w:type="spellEnd"/>
      <w:r w:rsidRPr="00B467EA">
        <w:rPr>
          <w:rFonts w:ascii="Times New Roman" w:hAnsi="Times New Roman" w:cs="Times New Roman"/>
          <w:b/>
          <w:bCs/>
        </w:rPr>
        <w:t>, G., &amp; Rus, D.</w:t>
      </w:r>
      <w:r w:rsidRPr="00B467EA">
        <w:rPr>
          <w:rFonts w:ascii="Times New Roman" w:hAnsi="Times New Roman" w:cs="Times New Roman"/>
        </w:rPr>
        <w:t xml:space="preserve"> (2022). Closed-form continuous-time neural networks. Nature Machine Intelligence, 4(11), 992–1003. https://doi.org/10.1038/s42256-022-00556-7</w:t>
      </w:r>
    </w:p>
    <w:p w14:paraId="45DD5707" w14:textId="4127FF81"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Hasani, R., Lechner, M., Amini, A., Rus, D., &amp; Grosu, R.</w:t>
      </w:r>
      <w:r w:rsidRPr="00B467EA">
        <w:rPr>
          <w:rFonts w:ascii="Times New Roman" w:hAnsi="Times New Roman" w:cs="Times New Roman"/>
        </w:rPr>
        <w:t xml:space="preserve"> (2021). Liquid Time-constant Networks. Proceedings of the AAAI Conference on Artificial Intelligence, 35(9), 7657-7666. </w:t>
      </w:r>
      <w:hyperlink r:id="rId32" w:history="1">
        <w:r w:rsidRPr="00B467EA">
          <w:rPr>
            <w:rStyle w:val="af"/>
            <w:rFonts w:ascii="Times New Roman" w:hAnsi="Times New Roman" w:cs="Times New Roman"/>
          </w:rPr>
          <w:t>https://doi.org/10.1609/aaai.v35i9.16936</w:t>
        </w:r>
      </w:hyperlink>
      <w:r w:rsidRPr="00B467EA">
        <w:rPr>
          <w:rFonts w:ascii="Times New Roman" w:hAnsi="Times New Roman" w:cs="Times New Roman"/>
          <w:lang w:val="ru-RU"/>
        </w:rPr>
        <w:t xml:space="preserve"> </w:t>
      </w:r>
    </w:p>
    <w:p w14:paraId="71646AE9" w14:textId="0FFE688E"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Huang, Z., Contreras, L. F. H., Leung, W. H., Yu, L., Truong, N. D., Nikpour, A., &amp; Kavehei, O.</w:t>
      </w:r>
      <w:r w:rsidRPr="00B467EA">
        <w:rPr>
          <w:rFonts w:ascii="Times New Roman" w:hAnsi="Times New Roman" w:cs="Times New Roman"/>
        </w:rPr>
        <w:t xml:space="preserve"> (2024). Efficient Edge-AI models for robust ECG abnormality detection on Resource-Constrained hardware. PubMed. </w:t>
      </w:r>
      <w:hyperlink r:id="rId33" w:history="1">
        <w:r w:rsidRPr="00B467EA">
          <w:rPr>
            <w:rStyle w:val="af"/>
            <w:rFonts w:ascii="Times New Roman" w:hAnsi="Times New Roman" w:cs="Times New Roman"/>
          </w:rPr>
          <w:t>https://doi.org/10.1007/s12265-024-10504-y</w:t>
        </w:r>
      </w:hyperlink>
    </w:p>
    <w:p w14:paraId="3A70DA23" w14:textId="59F3B8B9"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Amini, A., Henzinger, T. A., Rus, D., &amp; Grosu, R.</w:t>
      </w:r>
      <w:r w:rsidRPr="00B467EA">
        <w:rPr>
          <w:rFonts w:ascii="Times New Roman" w:hAnsi="Times New Roman" w:cs="Times New Roman"/>
        </w:rPr>
        <w:t xml:space="preserve"> (2020). Neural circuit policies enabling auditable autonomy. Nature Machine Intelligence, 2(10), 642–652. </w:t>
      </w:r>
      <w:hyperlink r:id="rId34" w:history="1">
        <w:r w:rsidRPr="00B467EA">
          <w:rPr>
            <w:rStyle w:val="af"/>
            <w:rFonts w:ascii="Times New Roman" w:hAnsi="Times New Roman" w:cs="Times New Roman"/>
          </w:rPr>
          <w:t>https://doi.org/10.1038/s42256-020-00237-3</w:t>
        </w:r>
      </w:hyperlink>
    </w:p>
    <w:p w14:paraId="6523D74E" w14:textId="1C5385CC"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Lechner, M., Hasani, R. M., &amp; Grosu, R.</w:t>
      </w:r>
      <w:r w:rsidRPr="00B467EA">
        <w:rPr>
          <w:rFonts w:ascii="Times New Roman" w:hAnsi="Times New Roman" w:cs="Times New Roman"/>
        </w:rPr>
        <w:t xml:space="preserve"> (2018). Neuronal circuit policies. arXiv (Cornell University). </w:t>
      </w:r>
      <w:hyperlink r:id="rId35" w:history="1">
        <w:r w:rsidRPr="00B467EA">
          <w:rPr>
            <w:rStyle w:val="af"/>
            <w:rFonts w:ascii="Times New Roman" w:hAnsi="Times New Roman" w:cs="Times New Roman"/>
          </w:rPr>
          <w:t>https://doi.org/10.48550/arxiv.1803.08554</w:t>
        </w:r>
      </w:hyperlink>
    </w:p>
    <w:p w14:paraId="6A0703D8" w14:textId="3CA333E8" w:rsidR="00565E32" w:rsidRPr="00B467EA" w:rsidRDefault="00565E32" w:rsidP="002646C5">
      <w:pPr>
        <w:numPr>
          <w:ilvl w:val="0"/>
          <w:numId w:val="2"/>
        </w:numPr>
        <w:jc w:val="both"/>
        <w:rPr>
          <w:rFonts w:ascii="Times New Roman" w:hAnsi="Times New Roman" w:cs="Times New Roman"/>
        </w:rPr>
      </w:pPr>
      <w:r w:rsidRPr="00B467EA">
        <w:rPr>
          <w:rFonts w:ascii="Times New Roman" w:hAnsi="Times New Roman" w:cs="Times New Roman"/>
          <w:b/>
          <w:bCs/>
        </w:rPr>
        <w:t>Nerrise, F., Sosanya, A. S., &amp; Neary, P.</w:t>
      </w:r>
      <w:r w:rsidRPr="00B467EA">
        <w:rPr>
          <w:rFonts w:ascii="Times New Roman" w:hAnsi="Times New Roman" w:cs="Times New Roman"/>
        </w:rPr>
        <w:t xml:space="preserve"> (2024). Physics-Informed Calibration of Aeromagnetic Compensation in Magnetic Navigation Systems using Liquid Time-Constant Networks. arXiv (Cornell University). </w:t>
      </w:r>
      <w:hyperlink r:id="rId36" w:history="1">
        <w:r w:rsidRPr="00B467EA">
          <w:rPr>
            <w:rStyle w:val="af"/>
            <w:rFonts w:ascii="Times New Roman" w:hAnsi="Times New Roman" w:cs="Times New Roman"/>
          </w:rPr>
          <w:t>https://doi.org/10.48550/arxiv.2401.09631</w:t>
        </w:r>
      </w:hyperlink>
    </w:p>
    <w:p w14:paraId="37675A0B" w14:textId="272190CE"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bCs/>
        </w:rPr>
        <w:t>Nye, L.</w:t>
      </w:r>
      <w:r w:rsidRPr="00B467EA">
        <w:rPr>
          <w:rFonts w:ascii="Times New Roman" w:hAnsi="Times New Roman" w:cs="Times New Roman"/>
        </w:rPr>
        <w:t xml:space="preserve"> (2023). Digital twins for patient care via knowledge graphs and Closed-Form Continuous-Time liquid neural networks. arXiv (Cornell University). </w:t>
      </w:r>
      <w:hyperlink r:id="rId37" w:history="1">
        <w:r w:rsidRPr="00B467EA">
          <w:rPr>
            <w:rStyle w:val="af"/>
            <w:rFonts w:ascii="Times New Roman" w:hAnsi="Times New Roman" w:cs="Times New Roman"/>
          </w:rPr>
          <w:t>https://doi.org/10.48550/arxiv.2307.04772</w:t>
        </w:r>
      </w:hyperlink>
    </w:p>
    <w:p w14:paraId="63625BCD" w14:textId="01107B28" w:rsidR="00565E32" w:rsidRPr="00B467EA" w:rsidRDefault="00565E32" w:rsidP="00565E32">
      <w:pPr>
        <w:numPr>
          <w:ilvl w:val="0"/>
          <w:numId w:val="2"/>
        </w:numPr>
        <w:jc w:val="both"/>
        <w:rPr>
          <w:rFonts w:ascii="Times New Roman" w:hAnsi="Times New Roman" w:cs="Times New Roman"/>
        </w:rPr>
      </w:pPr>
      <w:bookmarkStart w:id="15" w:name="_Hlk169623493"/>
      <w:r w:rsidRPr="00B467EA">
        <w:rPr>
          <w:rFonts w:ascii="Times New Roman" w:hAnsi="Times New Roman" w:cs="Times New Roman"/>
          <w:b/>
        </w:rPr>
        <w:t>Yang</w:t>
      </w:r>
      <w:bookmarkEnd w:id="15"/>
      <w:r w:rsidRPr="00B467EA">
        <w:rPr>
          <w:rFonts w:ascii="Times New Roman" w:hAnsi="Times New Roman" w:cs="Times New Roman"/>
          <w:b/>
        </w:rPr>
        <w:t>, J., Shi, R., &amp; Ni, B.</w:t>
      </w:r>
      <w:r w:rsidRPr="00B467EA">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 </w:t>
      </w:r>
      <w:proofErr w:type="spellStart"/>
      <w:r w:rsidRPr="00B467EA">
        <w:rPr>
          <w:rFonts w:ascii="Times New Roman" w:hAnsi="Times New Roman" w:cs="Times New Roman"/>
        </w:rPr>
        <w:t>doi</w:t>
      </w:r>
      <w:proofErr w:type="spellEnd"/>
      <w:r w:rsidRPr="00B467EA">
        <w:rPr>
          <w:rFonts w:ascii="Times New Roman" w:hAnsi="Times New Roman" w:cs="Times New Roman"/>
        </w:rPr>
        <w:t xml:space="preserve">: </w:t>
      </w:r>
      <w:hyperlink r:id="rId38" w:history="1">
        <w:r w:rsidRPr="00B467EA">
          <w:rPr>
            <w:rStyle w:val="af"/>
            <w:rFonts w:ascii="Times New Roman" w:hAnsi="Times New Roman" w:cs="Times New Roman"/>
          </w:rPr>
          <w:t>https://doi.org/10.1109/ISBI48211.2021.9434062</w:t>
        </w:r>
      </w:hyperlink>
      <w:r w:rsidRPr="00B467EA">
        <w:rPr>
          <w:rFonts w:ascii="Times New Roman" w:hAnsi="Times New Roman" w:cs="Times New Roman"/>
          <w:lang w:val="ru-RU"/>
        </w:rPr>
        <w:t xml:space="preserve"> </w:t>
      </w:r>
    </w:p>
    <w:p w14:paraId="1BA3B7B2" w14:textId="1BF4FBAB" w:rsidR="00565E32" w:rsidRPr="00B467EA" w:rsidRDefault="00565E32" w:rsidP="00565E32">
      <w:pPr>
        <w:numPr>
          <w:ilvl w:val="0"/>
          <w:numId w:val="2"/>
        </w:numPr>
        <w:jc w:val="both"/>
        <w:rPr>
          <w:rFonts w:ascii="Times New Roman" w:hAnsi="Times New Roman" w:cs="Times New Roman"/>
        </w:rPr>
      </w:pPr>
      <w:r w:rsidRPr="00B467EA">
        <w:rPr>
          <w:rFonts w:ascii="Times New Roman" w:hAnsi="Times New Roman" w:cs="Times New Roman"/>
          <w:b/>
        </w:rPr>
        <w:t>Zheng, Z., &amp; Jia, X.</w:t>
      </w:r>
      <w:r w:rsidRPr="00B467EA">
        <w:rPr>
          <w:rFonts w:ascii="Times New Roman" w:hAnsi="Times New Roman" w:cs="Times New Roman"/>
        </w:rPr>
        <w:t xml:space="preserve"> (2023). Complex Mixer for MEDMNIST Classification Decathlon. arXiv (Cornell University). </w:t>
      </w:r>
      <w:hyperlink r:id="rId39" w:history="1">
        <w:r w:rsidRPr="00B467EA">
          <w:rPr>
            <w:rStyle w:val="af"/>
            <w:rFonts w:ascii="Times New Roman" w:hAnsi="Times New Roman" w:cs="Times New Roman"/>
          </w:rPr>
          <w:t>https://doi.org/10.48550/arxiv.2304.10054</w:t>
        </w:r>
      </w:hyperlink>
    </w:p>
    <w:p w14:paraId="7323C56B" w14:textId="2FAFF17E" w:rsidR="00565E32" w:rsidRPr="00B467EA" w:rsidRDefault="00565E32" w:rsidP="00565E32">
      <w:pPr>
        <w:numPr>
          <w:ilvl w:val="0"/>
          <w:numId w:val="2"/>
        </w:numPr>
        <w:jc w:val="both"/>
        <w:rPr>
          <w:rFonts w:ascii="Times New Roman" w:hAnsi="Times New Roman" w:cs="Times New Roman"/>
        </w:rPr>
      </w:pPr>
      <w:bookmarkStart w:id="16" w:name="_Hlk169575541"/>
      <w:r w:rsidRPr="00B467EA">
        <w:rPr>
          <w:rFonts w:ascii="Times New Roman" w:hAnsi="Times New Roman" w:cs="Times New Roman"/>
          <w:b/>
          <w:bCs/>
        </w:rPr>
        <w:t>Zhu</w:t>
      </w:r>
      <w:bookmarkEnd w:id="16"/>
      <w:r w:rsidRPr="00B467EA">
        <w:rPr>
          <w:rFonts w:ascii="Times New Roman" w:hAnsi="Times New Roman" w:cs="Times New Roman"/>
          <w:b/>
          <w:bCs/>
        </w:rPr>
        <w:t xml:space="preserve">, F., Wang, X., Huang, C., Jin, R., Yang, Q., Alhammadi, A., Zhang, Z., Yuen, C., &amp; Debbah, M. </w:t>
      </w:r>
      <w:r w:rsidRPr="00B467EA">
        <w:rPr>
          <w:rFonts w:ascii="Times New Roman" w:hAnsi="Times New Roman" w:cs="Times New Roman"/>
        </w:rPr>
        <w:t xml:space="preserve">(2024). Robust Continuous-Time Beam Tracking with Liquid Neural Network. arXiv (Cornell University). </w:t>
      </w:r>
      <w:hyperlink r:id="rId40" w:history="1">
        <w:r w:rsidRPr="00B467EA">
          <w:rPr>
            <w:rStyle w:val="af"/>
            <w:rFonts w:ascii="Times New Roman" w:hAnsi="Times New Roman" w:cs="Times New Roman"/>
          </w:rPr>
          <w:t>https://doi.org/10.48550/arxiv.2405.00365</w:t>
        </w:r>
      </w:hyperlink>
    </w:p>
    <w:p w14:paraId="43A461C9" w14:textId="6FC851B5" w:rsidR="00BC6661" w:rsidRPr="004B40A3" w:rsidRDefault="00BC6661" w:rsidP="004B40A3">
      <w:pPr>
        <w:jc w:val="both"/>
        <w:rPr>
          <w:rFonts w:ascii="Times New Roman" w:hAnsi="Times New Roman" w:cs="Times New Roman"/>
        </w:rPr>
      </w:pPr>
    </w:p>
    <w:sectPr w:rsidR="00BC6661" w:rsidRPr="004B40A3" w:rsidSect="00D262D5">
      <w:footerReference w:type="default" r:id="rId41"/>
      <w:pgSz w:w="12240" w:h="15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8"/>
  </w:num>
  <w:num w:numId="5" w16cid:durableId="258219601">
    <w:abstractNumId w:val="7"/>
  </w:num>
  <w:num w:numId="6" w16cid:durableId="731393636">
    <w:abstractNumId w:val="17"/>
  </w:num>
  <w:num w:numId="7" w16cid:durableId="854151323">
    <w:abstractNumId w:val="4"/>
  </w:num>
  <w:num w:numId="8" w16cid:durableId="72699268">
    <w:abstractNumId w:val="15"/>
  </w:num>
  <w:num w:numId="9" w16cid:durableId="1092049703">
    <w:abstractNumId w:val="2"/>
  </w:num>
  <w:num w:numId="10" w16cid:durableId="1872571959">
    <w:abstractNumId w:val="9"/>
  </w:num>
  <w:num w:numId="11" w16cid:durableId="1038579229">
    <w:abstractNumId w:val="16"/>
  </w:num>
  <w:num w:numId="12" w16cid:durableId="931861636">
    <w:abstractNumId w:val="11"/>
  </w:num>
  <w:num w:numId="13" w16cid:durableId="2112318682">
    <w:abstractNumId w:val="10"/>
  </w:num>
  <w:num w:numId="14" w16cid:durableId="1473135881">
    <w:abstractNumId w:val="8"/>
  </w:num>
  <w:num w:numId="15" w16cid:durableId="242304914">
    <w:abstractNumId w:val="12"/>
  </w:num>
  <w:num w:numId="16" w16cid:durableId="358433690">
    <w:abstractNumId w:val="13"/>
  </w:num>
  <w:num w:numId="17" w16cid:durableId="537401115">
    <w:abstractNumId w:val="1"/>
  </w:num>
  <w:num w:numId="18" w16cid:durableId="1193418539">
    <w:abstractNumId w:val="3"/>
  </w:num>
  <w:num w:numId="19" w16cid:durableId="1184511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F0F"/>
    <w:rsid w:val="0003291E"/>
    <w:rsid w:val="00065CF3"/>
    <w:rsid w:val="000B63EC"/>
    <w:rsid w:val="000C5743"/>
    <w:rsid w:val="000F079E"/>
    <w:rsid w:val="00132881"/>
    <w:rsid w:val="00171EE9"/>
    <w:rsid w:val="001B7F17"/>
    <w:rsid w:val="001E0C74"/>
    <w:rsid w:val="001E235A"/>
    <w:rsid w:val="001F2334"/>
    <w:rsid w:val="00234EE4"/>
    <w:rsid w:val="00244006"/>
    <w:rsid w:val="002646C5"/>
    <w:rsid w:val="00285D9F"/>
    <w:rsid w:val="002869E5"/>
    <w:rsid w:val="00294E55"/>
    <w:rsid w:val="002A2FDD"/>
    <w:rsid w:val="002A7728"/>
    <w:rsid w:val="002B4E0A"/>
    <w:rsid w:val="002B6695"/>
    <w:rsid w:val="002D4E2B"/>
    <w:rsid w:val="0032728A"/>
    <w:rsid w:val="00342ECE"/>
    <w:rsid w:val="00371372"/>
    <w:rsid w:val="00375E78"/>
    <w:rsid w:val="003B6585"/>
    <w:rsid w:val="003C3835"/>
    <w:rsid w:val="0046413A"/>
    <w:rsid w:val="004B09B1"/>
    <w:rsid w:val="004B40A3"/>
    <w:rsid w:val="004C0A7D"/>
    <w:rsid w:val="004E141E"/>
    <w:rsid w:val="004E29B3"/>
    <w:rsid w:val="004E583D"/>
    <w:rsid w:val="004F2305"/>
    <w:rsid w:val="00512E57"/>
    <w:rsid w:val="00555328"/>
    <w:rsid w:val="00565E32"/>
    <w:rsid w:val="00590D07"/>
    <w:rsid w:val="005A4C69"/>
    <w:rsid w:val="005D4400"/>
    <w:rsid w:val="006E5CC2"/>
    <w:rsid w:val="00720932"/>
    <w:rsid w:val="0072204B"/>
    <w:rsid w:val="00730A77"/>
    <w:rsid w:val="00784D58"/>
    <w:rsid w:val="00795DAB"/>
    <w:rsid w:val="007B7B9B"/>
    <w:rsid w:val="007F1D7A"/>
    <w:rsid w:val="00800CBA"/>
    <w:rsid w:val="00851DD7"/>
    <w:rsid w:val="00884626"/>
    <w:rsid w:val="00890DCF"/>
    <w:rsid w:val="008A1F04"/>
    <w:rsid w:val="008C354B"/>
    <w:rsid w:val="008D6863"/>
    <w:rsid w:val="008E09EE"/>
    <w:rsid w:val="008E28B4"/>
    <w:rsid w:val="008F3A77"/>
    <w:rsid w:val="008F3F67"/>
    <w:rsid w:val="00902C61"/>
    <w:rsid w:val="0092340A"/>
    <w:rsid w:val="00941849"/>
    <w:rsid w:val="00950D23"/>
    <w:rsid w:val="009545F9"/>
    <w:rsid w:val="00976AD5"/>
    <w:rsid w:val="00994B31"/>
    <w:rsid w:val="009D74BA"/>
    <w:rsid w:val="00A509F3"/>
    <w:rsid w:val="00A83E04"/>
    <w:rsid w:val="00A93B73"/>
    <w:rsid w:val="00AB68D7"/>
    <w:rsid w:val="00AC3060"/>
    <w:rsid w:val="00B467EA"/>
    <w:rsid w:val="00B7351A"/>
    <w:rsid w:val="00B809B9"/>
    <w:rsid w:val="00B84681"/>
    <w:rsid w:val="00B86B75"/>
    <w:rsid w:val="00BC202E"/>
    <w:rsid w:val="00BC48D5"/>
    <w:rsid w:val="00BC6661"/>
    <w:rsid w:val="00BF4566"/>
    <w:rsid w:val="00C05225"/>
    <w:rsid w:val="00C16329"/>
    <w:rsid w:val="00C27818"/>
    <w:rsid w:val="00C36279"/>
    <w:rsid w:val="00C80083"/>
    <w:rsid w:val="00C86226"/>
    <w:rsid w:val="00CE3D02"/>
    <w:rsid w:val="00D0425E"/>
    <w:rsid w:val="00D262D5"/>
    <w:rsid w:val="00D5220D"/>
    <w:rsid w:val="00D64CD5"/>
    <w:rsid w:val="00D678F4"/>
    <w:rsid w:val="00D83497"/>
    <w:rsid w:val="00DC3589"/>
    <w:rsid w:val="00E0598D"/>
    <w:rsid w:val="00E315A3"/>
    <w:rsid w:val="00E625E9"/>
    <w:rsid w:val="00E633A0"/>
    <w:rsid w:val="00E97EDE"/>
    <w:rsid w:val="00F25F97"/>
    <w:rsid w:val="00F3108F"/>
    <w:rsid w:val="00F411CC"/>
    <w:rsid w:val="00F6326C"/>
    <w:rsid w:val="00FD0783"/>
    <w:rsid w:val="00FE4D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C69"/>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0">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555328"/>
    <w:pPr>
      <w:spacing w:after="100"/>
      <w:ind w:left="480"/>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48550/arxiv.2304.10054" TargetMode="External"/><Relationship Id="rId21" Type="http://schemas.openxmlformats.org/officeDocument/2006/relationships/image" Target="media/image14.png"/><Relationship Id="rId34" Type="http://schemas.openxmlformats.org/officeDocument/2006/relationships/hyperlink" Target="https://doi.org/10.1038/s42256-020-00237-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609/aaai.v35i9.16936" TargetMode="External"/><Relationship Id="rId37" Type="http://schemas.openxmlformats.org/officeDocument/2006/relationships/hyperlink" Target="https://doi.org/10.48550/arxiv.2307.04772" TargetMode="External"/><Relationship Id="rId40"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48550/arxiv.2401.0963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304.086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8550/arxiv.2404.05304" TargetMode="External"/><Relationship Id="rId35" Type="http://schemas.openxmlformats.org/officeDocument/2006/relationships/hyperlink" Target="https://doi.org/10.48550/arxiv.1803.0855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2265-024-10504-y" TargetMode="External"/><Relationship Id="rId38" Type="http://schemas.openxmlformats.org/officeDocument/2006/relationships/hyperlink" Target="https://doi.org/10.1109/ISBI48211.2021.9434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14</Pages>
  <Words>3684</Words>
  <Characters>21000</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65</cp:revision>
  <cp:lastPrinted>2024-06-19T09:57:00Z</cp:lastPrinted>
  <dcterms:created xsi:type="dcterms:W3CDTF">2024-06-16T10:14:00Z</dcterms:created>
  <dcterms:modified xsi:type="dcterms:W3CDTF">2025-04-23T23:01:00Z</dcterms:modified>
</cp:coreProperties>
</file>