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Протокол оперативного совещания № 39 от 28.09.2026</w:t>
      </w:r>
    </w:p>
    <w:p>
      <w:r>
        <w:t>Объект: строительство высокоскоростной железнодорожной магистрали, участок № 3 (км 212 – км 268).</w:t>
      </w:r>
    </w:p>
    <w:p>
      <w:r>
        <w:t>Место проведения: штаб строительства участка № 3, г. Вышний Волочёк. Начало: 10:00.</w:t>
      </w:r>
    </w:p>
    <w:p>
      <w:pPr>
        <w:pStyle w:val="Heading1"/>
      </w:pPr>
      <w:r>
        <w:t>Участники</w:t>
      </w:r>
    </w:p>
    <w:p>
      <w:r>
        <w:t>Председатель: Ковалёв А.С., руководитель проекта.</w:t>
      </w:r>
    </w:p>
    <w:p>
      <w:r>
        <w:t>Присутствовали: Латыпов Р.Ф., Гусев Д.А., Морозова И.В., Белова Е.Н., Ершов М.П. — начальник участка земляных работ.</w:t>
      </w:r>
    </w:p>
    <w:p>
      <w:pPr>
        <w:pStyle w:val="Heading1"/>
      </w:pPr>
      <w:r>
        <w:t>Слушали</w:t>
      </w:r>
    </w:p>
    <w:p>
      <w:r>
        <w:t>Морозова И.В. доложила: на 28.09.2026 поставлено 150 т арматуры А500С Ø32 из 180 т. Основной поставщик сорвал срок 25.09.2026. Оставшиеся 30 т поставит резервный поставщик ООО «Уралпрокат-Сервис» до 06.10.2026.</w:t>
      </w:r>
    </w:p>
    <w:p>
      <w:r>
        <w:t>Белова Е.Н. сообщила: 25.09.2026 проведено освидетельствование армирования ростверка опоры № 3, замечаний нет. По ростверку опоры № 4 выдано 2 замечания по толщине защитного слоя бетона.</w:t>
      </w:r>
    </w:p>
    <w:p>
      <w:r>
        <w:t>Ершов М.П. сообщил: из-за осадков отсыпка земляного полотна на ПК 2251 – ПК 2258 приостановлена на 4 дня.</w:t>
      </w:r>
    </w:p>
    <w:p>
      <w:pPr>
        <w:pStyle w:val="Heading1"/>
      </w:pPr>
      <w:r>
        <w:t>Решили</w:t>
      </w:r>
    </w:p>
    <w:p>
      <w:r>
        <w:t>1. Установить новый срок завершения бетонирования опор № 3 и № 4 моста через р. Тьма — 20.10.2026 (вместо 15.10.2026 по протоколу № 37). Ответственный — Гусев Д.А.</w:t>
      </w:r>
    </w:p>
    <w:p>
      <w:r>
        <w:t>2. Гусеву Д.А. устранить замечания технадзора по ростверку опоры № 4 до 02.10.2026.</w:t>
      </w:r>
    </w:p>
    <w:p>
      <w:r>
        <w:t>3. Назначить Морозову И.В. ответственной за взаимодействие с резервным поставщиком арматуры ООО «Уралпрокат-Сервис».</w:t>
      </w:r>
    </w:p>
    <w:p>
      <w:r>
        <w:t>4. Продлить срок завершения отсыпки притрассовой дороги ПК 2230 – ПК 2260 до 08.10.2026 в связи с осадками. Ответственный — Латыпов Р.Ф.</w:t>
      </w:r>
    </w:p>
    <w:p>
      <w:r>
        <w:t>5. Ершову М.П. до 05.10.2026 представить решение по водоотводу на ПК 2251 – ПК 2258.</w:t>
      </w:r>
    </w:p>
    <w:p>
      <w:r>
        <w:t>6. Гусеву Д.А. до 12.10.2026 подготовить тепляки и прогрев для бетонирования опор при температуре ниже +5 °C.</w:t>
      </w:r>
    </w:p>
    <w:p>
      <w:r>
        <w:t>Следующее совещание — 12.10.2026.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