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D303B" w14:textId="77777777" w:rsidR="00184490" w:rsidRDefault="00184490">
      <w:pPr>
        <w:spacing w:before="40" w:after="40"/>
      </w:pPr>
    </w:p>
    <w:p w14:paraId="20B01895" w14:textId="77777777" w:rsidR="00184490" w:rsidRDefault="00184490">
      <w:pPr>
        <w:spacing w:before="40" w:after="40"/>
      </w:pPr>
    </w:p>
    <w:p w14:paraId="1EABDB1B" w14:textId="77777777" w:rsidR="00184490" w:rsidRDefault="00184490">
      <w:pPr>
        <w:spacing w:before="40" w:after="40"/>
      </w:pPr>
    </w:p>
    <w:p w14:paraId="42015F85" w14:textId="77777777" w:rsidR="00184490" w:rsidRDefault="00184490">
      <w:pPr>
        <w:spacing w:before="40" w:after="40"/>
      </w:pPr>
    </w:p>
    <w:p w14:paraId="49BA3A72" w14:textId="77777777" w:rsidR="00184490" w:rsidRDefault="00184490">
      <w:pPr>
        <w:spacing w:before="40" w:after="40"/>
      </w:pPr>
    </w:p>
    <w:p w14:paraId="08610C0C" w14:textId="77777777" w:rsidR="00184490" w:rsidRDefault="00184490">
      <w:pPr>
        <w:spacing w:before="40" w:after="40"/>
      </w:pPr>
    </w:p>
    <w:p w14:paraId="0E17D9AA" w14:textId="77777777" w:rsidR="00184490" w:rsidRDefault="00000000">
      <w:pPr>
        <w:spacing w:after="200"/>
        <w:jc w:val="center"/>
      </w:pPr>
      <w:r>
        <w:rPr>
          <w:b/>
          <w:bCs/>
          <w:color w:val="1B5E20"/>
          <w:sz w:val="72"/>
          <w:szCs w:val="72"/>
        </w:rPr>
        <w:t>AgroCalc Web</w:t>
      </w:r>
    </w:p>
    <w:p w14:paraId="4406162A" w14:textId="77777777" w:rsidR="00184490" w:rsidRDefault="00000000">
      <w:pPr>
        <w:spacing w:after="400"/>
        <w:jc w:val="center"/>
      </w:pPr>
      <w:r>
        <w:rPr>
          <w:color w:val="388E3C"/>
          <w:sz w:val="28"/>
          <w:szCs w:val="28"/>
        </w:rPr>
        <w:t>Sistema Web de Gestão e Cálculo para o Agronegócio</w:t>
      </w:r>
    </w:p>
    <w:p w14:paraId="388D2712" w14:textId="77777777" w:rsidR="00184490" w:rsidRDefault="00000000">
      <w:pPr>
        <w:spacing w:after="120"/>
        <w:jc w:val="center"/>
      </w:pPr>
      <w:r>
        <w:rPr>
          <w:b/>
          <w:bCs/>
          <w:color w:val="212121"/>
        </w:rPr>
        <w:t>Relatório Técnico — Projeto Integrador</w:t>
      </w:r>
    </w:p>
    <w:p w14:paraId="1A20A0E7" w14:textId="77777777" w:rsidR="00184490" w:rsidRDefault="00184490">
      <w:pPr>
        <w:spacing w:before="40" w:after="40"/>
      </w:pPr>
    </w:p>
    <w:p w14:paraId="70C97CB5" w14:textId="77777777" w:rsidR="00184490" w:rsidRDefault="00184490">
      <w:pPr>
        <w:spacing w:before="40" w:after="40"/>
      </w:pPr>
    </w:p>
    <w:p w14:paraId="7CC20DD5" w14:textId="77777777" w:rsidR="00184490" w:rsidRDefault="00000000">
      <w:pPr>
        <w:spacing w:after="80"/>
        <w:jc w:val="center"/>
      </w:pPr>
      <w:r>
        <w:rPr>
          <w:color w:val="333333"/>
        </w:rPr>
        <w:t>Curso: Tecnologia da Informação</w:t>
      </w:r>
    </w:p>
    <w:p w14:paraId="3B999BBE" w14:textId="77777777" w:rsidR="00184490" w:rsidRDefault="00000000">
      <w:pPr>
        <w:spacing w:after="80"/>
        <w:jc w:val="center"/>
      </w:pPr>
      <w:r>
        <w:rPr>
          <w:color w:val="333333"/>
          <w:sz w:val="22"/>
          <w:szCs w:val="22"/>
        </w:rPr>
        <w:t>Disciplinas: Linguagem de Apresentação e Estruturação de Conteúdos |</w:t>
      </w:r>
    </w:p>
    <w:p w14:paraId="0EF88924" w14:textId="77777777" w:rsidR="00184490" w:rsidRDefault="00000000">
      <w:pPr>
        <w:spacing w:after="80"/>
        <w:jc w:val="center"/>
      </w:pPr>
      <w:r>
        <w:rPr>
          <w:color w:val="333333"/>
          <w:sz w:val="22"/>
          <w:szCs w:val="22"/>
        </w:rPr>
        <w:t>Introdução à Tecnologia da Computação | Matemática Aplicada</w:t>
      </w:r>
    </w:p>
    <w:p w14:paraId="6FB1D7A2" w14:textId="77777777" w:rsidR="00184490" w:rsidRDefault="00184490">
      <w:pPr>
        <w:spacing w:before="40" w:after="40"/>
      </w:pPr>
    </w:p>
    <w:p w14:paraId="14AA4C7A" w14:textId="77777777" w:rsidR="00184490" w:rsidRDefault="00184490">
      <w:pPr>
        <w:spacing w:before="40" w:after="40"/>
      </w:pPr>
    </w:p>
    <w:p w14:paraId="6444AA14" w14:textId="77777777" w:rsidR="00184490" w:rsidRDefault="00000000">
      <w:pPr>
        <w:spacing w:after="80"/>
        <w:jc w:val="center"/>
      </w:pPr>
      <w:r>
        <w:rPr>
          <w:color w:val="555555"/>
          <w:sz w:val="22"/>
          <w:szCs w:val="22"/>
        </w:rPr>
        <w:t>Professores: Silvério Luiz de Sousa | Matheus Couto | Patrícia Freitas</w:t>
      </w:r>
    </w:p>
    <w:p w14:paraId="393D9F3A" w14:textId="4C8315F4" w:rsidR="00184490" w:rsidRDefault="00F55A41">
      <w:pPr>
        <w:spacing w:after="80"/>
        <w:jc w:val="center"/>
      </w:pPr>
      <w:r>
        <w:rPr>
          <w:color w:val="555555"/>
          <w:sz w:val="22"/>
          <w:szCs w:val="22"/>
        </w:rPr>
        <w:t>Nova Andradina</w:t>
      </w:r>
      <w:r w:rsidR="00000000">
        <w:rPr>
          <w:color w:val="555555"/>
          <w:sz w:val="22"/>
          <w:szCs w:val="22"/>
        </w:rPr>
        <w:t xml:space="preserve"> — 2025</w:t>
      </w:r>
    </w:p>
    <w:p w14:paraId="0C12455F" w14:textId="77777777" w:rsidR="00184490" w:rsidRDefault="00000000">
      <w:r>
        <w:br w:type="page"/>
      </w:r>
    </w:p>
    <w:p w14:paraId="33FC0410" w14:textId="77777777" w:rsidR="00184490" w:rsidRDefault="00000000">
      <w:pPr>
        <w:pStyle w:val="Ttulo1"/>
        <w:pBdr>
          <w:bottom w:val="single" w:sz="8" w:space="4" w:color="2E7D32"/>
        </w:pBdr>
      </w:pPr>
      <w:r>
        <w:lastRenderedPageBreak/>
        <w:t>Resumo</w:t>
      </w:r>
    </w:p>
    <w:p w14:paraId="66349647" w14:textId="77777777" w:rsidR="00184490" w:rsidRDefault="00000000">
      <w:pPr>
        <w:spacing w:before="80" w:after="80" w:line="276" w:lineRule="auto"/>
        <w:jc w:val="both"/>
      </w:pPr>
      <w:r>
        <w:rPr>
          <w:color w:val="000000"/>
        </w:rPr>
        <w:t>O AgroCalc Web é um sistema web desenvolvido como Projeto Integrador, reunindo em um único produto digital os conteúdos das três unidades curriculares do semestre. O sistema é composto por três páginas HTML semânticas e responsivas, quatro scripts Python documentados com cálculos de Matemática Aplicada e um módulo de Computação com conversor de sistemas de numeração, simulador de porta lógica AND e linha do tempo da computação no agronegócio. O front-end adota variáveis CSS, CSS Grid, Flexbox, animações por keyframes e dark mode com persistência em localStorage. A lógica Python cobre função afim, ponto de equilíbrio, financiamento por juros compostos (PMT), operações matriciais com NumPy e resolução de sistema linear 3×3 por numpy.linalg.solve com verificação de determinante. Um servidor Flask complementar gera gráficos Matplotlib sob demanda e os exibe no navegador, constituindo o bônus de integração Python-web.</w:t>
      </w:r>
    </w:p>
    <w:p w14:paraId="0A76120A" w14:textId="77777777" w:rsidR="00184490" w:rsidRDefault="00000000">
      <w:r>
        <w:br w:type="page"/>
      </w:r>
    </w:p>
    <w:p w14:paraId="6E9EC0DA" w14:textId="77777777" w:rsidR="00184490" w:rsidRDefault="00000000">
      <w:pPr>
        <w:pStyle w:val="Ttulo1"/>
        <w:pBdr>
          <w:bottom w:val="single" w:sz="8" w:space="4" w:color="2E7D32"/>
        </w:pBdr>
      </w:pPr>
      <w:r>
        <w:lastRenderedPageBreak/>
        <w:t>1. Introdução</w:t>
      </w:r>
    </w:p>
    <w:p w14:paraId="5B596660" w14:textId="77777777" w:rsidR="00184490" w:rsidRDefault="00000000">
      <w:pPr>
        <w:spacing w:before="80" w:after="80" w:line="276" w:lineRule="auto"/>
        <w:jc w:val="both"/>
      </w:pPr>
      <w:r>
        <w:rPr>
          <w:color w:val="000000"/>
        </w:rPr>
        <w:t>O agronegócio brasileiro responde por parcela significativa do Produto Interno Bruto nacional e depende, cada vez mais, de ferramentas digitais para otimizar custos, planejar financiamentos e monitorar produtividade. Pequenos e médios produtores rurais, no entanto, frequentemente não têm acesso a sistemas especializados — seja pelo custo das licenças, seja pela complexidade de uso.</w:t>
      </w:r>
    </w:p>
    <w:p w14:paraId="0FB96265" w14:textId="77777777" w:rsidR="00184490" w:rsidRDefault="00000000">
      <w:pPr>
        <w:spacing w:before="80" w:after="80" w:line="276" w:lineRule="auto"/>
        <w:jc w:val="both"/>
      </w:pPr>
      <w:r>
        <w:rPr>
          <w:color w:val="000000"/>
        </w:rPr>
        <w:t>O AgroCalc Web nasce desse cenário como resposta prática: um sistema leve, acessível via navegador, sem necessidade de instalação, que reúne as ferramentas mais recorrentes no dia a dia de uma propriedade rural. O projeto foi desenvolvido individualmente ao longo de quatro semanas, simulando um contrato freelance real em que o desenvolvedor precisa dominar simultaneamente interface, lógica de programação e matemática.</w:t>
      </w:r>
    </w:p>
    <w:p w14:paraId="56007749" w14:textId="77777777" w:rsidR="00184490" w:rsidRDefault="00000000">
      <w:pPr>
        <w:spacing w:before="80" w:after="80" w:line="276" w:lineRule="auto"/>
        <w:jc w:val="both"/>
      </w:pPr>
      <w:r>
        <w:rPr>
          <w:color w:val="000000"/>
        </w:rPr>
        <w:t>Do ponto de vista técnico, o sistema integra três camadas: (1) front-end em HTML5 e CSS3 com JavaScript puro para interatividade no navegador; (2) scripts Python independentes que implementam os cálculos matemáticos e podem ser executados via terminal; e (3) um servidor Flask que conecta os dois mundos, gerando gráficos Matplotlib dinamicamente e servindo-os como imagens para o site.</w:t>
      </w:r>
    </w:p>
    <w:p w14:paraId="6AED0701" w14:textId="77777777" w:rsidR="00184490" w:rsidRDefault="00000000">
      <w:pPr>
        <w:spacing w:before="80" w:after="80" w:line="276" w:lineRule="auto"/>
        <w:jc w:val="both"/>
      </w:pPr>
      <w:r>
        <w:rPr>
          <w:color w:val="000000"/>
        </w:rPr>
        <w:t>O objetivo geral é demonstrar domínio técnico nas três unidades curriculares do semestre — Linguagem de Apresentação e Estruturação de Conteúdos, Introdução à Tecnologia da Computação e Matemática Aplicada — em um produto funcional, documentado e apresentável.</w:t>
      </w:r>
    </w:p>
    <w:p w14:paraId="2232A940" w14:textId="77777777" w:rsidR="00184490" w:rsidRDefault="00000000">
      <w:r>
        <w:br w:type="page"/>
      </w:r>
    </w:p>
    <w:p w14:paraId="0C93C7B5" w14:textId="77777777" w:rsidR="00184490" w:rsidRDefault="00000000">
      <w:pPr>
        <w:pStyle w:val="Ttulo1"/>
        <w:pBdr>
          <w:bottom w:val="single" w:sz="8" w:space="4" w:color="2E7D32"/>
        </w:pBdr>
      </w:pPr>
      <w:r>
        <w:lastRenderedPageBreak/>
        <w:t>2. Desenvolvimento — HTML e CSS</w:t>
      </w:r>
    </w:p>
    <w:p w14:paraId="1C611ADC" w14:textId="77777777" w:rsidR="00184490" w:rsidRDefault="00000000">
      <w:pPr>
        <w:pStyle w:val="Ttulo2"/>
      </w:pPr>
      <w:r>
        <w:t>2.1 Estrutura de Arquivos</w:t>
      </w:r>
    </w:p>
    <w:p w14:paraId="545034ED" w14:textId="77777777" w:rsidR="00184490" w:rsidRDefault="00000000">
      <w:pPr>
        <w:spacing w:before="80" w:after="80" w:line="276" w:lineRule="auto"/>
        <w:jc w:val="both"/>
      </w:pPr>
      <w:r>
        <w:rPr>
          <w:color w:val="000000"/>
        </w:rPr>
        <w:t>O projeto adota separação clara de responsabilidades:</w:t>
      </w:r>
    </w:p>
    <w:p w14:paraId="240B3B1F" w14:textId="77777777" w:rsidR="00184490" w:rsidRDefault="00000000">
      <w:pPr>
        <w:pStyle w:val="PargrafodaLista"/>
        <w:numPr>
          <w:ilvl w:val="0"/>
          <w:numId w:val="2"/>
        </w:numPr>
        <w:spacing w:before="40" w:after="40" w:line="276" w:lineRule="auto"/>
      </w:pPr>
      <w:r>
        <w:rPr>
          <w:color w:val="212121"/>
        </w:rPr>
        <w:t>src/html/ — três páginas HTML5 (index.html, calculadora.html, computacao.html)</w:t>
      </w:r>
    </w:p>
    <w:p w14:paraId="5DE7D1A0" w14:textId="77777777" w:rsidR="00184490" w:rsidRDefault="00000000">
      <w:pPr>
        <w:pStyle w:val="PargrafodaLista"/>
        <w:numPr>
          <w:ilvl w:val="0"/>
          <w:numId w:val="2"/>
        </w:numPr>
        <w:spacing w:before="40" w:after="40" w:line="276" w:lineRule="auto"/>
      </w:pPr>
      <w:r>
        <w:rPr>
          <w:color w:val="212121"/>
        </w:rPr>
        <w:t>src/css/styles.css — única folha de estilo externa com 1.008 linhas</w:t>
      </w:r>
    </w:p>
    <w:p w14:paraId="2161DE43" w14:textId="77777777" w:rsidR="00184490" w:rsidRDefault="00000000">
      <w:pPr>
        <w:pStyle w:val="PargrafodaLista"/>
        <w:numPr>
          <w:ilvl w:val="0"/>
          <w:numId w:val="2"/>
        </w:numPr>
        <w:spacing w:before="40" w:after="40" w:line="276" w:lineRule="auto"/>
      </w:pPr>
      <w:r>
        <w:rPr>
          <w:color w:val="212121"/>
        </w:rPr>
        <w:t>src/js/script.js — script JavaScript com 519 linhas, carregado com defer</w:t>
      </w:r>
    </w:p>
    <w:p w14:paraId="429882D6" w14:textId="77777777" w:rsidR="00184490" w:rsidRDefault="00184490">
      <w:pPr>
        <w:spacing w:before="40" w:after="40"/>
      </w:pPr>
    </w:p>
    <w:p w14:paraId="6FE0250E" w14:textId="77777777" w:rsidR="00184490" w:rsidRDefault="00000000">
      <w:pPr>
        <w:spacing w:before="80" w:after="80" w:line="276" w:lineRule="auto"/>
        <w:jc w:val="both"/>
      </w:pPr>
      <w:r>
        <w:rPr>
          <w:color w:val="000000"/>
        </w:rPr>
        <w:t>Nenhum estilo inline foi utilizado em nenhuma das páginas, conforme exigido pelo projeto. Toda a estilização parte de variáveis CSS definidas em :root e sobrescritas para o tema claro.</w:t>
      </w:r>
    </w:p>
    <w:p w14:paraId="04FA77B6" w14:textId="77777777" w:rsidR="00184490" w:rsidRDefault="00000000">
      <w:pPr>
        <w:pStyle w:val="Ttulo2"/>
      </w:pPr>
      <w:r>
        <w:t>2.2 HTML Semântico</w:t>
      </w:r>
    </w:p>
    <w:p w14:paraId="17CF2AB5" w14:textId="77777777" w:rsidR="00184490" w:rsidRDefault="00000000">
      <w:pPr>
        <w:spacing w:before="80" w:after="80" w:line="276" w:lineRule="auto"/>
        <w:jc w:val="both"/>
      </w:pPr>
      <w:r>
        <w:rPr>
          <w:color w:val="000000"/>
        </w:rPr>
        <w:t>As três páginas seguem a mesma estrutura semântica base, garantindo consistência e acessibilidade:</w:t>
      </w:r>
    </w:p>
    <w:p w14:paraId="01A60DF7" w14:textId="77777777" w:rsidR="00184490" w:rsidRDefault="00000000">
      <w:pPr>
        <w:shd w:val="clear" w:color="auto" w:fill="F1F8F2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&lt;header class="site-header"&gt;    &lt;!-- cabeçalho com navbar --&gt;</w:t>
      </w:r>
    </w:p>
    <w:p w14:paraId="5A7276A6" w14:textId="77777777" w:rsidR="00184490" w:rsidRDefault="00000000">
      <w:pPr>
        <w:shd w:val="clear" w:color="auto" w:fill="F1F8F2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&lt;nav class="navbar" aria-label="Navegação principal"&gt;</w:t>
      </w:r>
    </w:p>
    <w:p w14:paraId="743EA7CD" w14:textId="77777777" w:rsidR="00184490" w:rsidRDefault="00000000">
      <w:pPr>
        <w:shd w:val="clear" w:color="auto" w:fill="F1F8F2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&lt;!-- logo, toggle mobile, links, botão de tema --&gt;</w:t>
      </w:r>
    </w:p>
    <w:p w14:paraId="22B8658D" w14:textId="77777777" w:rsidR="00184490" w:rsidRPr="00937774" w:rsidRDefault="00000000">
      <w:pPr>
        <w:shd w:val="clear" w:color="auto" w:fill="F1F8F2"/>
        <w:spacing w:before="20" w:after="2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</w:t>
      </w:r>
      <w:r w:rsidRPr="00937774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&lt;/nav&gt;</w:t>
      </w:r>
    </w:p>
    <w:p w14:paraId="171C924A" w14:textId="77777777" w:rsidR="00184490" w:rsidRPr="00937774" w:rsidRDefault="00000000">
      <w:pPr>
        <w:shd w:val="clear" w:color="auto" w:fill="F1F8F2"/>
        <w:spacing w:before="20" w:after="20"/>
        <w:ind w:left="360"/>
        <w:rPr>
          <w:lang w:val="en-US"/>
        </w:rPr>
      </w:pPr>
      <w:r w:rsidRPr="00937774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&lt;/header&gt;</w:t>
      </w:r>
    </w:p>
    <w:p w14:paraId="3E24DFF9" w14:textId="77777777" w:rsidR="00184490" w:rsidRPr="00937774" w:rsidRDefault="00000000">
      <w:pPr>
        <w:shd w:val="clear" w:color="auto" w:fill="F1F8F2"/>
        <w:spacing w:before="20" w:after="20"/>
        <w:ind w:left="360"/>
        <w:rPr>
          <w:lang w:val="en-US"/>
        </w:rPr>
      </w:pPr>
      <w:r w:rsidRPr="00937774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&lt;main&gt;</w:t>
      </w:r>
    </w:p>
    <w:p w14:paraId="27B12B0D" w14:textId="77777777" w:rsidR="00184490" w:rsidRPr="00937774" w:rsidRDefault="00000000">
      <w:pPr>
        <w:shd w:val="clear" w:color="auto" w:fill="F1F8F2"/>
        <w:spacing w:before="20" w:after="20"/>
        <w:ind w:left="360"/>
        <w:rPr>
          <w:lang w:val="en-US"/>
        </w:rPr>
      </w:pPr>
      <w:r w:rsidRPr="00937774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&lt;section class="hero"&gt;        &lt;!-- seção de destaque --&gt;</w:t>
      </w:r>
    </w:p>
    <w:p w14:paraId="52CD5229" w14:textId="77777777" w:rsidR="00184490" w:rsidRPr="00937774" w:rsidRDefault="00000000">
      <w:pPr>
        <w:shd w:val="clear" w:color="auto" w:fill="F1F8F2"/>
        <w:spacing w:before="20" w:after="20"/>
        <w:ind w:left="360"/>
        <w:rPr>
          <w:lang w:val="en-US"/>
        </w:rPr>
      </w:pPr>
      <w:r w:rsidRPr="00937774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&lt;section class="section-block"&gt; &lt;!-- seções de conteúdo --&gt;</w:t>
      </w:r>
    </w:p>
    <w:p w14:paraId="29D5D0D4" w14:textId="77777777" w:rsidR="00184490" w:rsidRPr="00937774" w:rsidRDefault="00000000">
      <w:pPr>
        <w:shd w:val="clear" w:color="auto" w:fill="F1F8F2"/>
        <w:spacing w:before="20" w:after="20"/>
        <w:ind w:left="360"/>
        <w:rPr>
          <w:lang w:val="en-US"/>
        </w:rPr>
      </w:pPr>
      <w:r w:rsidRPr="00937774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&lt;/main&gt;</w:t>
      </w:r>
    </w:p>
    <w:p w14:paraId="0AB91801" w14:textId="77777777" w:rsidR="00184490" w:rsidRPr="00937774" w:rsidRDefault="00000000">
      <w:pPr>
        <w:shd w:val="clear" w:color="auto" w:fill="F1F8F2"/>
        <w:spacing w:before="20" w:after="20"/>
        <w:ind w:left="360"/>
        <w:rPr>
          <w:lang w:val="en-US"/>
        </w:rPr>
      </w:pPr>
      <w:r w:rsidRPr="00937774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&lt;footer class="site-footer"&gt;    &lt;!-- rodapé --&gt;</w:t>
      </w:r>
    </w:p>
    <w:p w14:paraId="79DAA0AC" w14:textId="77777777" w:rsidR="00184490" w:rsidRPr="00937774" w:rsidRDefault="00184490">
      <w:pPr>
        <w:spacing w:before="40" w:after="40"/>
        <w:rPr>
          <w:lang w:val="en-US"/>
        </w:rPr>
      </w:pPr>
    </w:p>
    <w:p w14:paraId="5352DD2C" w14:textId="77777777" w:rsidR="00184490" w:rsidRDefault="00000000">
      <w:pPr>
        <w:spacing w:before="80" w:after="80" w:line="276" w:lineRule="auto"/>
        <w:jc w:val="both"/>
      </w:pPr>
      <w:r>
        <w:rPr>
          <w:color w:val="000000"/>
        </w:rPr>
        <w:t>Formulários utilizam elementos semânticos com atributos de acessibilidade: aria-label, aria-live nos result-box e required em todos os campos obrigatórios. O menu mobile é implementado com checkbox + label (técnica CSS pura, sem JavaScript para o toggle).</w:t>
      </w:r>
    </w:p>
    <w:p w14:paraId="2CFBB009" w14:textId="77777777" w:rsidR="00184490" w:rsidRDefault="00000000">
      <w:pPr>
        <w:pStyle w:val="Ttulo2"/>
      </w:pPr>
      <w:r>
        <w:t>2.3 Variáveis CSS e Sistema de Temas</w:t>
      </w:r>
    </w:p>
    <w:p w14:paraId="4E9D14F2" w14:textId="77777777" w:rsidR="00184490" w:rsidRDefault="00000000">
      <w:pPr>
        <w:spacing w:before="80" w:after="80" w:line="276" w:lineRule="auto"/>
        <w:jc w:val="both"/>
      </w:pPr>
      <w:r>
        <w:rPr>
          <w:color w:val="000000"/>
        </w:rPr>
        <w:t>O arquivo styles.css define um sistema de design tokens completo via variáveis CSS:</w:t>
      </w:r>
    </w:p>
    <w:p w14:paraId="7B397348" w14:textId="77777777" w:rsidR="00184490" w:rsidRDefault="00000000">
      <w:pPr>
        <w:shd w:val="clear" w:color="auto" w:fill="F1F8F2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:root {</w:t>
      </w:r>
    </w:p>
    <w:p w14:paraId="66089C85" w14:textId="77777777" w:rsidR="00184490" w:rsidRDefault="00000000">
      <w:pPr>
        <w:shd w:val="clear" w:color="auto" w:fill="F1F8F2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/* Cores base — tema dark (padrão) */</w:t>
      </w:r>
    </w:p>
    <w:p w14:paraId="736994D2" w14:textId="77777777" w:rsidR="00184490" w:rsidRDefault="00000000">
      <w:pPr>
        <w:shd w:val="clear" w:color="auto" w:fill="F1F8F2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--cor-fundo: #0c1511;</w:t>
      </w:r>
    </w:p>
    <w:p w14:paraId="347F3BD1" w14:textId="77777777" w:rsidR="00184490" w:rsidRDefault="00000000">
      <w:pPr>
        <w:shd w:val="clear" w:color="auto" w:fill="F1F8F2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--cor-primaria: #7ddc8b;</w:t>
      </w:r>
    </w:p>
    <w:p w14:paraId="1026A0C3" w14:textId="77777777" w:rsidR="00184490" w:rsidRDefault="00000000">
      <w:pPr>
        <w:shd w:val="clear" w:color="auto" w:fill="F1F8F2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--cor-secundaria: #f6c85f;</w:t>
      </w:r>
    </w:p>
    <w:p w14:paraId="34F21888" w14:textId="77777777" w:rsidR="00184490" w:rsidRDefault="00000000">
      <w:pPr>
        <w:shd w:val="clear" w:color="auto" w:fill="F1F8F2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--sombra: 0 20px 50px rgba(0,0,0,0.35);</w:t>
      </w:r>
    </w:p>
    <w:p w14:paraId="46A3DC04" w14:textId="77777777" w:rsidR="00184490" w:rsidRDefault="00000000">
      <w:pPr>
        <w:shd w:val="clear" w:color="auto" w:fill="F1F8F2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--raio: 22px;</w:t>
      </w:r>
    </w:p>
    <w:p w14:paraId="173C71A7" w14:textId="77777777" w:rsidR="00184490" w:rsidRDefault="00000000">
      <w:pPr>
        <w:shd w:val="clear" w:color="auto" w:fill="F1F8F2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--fonte: 'Inter', system-ui, sans-serif;</w:t>
      </w:r>
    </w:p>
    <w:p w14:paraId="04E0D23D" w14:textId="77777777" w:rsidR="00184490" w:rsidRDefault="00000000">
      <w:pPr>
        <w:shd w:val="clear" w:color="auto" w:fill="F1F8F2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}</w:t>
      </w:r>
    </w:p>
    <w:p w14:paraId="3FEE14F9" w14:textId="77777777" w:rsidR="00184490" w:rsidRDefault="00184490">
      <w:pPr>
        <w:shd w:val="clear" w:color="auto" w:fill="F1F8F2"/>
        <w:spacing w:before="20" w:after="20"/>
        <w:ind w:left="360"/>
      </w:pPr>
    </w:p>
    <w:p w14:paraId="2BA771BF" w14:textId="77777777" w:rsidR="00184490" w:rsidRDefault="00000000">
      <w:pPr>
        <w:shd w:val="clear" w:color="auto" w:fill="F1F8F2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html[data-theme="light"] {</w:t>
      </w:r>
    </w:p>
    <w:p w14:paraId="51C36555" w14:textId="77777777" w:rsidR="00184490" w:rsidRDefault="00000000">
      <w:pPr>
        <w:shd w:val="clear" w:color="auto" w:fill="F1F8F2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--cor-fundo: #eaf7ec;       /* sobrescreve apenas no light */</w:t>
      </w:r>
    </w:p>
    <w:p w14:paraId="50134984" w14:textId="77777777" w:rsidR="00184490" w:rsidRDefault="00000000">
      <w:pPr>
        <w:shd w:val="clear" w:color="auto" w:fill="F1F8F2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--cor-primaria: #238225;</w:t>
      </w:r>
    </w:p>
    <w:p w14:paraId="0EF82C6A" w14:textId="77777777" w:rsidR="00184490" w:rsidRDefault="00000000">
      <w:pPr>
        <w:shd w:val="clear" w:color="auto" w:fill="F1F8F2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}</w:t>
      </w:r>
    </w:p>
    <w:p w14:paraId="61CCA1B7" w14:textId="77777777" w:rsidR="00184490" w:rsidRDefault="00184490">
      <w:pPr>
        <w:spacing w:before="40" w:after="40"/>
      </w:pPr>
    </w:p>
    <w:p w14:paraId="4EA64319" w14:textId="1208D348" w:rsidR="00937774" w:rsidRDefault="00000000">
      <w:pPr>
        <w:spacing w:before="80" w:after="80" w:line="276" w:lineRule="auto"/>
        <w:jc w:val="both"/>
        <w:rPr>
          <w:color w:val="000000"/>
        </w:rPr>
      </w:pPr>
      <w:r>
        <w:rPr>
          <w:color w:val="000000"/>
        </w:rPr>
        <w:t>O toggle de tema é gerenciado pelo JavaScript (função toggleTheme) que altera o atributo data-theme no elemento html e persiste a escolha no localStorage. O modo dark é o padrão; o modo claro é ativado pelo usuário e lembrado entre sessões.</w:t>
      </w:r>
    </w:p>
    <w:p w14:paraId="0B31F288" w14:textId="77777777" w:rsidR="00937774" w:rsidRDefault="00937774">
      <w:pPr>
        <w:spacing w:before="80" w:after="80" w:line="276" w:lineRule="auto"/>
        <w:jc w:val="both"/>
        <w:rPr>
          <w:color w:val="000000"/>
        </w:rPr>
      </w:pPr>
    </w:p>
    <w:p w14:paraId="650AF3EB" w14:textId="05B52994" w:rsidR="00937774" w:rsidRDefault="00937774">
      <w:pPr>
        <w:spacing w:before="80" w:after="80" w:line="276" w:lineRule="auto"/>
        <w:jc w:val="both"/>
      </w:pPr>
      <w:r>
        <w:rPr>
          <w:noProof/>
          <w:color w:val="000000"/>
        </w:rPr>
        <w:drawing>
          <wp:inline distT="0" distB="0" distL="0" distR="0" wp14:anchorId="21B5B090" wp14:editId="41A48CBD">
            <wp:extent cx="5762625" cy="2905125"/>
            <wp:effectExtent l="0" t="0" r="9525" b="9525"/>
            <wp:docPr id="16579773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65B65" w14:textId="77777777" w:rsidR="00937774" w:rsidRDefault="00937774">
      <w:pPr>
        <w:spacing w:before="80" w:after="80" w:line="276" w:lineRule="auto"/>
        <w:jc w:val="both"/>
      </w:pPr>
    </w:p>
    <w:p w14:paraId="215DAF61" w14:textId="698863FF" w:rsidR="00937774" w:rsidRDefault="00937774">
      <w:pPr>
        <w:spacing w:before="80" w:after="80" w:line="276" w:lineRule="auto"/>
        <w:jc w:val="both"/>
      </w:pPr>
      <w:r>
        <w:rPr>
          <w:noProof/>
        </w:rPr>
        <w:drawing>
          <wp:inline distT="0" distB="0" distL="0" distR="0" wp14:anchorId="1708D3FB" wp14:editId="3DB41C0A">
            <wp:extent cx="5762625" cy="2895600"/>
            <wp:effectExtent l="0" t="0" r="9525" b="0"/>
            <wp:docPr id="36916097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6C01A" w14:textId="77777777" w:rsidR="00184490" w:rsidRDefault="00000000">
      <w:pPr>
        <w:pStyle w:val="Ttulo2"/>
      </w:pPr>
      <w:r>
        <w:t>2.4 Layout Responsivo — CSS Grid e Flexbox</w:t>
      </w:r>
    </w:p>
    <w:p w14:paraId="1484A401" w14:textId="77777777" w:rsidR="00184490" w:rsidRDefault="00000000">
      <w:pPr>
        <w:spacing w:before="80" w:after="80" w:line="276" w:lineRule="auto"/>
        <w:jc w:val="both"/>
      </w:pPr>
      <w:r>
        <w:rPr>
          <w:color w:val="000000"/>
        </w:rPr>
        <w:t>O grid de cards usa auto-fit com minmax para adaptar colunas automaticamente à largura da tela:</w:t>
      </w:r>
    </w:p>
    <w:p w14:paraId="3F9465D2" w14:textId="77777777" w:rsidR="00184490" w:rsidRPr="00937774" w:rsidRDefault="00000000">
      <w:pPr>
        <w:shd w:val="clear" w:color="auto" w:fill="F1F8F2"/>
        <w:spacing w:before="20" w:after="20"/>
        <w:ind w:left="360"/>
        <w:rPr>
          <w:lang w:val="en-US"/>
        </w:rPr>
      </w:pPr>
      <w:r w:rsidRPr="00937774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.cards-grid {</w:t>
      </w:r>
    </w:p>
    <w:p w14:paraId="3B13109E" w14:textId="77777777" w:rsidR="00184490" w:rsidRPr="00937774" w:rsidRDefault="00000000">
      <w:pPr>
        <w:shd w:val="clear" w:color="auto" w:fill="F1F8F2"/>
        <w:spacing w:before="20" w:after="20"/>
        <w:ind w:left="360"/>
        <w:rPr>
          <w:lang w:val="en-US"/>
        </w:rPr>
      </w:pPr>
      <w:r w:rsidRPr="00937774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display: grid;</w:t>
      </w:r>
    </w:p>
    <w:p w14:paraId="65714361" w14:textId="77777777" w:rsidR="00184490" w:rsidRPr="00937774" w:rsidRDefault="00000000">
      <w:pPr>
        <w:shd w:val="clear" w:color="auto" w:fill="F1F8F2"/>
        <w:spacing w:before="20" w:after="20"/>
        <w:ind w:left="360"/>
        <w:rPr>
          <w:lang w:val="en-US"/>
        </w:rPr>
      </w:pPr>
      <w:r w:rsidRPr="00937774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grid-template-columns: repeat(auto-fit, minmax(280px, 1fr));</w:t>
      </w:r>
    </w:p>
    <w:p w14:paraId="4532D31A" w14:textId="77777777" w:rsidR="00184490" w:rsidRDefault="00000000">
      <w:pPr>
        <w:shd w:val="clear" w:color="auto" w:fill="F1F8F2"/>
        <w:spacing w:before="20" w:after="20"/>
        <w:ind w:left="360"/>
      </w:pPr>
      <w:r w:rsidRPr="00937774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</w:t>
      </w:r>
      <w:r>
        <w:rPr>
          <w:rFonts w:ascii="Courier New" w:eastAsia="Courier New" w:hAnsi="Courier New" w:cs="Courier New"/>
          <w:color w:val="1A237E"/>
          <w:sz w:val="18"/>
          <w:szCs w:val="18"/>
        </w:rPr>
        <w:t>gap: 1.5rem;</w:t>
      </w:r>
    </w:p>
    <w:p w14:paraId="49D977BE" w14:textId="77777777" w:rsidR="00184490" w:rsidRDefault="00000000">
      <w:pPr>
        <w:shd w:val="clear" w:color="auto" w:fill="F1F8F2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}</w:t>
      </w:r>
    </w:p>
    <w:p w14:paraId="36D3920F" w14:textId="77777777" w:rsidR="00184490" w:rsidRDefault="00184490">
      <w:pPr>
        <w:spacing w:before="40" w:after="40"/>
      </w:pPr>
    </w:p>
    <w:p w14:paraId="6D9721B6" w14:textId="77777777" w:rsidR="00184490" w:rsidRDefault="00000000">
      <w:pPr>
        <w:spacing w:before="80" w:after="80" w:line="276" w:lineRule="auto"/>
        <w:jc w:val="both"/>
      </w:pPr>
      <w:r>
        <w:rPr>
          <w:color w:val="000000"/>
        </w:rPr>
        <w:t>A navbar usa Flexbox com justify-content: space-between para distribuir logo, links e botão. Em telas menores que 860px os cards colapsam para uma única coluna e o menu hambúrguer substitui os links de navegação:</w:t>
      </w:r>
    </w:p>
    <w:p w14:paraId="59F54245" w14:textId="77777777" w:rsidR="00184490" w:rsidRPr="00937774" w:rsidRDefault="00000000">
      <w:pPr>
        <w:shd w:val="clear" w:color="auto" w:fill="F1F8F2"/>
        <w:spacing w:before="20" w:after="20"/>
        <w:ind w:left="360"/>
        <w:rPr>
          <w:lang w:val="en-US"/>
        </w:rPr>
      </w:pPr>
      <w:r w:rsidRPr="00937774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@media (max-width: 860px) {</w:t>
      </w:r>
    </w:p>
    <w:p w14:paraId="30FC3459" w14:textId="77777777" w:rsidR="00184490" w:rsidRPr="00937774" w:rsidRDefault="00000000">
      <w:pPr>
        <w:shd w:val="clear" w:color="auto" w:fill="F1F8F2"/>
        <w:spacing w:before="20" w:after="20"/>
        <w:ind w:left="360"/>
        <w:rPr>
          <w:lang w:val="en-US"/>
        </w:rPr>
      </w:pPr>
      <w:r w:rsidRPr="00937774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.hero, .highlight-band, .single-column-mobile {</w:t>
      </w:r>
    </w:p>
    <w:p w14:paraId="567107A8" w14:textId="77777777" w:rsidR="00184490" w:rsidRPr="00937774" w:rsidRDefault="00000000">
      <w:pPr>
        <w:shd w:val="clear" w:color="auto" w:fill="F1F8F2"/>
        <w:spacing w:before="20" w:after="20"/>
        <w:ind w:left="360"/>
        <w:rPr>
          <w:lang w:val="en-US"/>
        </w:rPr>
      </w:pPr>
      <w:r w:rsidRPr="00937774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grid-template-columns: 1fr;</w:t>
      </w:r>
    </w:p>
    <w:p w14:paraId="493FA341" w14:textId="77777777" w:rsidR="00184490" w:rsidRPr="00937774" w:rsidRDefault="00000000">
      <w:pPr>
        <w:shd w:val="clear" w:color="auto" w:fill="F1F8F2"/>
        <w:spacing w:before="20" w:after="20"/>
        <w:ind w:left="360"/>
        <w:rPr>
          <w:lang w:val="en-US"/>
        </w:rPr>
      </w:pPr>
      <w:r w:rsidRPr="00937774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}</w:t>
      </w:r>
    </w:p>
    <w:p w14:paraId="2966CBAF" w14:textId="77777777" w:rsidR="00184490" w:rsidRPr="00937774" w:rsidRDefault="00000000">
      <w:pPr>
        <w:shd w:val="clear" w:color="auto" w:fill="F1F8F2"/>
        <w:spacing w:before="20" w:after="20"/>
        <w:ind w:left="360"/>
        <w:rPr>
          <w:lang w:val="en-US"/>
        </w:rPr>
      </w:pPr>
      <w:r w:rsidRPr="00937774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}</w:t>
      </w:r>
    </w:p>
    <w:p w14:paraId="67A0AE98" w14:textId="77777777" w:rsidR="00184490" w:rsidRPr="00937774" w:rsidRDefault="00000000">
      <w:pPr>
        <w:shd w:val="clear" w:color="auto" w:fill="F1F8F2"/>
        <w:spacing w:before="20" w:after="20"/>
        <w:ind w:left="360"/>
        <w:rPr>
          <w:lang w:val="en-US"/>
        </w:rPr>
      </w:pPr>
      <w:r w:rsidRPr="00937774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@media (max-width: 480px) {</w:t>
      </w:r>
    </w:p>
    <w:p w14:paraId="1A56FC00" w14:textId="77777777" w:rsidR="00184490" w:rsidRDefault="00000000">
      <w:pPr>
        <w:shd w:val="clear" w:color="auto" w:fill="F1F8F2"/>
        <w:spacing w:before="20" w:after="20"/>
        <w:ind w:left="360"/>
      </w:pPr>
      <w:r w:rsidRPr="00937774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</w:t>
      </w:r>
      <w:r>
        <w:rPr>
          <w:rFonts w:ascii="Courier New" w:eastAsia="Courier New" w:hAnsi="Courier New" w:cs="Courier New"/>
          <w:color w:val="1A237E"/>
          <w:sz w:val="18"/>
          <w:szCs w:val="18"/>
        </w:rPr>
        <w:t>/* ajustes adicionais para telas muito pequenas */</w:t>
      </w:r>
    </w:p>
    <w:p w14:paraId="160E4C5E" w14:textId="77777777" w:rsidR="00184490" w:rsidRDefault="00000000">
      <w:pPr>
        <w:shd w:val="clear" w:color="auto" w:fill="F1F8F2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}</w:t>
      </w:r>
    </w:p>
    <w:p w14:paraId="00CA64DA" w14:textId="4D4248FF" w:rsidR="00937774" w:rsidRDefault="00937774">
      <w:pPr>
        <w:pStyle w:val="Ttulo2"/>
      </w:pPr>
      <w:r>
        <w:rPr>
          <w:noProof/>
        </w:rPr>
        <w:drawing>
          <wp:inline distT="0" distB="0" distL="0" distR="0" wp14:anchorId="10DDD6A5" wp14:editId="11CB421D">
            <wp:extent cx="5762625" cy="2905125"/>
            <wp:effectExtent l="0" t="0" r="9525" b="9525"/>
            <wp:docPr id="100789740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69ADC" w14:textId="30712CA4" w:rsidR="00184490" w:rsidRDefault="00000000">
      <w:pPr>
        <w:pStyle w:val="Ttulo2"/>
      </w:pPr>
      <w:r>
        <w:t>2.5 Animações CSS</w:t>
      </w:r>
    </w:p>
    <w:p w14:paraId="26DFABDC" w14:textId="77777777" w:rsidR="00184490" w:rsidRDefault="00000000">
      <w:pPr>
        <w:spacing w:before="80" w:after="80" w:line="276" w:lineRule="auto"/>
        <w:jc w:val="both"/>
      </w:pPr>
      <w:r>
        <w:rPr>
          <w:color w:val="000000"/>
        </w:rPr>
        <w:t>Três animações por keyframes foram implementadas: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4"/>
        <w:gridCol w:w="3213"/>
        <w:gridCol w:w="3213"/>
      </w:tblGrid>
      <w:tr w:rsidR="00184490" w14:paraId="63742557" w14:textId="77777777">
        <w:tc>
          <w:tcPr>
            <w:tcW w:w="3213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0EAC4" w14:textId="77777777" w:rsidR="00184490" w:rsidRDefault="00000000">
            <w:r>
              <w:rPr>
                <w:b/>
                <w:bCs/>
                <w:color w:val="1B5E20"/>
                <w:sz w:val="20"/>
                <w:szCs w:val="20"/>
              </w:rPr>
              <w:t>Animação</w:t>
            </w:r>
          </w:p>
        </w:tc>
        <w:tc>
          <w:tcPr>
            <w:tcW w:w="3213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B505D" w14:textId="77777777" w:rsidR="00184490" w:rsidRDefault="00000000">
            <w:r>
              <w:rPr>
                <w:b/>
                <w:bCs/>
                <w:color w:val="1B5E20"/>
                <w:sz w:val="20"/>
                <w:szCs w:val="20"/>
              </w:rPr>
              <w:t>Aplicada em</w:t>
            </w:r>
          </w:p>
        </w:tc>
        <w:tc>
          <w:tcPr>
            <w:tcW w:w="3213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6B1E9" w14:textId="77777777" w:rsidR="00184490" w:rsidRDefault="00000000">
            <w:r>
              <w:rPr>
                <w:b/>
                <w:bCs/>
                <w:color w:val="1B5E20"/>
                <w:sz w:val="20"/>
                <w:szCs w:val="20"/>
              </w:rPr>
              <w:t>Efeito</w:t>
            </w:r>
          </w:p>
        </w:tc>
      </w:tr>
      <w:tr w:rsidR="00184490" w14:paraId="63A577D6" w14:textId="77777777">
        <w:tc>
          <w:tcPr>
            <w:tcW w:w="32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96872" w14:textId="77777777" w:rsidR="00184490" w:rsidRDefault="00000000">
            <w:r>
              <w:rPr>
                <w:color w:val="212121"/>
                <w:sz w:val="20"/>
                <w:szCs w:val="20"/>
              </w:rPr>
              <w:t>fadeUp</w:t>
            </w:r>
          </w:p>
        </w:tc>
        <w:tc>
          <w:tcPr>
            <w:tcW w:w="32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8E88E" w14:textId="77777777" w:rsidR="00184490" w:rsidRDefault="00000000">
            <w:r>
              <w:rPr>
                <w:color w:val="212121"/>
                <w:sz w:val="20"/>
                <w:szCs w:val="20"/>
              </w:rPr>
              <w:t>Cards ao carregar</w:t>
            </w:r>
          </w:p>
        </w:tc>
        <w:tc>
          <w:tcPr>
            <w:tcW w:w="32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E7543" w14:textId="77777777" w:rsidR="00184490" w:rsidRDefault="00000000">
            <w:r>
              <w:rPr>
                <w:color w:val="212121"/>
                <w:sz w:val="20"/>
                <w:szCs w:val="20"/>
              </w:rPr>
              <w:t>Surge de baixo com fade-in (opacity 0→1, translateY 24px→0)</w:t>
            </w:r>
          </w:p>
        </w:tc>
      </w:tr>
      <w:tr w:rsidR="00184490" w14:paraId="0542E623" w14:textId="77777777">
        <w:tc>
          <w:tcPr>
            <w:tcW w:w="32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3272E" w14:textId="77777777" w:rsidR="00184490" w:rsidRDefault="00000000">
            <w:r>
              <w:rPr>
                <w:color w:val="212121"/>
                <w:sz w:val="20"/>
                <w:szCs w:val="20"/>
              </w:rPr>
              <w:t>slideIn</w:t>
            </w:r>
          </w:p>
        </w:tc>
        <w:tc>
          <w:tcPr>
            <w:tcW w:w="32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2F2C4" w14:textId="77777777" w:rsidR="00184490" w:rsidRDefault="00000000">
            <w:r>
              <w:rPr>
                <w:color w:val="212121"/>
                <w:sz w:val="20"/>
                <w:szCs w:val="20"/>
              </w:rPr>
              <w:t>Itens de lista</w:t>
            </w:r>
          </w:p>
        </w:tc>
        <w:tc>
          <w:tcPr>
            <w:tcW w:w="32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827FD" w14:textId="77777777" w:rsidR="00184490" w:rsidRDefault="00000000">
            <w:r>
              <w:rPr>
                <w:color w:val="212121"/>
                <w:sz w:val="20"/>
                <w:szCs w:val="20"/>
              </w:rPr>
              <w:t>Desliza da esquerda com fade-in</w:t>
            </w:r>
          </w:p>
        </w:tc>
      </w:tr>
      <w:tr w:rsidR="00184490" w14:paraId="17CD79C2" w14:textId="77777777">
        <w:tc>
          <w:tcPr>
            <w:tcW w:w="32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37C4B" w14:textId="77777777" w:rsidR="00184490" w:rsidRDefault="00000000">
            <w:r>
              <w:rPr>
                <w:color w:val="212121"/>
                <w:sz w:val="20"/>
                <w:szCs w:val="20"/>
              </w:rPr>
              <w:t>pulse</w:t>
            </w:r>
          </w:p>
        </w:tc>
        <w:tc>
          <w:tcPr>
            <w:tcW w:w="32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43033" w14:textId="77777777" w:rsidR="00184490" w:rsidRDefault="00000000">
            <w:r>
              <w:rPr>
                <w:color w:val="212121"/>
                <w:sz w:val="20"/>
                <w:szCs w:val="20"/>
              </w:rPr>
              <w:t>Hover em botões</w:t>
            </w:r>
          </w:p>
        </w:tc>
        <w:tc>
          <w:tcPr>
            <w:tcW w:w="32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9DE30" w14:textId="77777777" w:rsidR="00184490" w:rsidRDefault="00000000">
            <w:r>
              <w:rPr>
                <w:color w:val="212121"/>
                <w:sz w:val="20"/>
                <w:szCs w:val="20"/>
              </w:rPr>
              <w:t>Leve escala (1→1.02→1) ao passar o mouse</w:t>
            </w:r>
          </w:p>
        </w:tc>
      </w:tr>
    </w:tbl>
    <w:p w14:paraId="40C4C24C" w14:textId="77777777" w:rsidR="00184490" w:rsidRDefault="00184490">
      <w:pPr>
        <w:spacing w:before="40" w:after="40"/>
      </w:pPr>
    </w:p>
    <w:p w14:paraId="575EA7A3" w14:textId="77777777" w:rsidR="00184490" w:rsidRPr="00937774" w:rsidRDefault="00000000">
      <w:pPr>
        <w:shd w:val="clear" w:color="auto" w:fill="F1F8F2"/>
        <w:spacing w:before="20" w:after="20"/>
        <w:ind w:left="360"/>
        <w:rPr>
          <w:lang w:val="en-US"/>
        </w:rPr>
      </w:pPr>
      <w:r w:rsidRPr="00937774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@keyframes fadeUp {</w:t>
      </w:r>
    </w:p>
    <w:p w14:paraId="655203BC" w14:textId="77777777" w:rsidR="00184490" w:rsidRPr="00937774" w:rsidRDefault="00000000">
      <w:pPr>
        <w:shd w:val="clear" w:color="auto" w:fill="F1F8F2"/>
        <w:spacing w:before="20" w:after="20"/>
        <w:ind w:left="360"/>
        <w:rPr>
          <w:lang w:val="en-US"/>
        </w:rPr>
      </w:pPr>
      <w:r w:rsidRPr="00937774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from { opacity: 0; transform: translateY(24px); }</w:t>
      </w:r>
    </w:p>
    <w:p w14:paraId="1666363D" w14:textId="77777777" w:rsidR="00184490" w:rsidRPr="00937774" w:rsidRDefault="00000000">
      <w:pPr>
        <w:shd w:val="clear" w:color="auto" w:fill="F1F8F2"/>
        <w:spacing w:before="20" w:after="20"/>
        <w:ind w:left="360"/>
        <w:rPr>
          <w:lang w:val="en-US"/>
        </w:rPr>
      </w:pPr>
      <w:r w:rsidRPr="00937774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to   { opacity: 1; transform: translateY(0); }</w:t>
      </w:r>
    </w:p>
    <w:p w14:paraId="6A3B8E0F" w14:textId="77777777" w:rsidR="00184490" w:rsidRPr="00937774" w:rsidRDefault="00000000">
      <w:pPr>
        <w:shd w:val="clear" w:color="auto" w:fill="F1F8F2"/>
        <w:spacing w:before="20" w:after="20"/>
        <w:ind w:left="360"/>
        <w:rPr>
          <w:lang w:val="en-US"/>
        </w:rPr>
      </w:pPr>
      <w:r w:rsidRPr="00937774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}</w:t>
      </w:r>
    </w:p>
    <w:p w14:paraId="09C5D5BB" w14:textId="77777777" w:rsidR="00184490" w:rsidRPr="00937774" w:rsidRDefault="00184490">
      <w:pPr>
        <w:shd w:val="clear" w:color="auto" w:fill="F1F8F2"/>
        <w:spacing w:before="20" w:after="20"/>
        <w:ind w:left="360"/>
        <w:rPr>
          <w:lang w:val="en-US"/>
        </w:rPr>
      </w:pPr>
    </w:p>
    <w:p w14:paraId="05A51937" w14:textId="77777777" w:rsidR="00184490" w:rsidRPr="00937774" w:rsidRDefault="00000000">
      <w:pPr>
        <w:shd w:val="clear" w:color="auto" w:fill="F1F8F2"/>
        <w:spacing w:before="20" w:after="20"/>
        <w:ind w:left="360"/>
        <w:rPr>
          <w:lang w:val="en-US"/>
        </w:rPr>
      </w:pPr>
      <w:r w:rsidRPr="00937774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.card {</w:t>
      </w:r>
    </w:p>
    <w:p w14:paraId="29C501E3" w14:textId="77777777" w:rsidR="00184490" w:rsidRPr="00937774" w:rsidRDefault="00000000">
      <w:pPr>
        <w:shd w:val="clear" w:color="auto" w:fill="F1F8F2"/>
        <w:spacing w:before="20" w:after="20"/>
        <w:ind w:left="360"/>
        <w:rPr>
          <w:lang w:val="en-US"/>
        </w:rPr>
      </w:pPr>
      <w:r w:rsidRPr="00937774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animation: fadeUp 0.6s ease both;</w:t>
      </w:r>
    </w:p>
    <w:p w14:paraId="05E63012" w14:textId="77777777" w:rsidR="00184490" w:rsidRPr="00937774" w:rsidRDefault="00000000">
      <w:pPr>
        <w:shd w:val="clear" w:color="auto" w:fill="F1F8F2"/>
        <w:spacing w:before="20" w:after="20"/>
        <w:ind w:left="360"/>
        <w:rPr>
          <w:lang w:val="en-US"/>
        </w:rPr>
      </w:pPr>
      <w:r w:rsidRPr="00937774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transition: transform 0.2s ease, box-shadow 0.2s ease;</w:t>
      </w:r>
    </w:p>
    <w:p w14:paraId="6ACEC468" w14:textId="77777777" w:rsidR="00184490" w:rsidRPr="00937774" w:rsidRDefault="00000000">
      <w:pPr>
        <w:shd w:val="clear" w:color="auto" w:fill="F1F8F2"/>
        <w:spacing w:before="20" w:after="20"/>
        <w:ind w:left="360"/>
        <w:rPr>
          <w:lang w:val="en-US"/>
        </w:rPr>
      </w:pPr>
      <w:r w:rsidRPr="00937774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}</w:t>
      </w:r>
    </w:p>
    <w:p w14:paraId="1951A785" w14:textId="77777777" w:rsidR="00184490" w:rsidRPr="00937774" w:rsidRDefault="00184490">
      <w:pPr>
        <w:shd w:val="clear" w:color="auto" w:fill="F1F8F2"/>
        <w:spacing w:before="20" w:after="20"/>
        <w:ind w:left="360"/>
        <w:rPr>
          <w:lang w:val="en-US"/>
        </w:rPr>
      </w:pPr>
    </w:p>
    <w:p w14:paraId="6C9455C8" w14:textId="77777777" w:rsidR="00184490" w:rsidRPr="00937774" w:rsidRDefault="00000000">
      <w:pPr>
        <w:shd w:val="clear" w:color="auto" w:fill="F1F8F2"/>
        <w:spacing w:before="20" w:after="20"/>
        <w:ind w:left="360"/>
        <w:rPr>
          <w:lang w:val="en-US"/>
        </w:rPr>
      </w:pPr>
      <w:r w:rsidRPr="00937774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.card:hover { transform: translateY(-6px); }</w:t>
      </w:r>
    </w:p>
    <w:p w14:paraId="11ABC9E7" w14:textId="77777777" w:rsidR="00184490" w:rsidRPr="00937774" w:rsidRDefault="00000000">
      <w:pPr>
        <w:rPr>
          <w:lang w:val="en-US"/>
        </w:rPr>
      </w:pPr>
      <w:r w:rsidRPr="00937774">
        <w:rPr>
          <w:lang w:val="en-US"/>
        </w:rPr>
        <w:br w:type="page"/>
      </w:r>
    </w:p>
    <w:p w14:paraId="066D5A4B" w14:textId="77777777" w:rsidR="00184490" w:rsidRDefault="00000000">
      <w:pPr>
        <w:pStyle w:val="Ttulo1"/>
        <w:pBdr>
          <w:bottom w:val="single" w:sz="8" w:space="4" w:color="2E7D32"/>
        </w:pBdr>
      </w:pPr>
      <w:r>
        <w:lastRenderedPageBreak/>
        <w:t>3. Desenvolvimento — Scripts Python</w:t>
      </w:r>
    </w:p>
    <w:p w14:paraId="2C2DABA4" w14:textId="77777777" w:rsidR="00184490" w:rsidRDefault="00000000">
      <w:pPr>
        <w:spacing w:before="80" w:after="80" w:line="276" w:lineRule="auto"/>
        <w:jc w:val="both"/>
      </w:pPr>
      <w:r>
        <w:rPr>
          <w:color w:val="000000"/>
        </w:rPr>
        <w:t>Os quatro scripts Python constituem o motor matemático do projeto. Todos seguem as mesmas convenções: docstring de módulo no topo, tipagem com anotações (float, int), função main() isolada, tratamento de erros com try/except e comentários em cada bloco lógico.</w:t>
      </w:r>
    </w:p>
    <w:p w14:paraId="6F1E757D" w14:textId="77777777" w:rsidR="00184490" w:rsidRDefault="00000000">
      <w:pPr>
        <w:pStyle w:val="Ttulo2"/>
      </w:pPr>
      <w:r>
        <w:t>3.1 Custo de Produção — custo_producao.py</w:t>
      </w:r>
    </w:p>
    <w:p w14:paraId="7E8E1E1D" w14:textId="77777777" w:rsidR="00184490" w:rsidRDefault="00000000">
      <w:pPr>
        <w:pStyle w:val="Ttulo3"/>
      </w:pPr>
      <w:r>
        <w:t>Conceito matemático</w:t>
      </w:r>
    </w:p>
    <w:p w14:paraId="2D263958" w14:textId="77777777" w:rsidR="00184490" w:rsidRDefault="00000000">
      <w:pPr>
        <w:spacing w:before="80" w:after="80" w:line="276" w:lineRule="auto"/>
        <w:jc w:val="both"/>
      </w:pPr>
      <w:r>
        <w:rPr>
          <w:color w:val="000000"/>
        </w:rPr>
        <w:t>A função de custo é uma função afim C(x) = cf + cv · x, onde cf é o custo fixo (independente da produção), cv é o custo variável por saca e x é a quantidade produzida. O ponto de equilíbrio é encontrado igualando receita e custo: PV · x = cf + cv · x → x* = cf / (PV − CV).</w:t>
      </w:r>
    </w:p>
    <w:p w14:paraId="2E72B3B8" w14:textId="77777777" w:rsidR="00184490" w:rsidRDefault="00000000">
      <w:pPr>
        <w:pStyle w:val="Ttulo3"/>
      </w:pPr>
      <w:r>
        <w:t>Implementação</w:t>
      </w:r>
    </w:p>
    <w:p w14:paraId="01657004" w14:textId="77777777" w:rsidR="00184490" w:rsidRDefault="00000000">
      <w:pPr>
        <w:shd w:val="clear" w:color="auto" w:fill="F1F8F2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def custo_total(sacas: float, custo_fixo: float, custo_variavel: float) -&gt; float:</w:t>
      </w:r>
    </w:p>
    <w:p w14:paraId="2B86F896" w14:textId="77777777" w:rsidR="00184490" w:rsidRDefault="00000000">
      <w:pPr>
        <w:shd w:val="clear" w:color="auto" w:fill="F1F8F2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"""C(x) = custo_fixo + custo_variavel * x"""</w:t>
      </w:r>
    </w:p>
    <w:p w14:paraId="73FB4FA2" w14:textId="77777777" w:rsidR="00184490" w:rsidRDefault="00000000">
      <w:pPr>
        <w:shd w:val="clear" w:color="auto" w:fill="F1F8F2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# Função afim: parte fixa mais parte proporcional à produção</w:t>
      </w:r>
    </w:p>
    <w:p w14:paraId="0B2AE796" w14:textId="77777777" w:rsidR="00184490" w:rsidRDefault="00000000">
      <w:pPr>
        <w:shd w:val="clear" w:color="auto" w:fill="F1F8F2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return custo_fixo + custo_variavel * sacas</w:t>
      </w:r>
    </w:p>
    <w:p w14:paraId="08032CC1" w14:textId="77777777" w:rsidR="00184490" w:rsidRDefault="00184490">
      <w:pPr>
        <w:shd w:val="clear" w:color="auto" w:fill="F1F8F2"/>
        <w:spacing w:before="20" w:after="20"/>
        <w:ind w:left="360"/>
      </w:pPr>
    </w:p>
    <w:p w14:paraId="7CD8919F" w14:textId="77777777" w:rsidR="00184490" w:rsidRDefault="00000000">
      <w:pPr>
        <w:shd w:val="clear" w:color="auto" w:fill="F1F8F2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def ponto_equilibrio(custo_fixo: float, preco_venda: float, custo_variavel: float) -&gt; float:</w:t>
      </w:r>
    </w:p>
    <w:p w14:paraId="1B5772BB" w14:textId="77777777" w:rsidR="00184490" w:rsidRDefault="00000000">
      <w:pPr>
        <w:shd w:val="clear" w:color="auto" w:fill="F1F8F2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"""Quantidade mínima para lucro zero: x = CF / (PV - CV)"""</w:t>
      </w:r>
    </w:p>
    <w:p w14:paraId="04D92E0E" w14:textId="77777777" w:rsidR="00184490" w:rsidRDefault="00000000">
      <w:pPr>
        <w:shd w:val="clear" w:color="auto" w:fill="F1F8F2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if preco_venda &lt;= custo_variavel:</w:t>
      </w:r>
    </w:p>
    <w:p w14:paraId="1AC87274" w14:textId="77777777" w:rsidR="00184490" w:rsidRDefault="00000000">
      <w:pPr>
        <w:shd w:val="clear" w:color="auto" w:fill="F1F8F2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raise ValueError("O preço de venda deve ser maior que o custo variável.")</w:t>
      </w:r>
    </w:p>
    <w:p w14:paraId="16DB9BCB" w14:textId="77777777" w:rsidR="00184490" w:rsidRDefault="00000000">
      <w:pPr>
        <w:shd w:val="clear" w:color="auto" w:fill="F1F8F2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return custo_fixo / (preco_venda - custo_variavel)</w:t>
      </w:r>
    </w:p>
    <w:p w14:paraId="63077D6D" w14:textId="4ED675A3" w:rsidR="00937774" w:rsidRDefault="00937774">
      <w:pPr>
        <w:pStyle w:val="Ttulo2"/>
      </w:pPr>
      <w:r>
        <w:rPr>
          <w:noProof/>
        </w:rPr>
        <w:drawing>
          <wp:inline distT="0" distB="0" distL="0" distR="0" wp14:anchorId="3C81C741" wp14:editId="143EF8AB">
            <wp:extent cx="5753100" cy="1419225"/>
            <wp:effectExtent l="0" t="0" r="0" b="9525"/>
            <wp:docPr id="8179160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0ECD2" w14:textId="02F74465" w:rsidR="00184490" w:rsidRDefault="00000000">
      <w:pPr>
        <w:pStyle w:val="Ttulo2"/>
      </w:pPr>
      <w:r>
        <w:t>3.2 Financiamento Agrícola — financiamento.py</w:t>
      </w:r>
    </w:p>
    <w:p w14:paraId="3379F5EE" w14:textId="77777777" w:rsidR="00184490" w:rsidRDefault="00000000">
      <w:pPr>
        <w:pStyle w:val="Ttulo3"/>
      </w:pPr>
      <w:r>
        <w:t>Conceito matemático</w:t>
      </w:r>
    </w:p>
    <w:p w14:paraId="68DC7A6F" w14:textId="77777777" w:rsidR="00184490" w:rsidRDefault="00000000">
      <w:pPr>
        <w:spacing w:before="80" w:after="80" w:line="276" w:lineRule="auto"/>
        <w:jc w:val="both"/>
      </w:pPr>
      <w:r>
        <w:rPr>
          <w:color w:val="000000"/>
        </w:rPr>
        <w:t>A fórmula PMT (Payment) calcula a parcela fixa de um financiamento a juros compostos: PMT = PV · [i(1+i)^n] / [(1+i)^n − 1], onde PV é o valor financiado, i é a taxa mensal e n é o número de parcelas. A tabela de amortização decompõe cada parcela em juros do período (saldo · i) e amortização (parcela − juros).</w:t>
      </w:r>
    </w:p>
    <w:p w14:paraId="6D51DF65" w14:textId="77777777" w:rsidR="00184490" w:rsidRDefault="00000000">
      <w:pPr>
        <w:pStyle w:val="Ttulo3"/>
      </w:pPr>
      <w:r>
        <w:t>Implementação</w:t>
      </w:r>
    </w:p>
    <w:p w14:paraId="78F4152E" w14:textId="77777777" w:rsidR="00184490" w:rsidRDefault="00000000">
      <w:pPr>
        <w:shd w:val="clear" w:color="auto" w:fill="F1F8F2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def calcular_parcela(valor_presente: float, taxa: float, parcelas: int) -&gt; float:</w:t>
      </w:r>
    </w:p>
    <w:p w14:paraId="46DD90B4" w14:textId="77777777" w:rsidR="00184490" w:rsidRDefault="00000000">
      <w:pPr>
        <w:shd w:val="clear" w:color="auto" w:fill="F1F8F2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# PMT = PV × [i(1+i)^n] / [(1+i)^n - 1]</w:t>
      </w:r>
    </w:p>
    <w:p w14:paraId="3D052122" w14:textId="77777777" w:rsidR="00184490" w:rsidRDefault="00000000">
      <w:pPr>
        <w:shd w:val="clear" w:color="auto" w:fill="F1F8F2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lastRenderedPageBreak/>
        <w:t xml:space="preserve">    return valor_presente * (taxa * (1+taxa)**parcelas) / ((1+taxa)**parcelas - 1)</w:t>
      </w:r>
    </w:p>
    <w:p w14:paraId="08D4E3BB" w14:textId="77777777" w:rsidR="00184490" w:rsidRDefault="00184490">
      <w:pPr>
        <w:shd w:val="clear" w:color="auto" w:fill="F1F8F2"/>
        <w:spacing w:before="20" w:after="20"/>
        <w:ind w:left="360"/>
      </w:pPr>
    </w:p>
    <w:p w14:paraId="6A313042" w14:textId="77777777" w:rsidR="00184490" w:rsidRDefault="00000000">
      <w:pPr>
        <w:shd w:val="clear" w:color="auto" w:fill="F1F8F2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def tabela_amortizacao(valor_presente, taxa, parcelas):</w:t>
      </w:r>
    </w:p>
    <w:p w14:paraId="7C153E12" w14:textId="77777777" w:rsidR="00184490" w:rsidRDefault="00000000">
      <w:pPr>
        <w:shd w:val="clear" w:color="auto" w:fill="F1F8F2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parcela = calcular_parcela(valor_presente, taxa, parcelas)</w:t>
      </w:r>
    </w:p>
    <w:p w14:paraId="55FB4088" w14:textId="77777777" w:rsidR="00184490" w:rsidRDefault="00000000">
      <w:pPr>
        <w:shd w:val="clear" w:color="auto" w:fill="F1F8F2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saldo = valor_presente</w:t>
      </w:r>
    </w:p>
    <w:p w14:paraId="22E79553" w14:textId="77777777" w:rsidR="00184490" w:rsidRDefault="00000000">
      <w:pPr>
        <w:shd w:val="clear" w:color="auto" w:fill="F1F8F2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for mes in range(1, parcelas + 1):</w:t>
      </w:r>
    </w:p>
    <w:p w14:paraId="2958448E" w14:textId="77777777" w:rsidR="00184490" w:rsidRDefault="00000000">
      <w:pPr>
        <w:shd w:val="clear" w:color="auto" w:fill="F1F8F2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juros = saldo * taxa</w:t>
      </w:r>
    </w:p>
    <w:p w14:paraId="3A4AC64A" w14:textId="77777777" w:rsidR="00184490" w:rsidRDefault="00000000">
      <w:pPr>
        <w:shd w:val="clear" w:color="auto" w:fill="F1F8F2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amortizacao = parcela - juros</w:t>
      </w:r>
    </w:p>
    <w:p w14:paraId="61A5E264" w14:textId="77777777" w:rsidR="00184490" w:rsidRDefault="00000000">
      <w:pPr>
        <w:shd w:val="clear" w:color="auto" w:fill="F1F8F2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saldo -= amortizacao</w:t>
      </w:r>
    </w:p>
    <w:p w14:paraId="527D710D" w14:textId="5B5747ED" w:rsidR="00937774" w:rsidRDefault="00937774">
      <w:pPr>
        <w:pStyle w:val="Ttulo2"/>
      </w:pPr>
      <w:r>
        <w:rPr>
          <w:noProof/>
        </w:rPr>
        <w:drawing>
          <wp:inline distT="0" distB="0" distL="0" distR="0" wp14:anchorId="01E5765B" wp14:editId="487D2469">
            <wp:extent cx="5753100" cy="5295900"/>
            <wp:effectExtent l="0" t="0" r="0" b="0"/>
            <wp:docPr id="1290639630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045C5" w14:textId="7979D8C2" w:rsidR="00184490" w:rsidRDefault="00000000">
      <w:pPr>
        <w:pStyle w:val="Ttulo2"/>
      </w:pPr>
      <w:r>
        <w:t>3.3 Blend de Fertilizante — blend_fertilizante.py</w:t>
      </w:r>
    </w:p>
    <w:p w14:paraId="34817726" w14:textId="77777777" w:rsidR="00184490" w:rsidRDefault="00000000">
      <w:pPr>
        <w:pStyle w:val="Ttulo3"/>
      </w:pPr>
      <w:r>
        <w:t>Conceito matemático</w:t>
      </w:r>
    </w:p>
    <w:p w14:paraId="65C4CBD0" w14:textId="77777777" w:rsidR="00184490" w:rsidRDefault="00000000">
      <w:pPr>
        <w:spacing w:before="80" w:after="80" w:line="276" w:lineRule="auto"/>
        <w:jc w:val="both"/>
      </w:pPr>
      <w:r>
        <w:rPr>
          <w:color w:val="000000"/>
        </w:rPr>
        <w:t>O problema de blend é modelado como um sistema linear 3×3: A · x = b, onde A é a matriz de composição (cada linha representa um nutriente N, P, K; cada coluna um fertilizante), x é o vetor de quantidades em kg/ha e b é o vetor de metas nutricionais. Antes de resolver, calcula-se det(A) para garantir solução única (det ≠ 0).</w:t>
      </w:r>
    </w:p>
    <w:p w14:paraId="49CBD0B1" w14:textId="77777777" w:rsidR="00184490" w:rsidRDefault="00000000">
      <w:pPr>
        <w:pStyle w:val="Ttulo3"/>
      </w:pPr>
      <w:r>
        <w:t>Implementação</w:t>
      </w:r>
    </w:p>
    <w:p w14:paraId="2B11DFE2" w14:textId="77777777" w:rsidR="00184490" w:rsidRDefault="00000000">
      <w:pPr>
        <w:shd w:val="clear" w:color="auto" w:fill="F1F8F2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lastRenderedPageBreak/>
        <w:t>import numpy as np</w:t>
      </w:r>
    </w:p>
    <w:p w14:paraId="67C6A2D0" w14:textId="77777777" w:rsidR="00184490" w:rsidRDefault="00184490">
      <w:pPr>
        <w:shd w:val="clear" w:color="auto" w:fill="F1F8F2"/>
        <w:spacing w:before="20" w:after="20"/>
        <w:ind w:left="360"/>
      </w:pPr>
    </w:p>
    <w:p w14:paraId="4A60EADE" w14:textId="77777777" w:rsidR="00184490" w:rsidRDefault="00000000">
      <w:pPr>
        <w:shd w:val="clear" w:color="auto" w:fill="F1F8F2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A = np.array([</w:t>
      </w:r>
    </w:p>
    <w:p w14:paraId="031F104F" w14:textId="77777777" w:rsidR="00184490" w:rsidRDefault="00000000">
      <w:pPr>
        <w:shd w:val="clear" w:color="auto" w:fill="F1F8F2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[0.45, 0.10, 0.05],   # ureia:        45%N  10%P   5%K</w:t>
      </w:r>
    </w:p>
    <w:p w14:paraId="59C14904" w14:textId="77777777" w:rsidR="00184490" w:rsidRDefault="00000000">
      <w:pPr>
        <w:shd w:val="clear" w:color="auto" w:fill="F1F8F2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[0.00, 0.46, 0.00],   # superfosfato:  0%N  46%P   0%K</w:t>
      </w:r>
    </w:p>
    <w:p w14:paraId="671AFFA3" w14:textId="77777777" w:rsidR="00184490" w:rsidRPr="00937774" w:rsidRDefault="00000000">
      <w:pPr>
        <w:shd w:val="clear" w:color="auto" w:fill="F1F8F2"/>
        <w:spacing w:before="20" w:after="2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r w:rsidRPr="00937774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[0.00, 0.00, 0.60],   # KCl:           0%N   0%P  60%K</w:t>
      </w:r>
    </w:p>
    <w:p w14:paraId="11CDF140" w14:textId="77777777" w:rsidR="00184490" w:rsidRPr="00937774" w:rsidRDefault="00000000">
      <w:pPr>
        <w:shd w:val="clear" w:color="auto" w:fill="F1F8F2"/>
        <w:spacing w:before="20" w:after="20"/>
        <w:ind w:left="360"/>
        <w:rPr>
          <w:lang w:val="en-US"/>
        </w:rPr>
      </w:pPr>
      <w:r w:rsidRPr="00937774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])</w:t>
      </w:r>
    </w:p>
    <w:p w14:paraId="24ACE058" w14:textId="77777777" w:rsidR="00184490" w:rsidRPr="00937774" w:rsidRDefault="00000000">
      <w:pPr>
        <w:shd w:val="clear" w:color="auto" w:fill="F1F8F2"/>
        <w:spacing w:before="20" w:after="20"/>
        <w:ind w:left="360"/>
        <w:rPr>
          <w:lang w:val="en-US"/>
        </w:rPr>
      </w:pPr>
      <w:r w:rsidRPr="00937774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b = np.array([90, 60, 60])   # metas: 90kgN, 60kgP, 60kgK</w:t>
      </w:r>
    </w:p>
    <w:p w14:paraId="17275D5F" w14:textId="77777777" w:rsidR="00184490" w:rsidRPr="00937774" w:rsidRDefault="00184490">
      <w:pPr>
        <w:shd w:val="clear" w:color="auto" w:fill="F1F8F2"/>
        <w:spacing w:before="20" w:after="20"/>
        <w:ind w:left="360"/>
        <w:rPr>
          <w:lang w:val="en-US"/>
        </w:rPr>
      </w:pPr>
    </w:p>
    <w:p w14:paraId="5C35D156" w14:textId="77777777" w:rsidR="00184490" w:rsidRDefault="00000000">
      <w:pPr>
        <w:shd w:val="clear" w:color="auto" w:fill="F1F8F2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det = np.linalg.det(A)       # verifica solução única</w:t>
      </w:r>
    </w:p>
    <w:p w14:paraId="17ACC98E" w14:textId="77777777" w:rsidR="00184490" w:rsidRDefault="00000000">
      <w:pPr>
        <w:shd w:val="clear" w:color="auto" w:fill="F1F8F2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if abs(det) &gt; 1e-10:</w:t>
      </w:r>
    </w:p>
    <w:p w14:paraId="5ABD02FC" w14:textId="77777777" w:rsidR="00184490" w:rsidRDefault="00000000">
      <w:pPr>
        <w:shd w:val="clear" w:color="auto" w:fill="F1F8F2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x = np.linalg.solve(A, b)</w:t>
      </w:r>
    </w:p>
    <w:p w14:paraId="4BAA3807" w14:textId="2C073F4D" w:rsidR="00937774" w:rsidRDefault="00937774">
      <w:pPr>
        <w:pStyle w:val="Ttulo2"/>
      </w:pPr>
      <w:r>
        <w:rPr>
          <w:noProof/>
        </w:rPr>
        <w:drawing>
          <wp:inline distT="0" distB="0" distL="0" distR="0" wp14:anchorId="75DD2D37" wp14:editId="1CBA2417">
            <wp:extent cx="5753100" cy="3505200"/>
            <wp:effectExtent l="0" t="0" r="0" b="0"/>
            <wp:docPr id="1821594117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F8B2C" w14:textId="3E6F3753" w:rsidR="00184490" w:rsidRDefault="00000000">
      <w:pPr>
        <w:pStyle w:val="Ttulo2"/>
      </w:pPr>
      <w:r>
        <w:t>3.4 Mapa de Talhões — matriz_talhoes.py</w:t>
      </w:r>
    </w:p>
    <w:p w14:paraId="11BAF3D3" w14:textId="77777777" w:rsidR="00184490" w:rsidRDefault="00000000">
      <w:pPr>
        <w:pStyle w:val="Ttulo3"/>
      </w:pPr>
      <w:r>
        <w:t>Conceito matemático</w:t>
      </w:r>
    </w:p>
    <w:p w14:paraId="4C289B27" w14:textId="77777777" w:rsidR="00184490" w:rsidRDefault="00000000">
      <w:pPr>
        <w:spacing w:before="80" w:after="80" w:line="276" w:lineRule="auto"/>
        <w:jc w:val="both"/>
      </w:pPr>
      <w:r>
        <w:rPr>
          <w:color w:val="000000"/>
        </w:rPr>
        <w:t>A fazenda é representada como uma matriz 3×4 (3 linhas de talhões × 4 setores). NumPy permite operações vetorizadas sobre essa estrutura: média global (mean()), valor máximo (max()), média por linha (mean(axis=1)) e estimativa de produção total a partir de uma área de referência.</w:t>
      </w:r>
    </w:p>
    <w:p w14:paraId="4CD4F52B" w14:textId="77777777" w:rsidR="00184490" w:rsidRDefault="00000000">
      <w:pPr>
        <w:pStyle w:val="Ttulo3"/>
      </w:pPr>
      <w:r>
        <w:t>Implementação</w:t>
      </w:r>
    </w:p>
    <w:p w14:paraId="20CE4FD6" w14:textId="77777777" w:rsidR="00184490" w:rsidRDefault="00000000">
      <w:pPr>
        <w:shd w:val="clear" w:color="auto" w:fill="F1F8F2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import numpy as np</w:t>
      </w:r>
    </w:p>
    <w:p w14:paraId="25D976B9" w14:textId="77777777" w:rsidR="00184490" w:rsidRDefault="00184490">
      <w:pPr>
        <w:shd w:val="clear" w:color="auto" w:fill="F1F8F2"/>
        <w:spacing w:before="20" w:after="20"/>
        <w:ind w:left="360"/>
      </w:pPr>
    </w:p>
    <w:p w14:paraId="22AC509B" w14:textId="77777777" w:rsidR="00184490" w:rsidRDefault="00000000">
      <w:pPr>
        <w:shd w:val="clear" w:color="auto" w:fill="F1F8F2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talhoes = np.array([</w:t>
      </w:r>
    </w:p>
    <w:p w14:paraId="479D0307" w14:textId="77777777" w:rsidR="00184490" w:rsidRDefault="00000000">
      <w:pPr>
        <w:shd w:val="clear" w:color="auto" w:fill="F1F8F2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[62, 58, 71, 65],   # Linha Norte</w:t>
      </w:r>
    </w:p>
    <w:p w14:paraId="6D8A10A3" w14:textId="77777777" w:rsidR="00184490" w:rsidRDefault="00000000">
      <w:pPr>
        <w:shd w:val="clear" w:color="auto" w:fill="F1F8F2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[70, 80, 75, 68],   # Linha Centro</w:t>
      </w:r>
    </w:p>
    <w:p w14:paraId="64AD2909" w14:textId="77777777" w:rsidR="00184490" w:rsidRDefault="00000000">
      <w:pPr>
        <w:shd w:val="clear" w:color="auto" w:fill="F1F8F2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[55, 60, 58, 63],   # Linha Sul</w:t>
      </w:r>
    </w:p>
    <w:p w14:paraId="620C26CB" w14:textId="77777777" w:rsidR="00184490" w:rsidRDefault="00000000">
      <w:pPr>
        <w:shd w:val="clear" w:color="auto" w:fill="F1F8F2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])</w:t>
      </w:r>
    </w:p>
    <w:p w14:paraId="07392280" w14:textId="77777777" w:rsidR="00184490" w:rsidRDefault="00184490">
      <w:pPr>
        <w:shd w:val="clear" w:color="auto" w:fill="F1F8F2"/>
        <w:spacing w:before="20" w:after="20"/>
        <w:ind w:left="360"/>
      </w:pPr>
    </w:p>
    <w:p w14:paraId="35ED396E" w14:textId="77777777" w:rsidR="00184490" w:rsidRDefault="00000000">
      <w:pPr>
        <w:shd w:val="clear" w:color="auto" w:fill="F1F8F2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print(f"Média geral:   {talhoes.mean():.1f} sacas/ha")</w:t>
      </w:r>
    </w:p>
    <w:p w14:paraId="68C0FBE3" w14:textId="77777777" w:rsidR="00184490" w:rsidRDefault="00000000">
      <w:pPr>
        <w:shd w:val="clear" w:color="auto" w:fill="F1F8F2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print(f"Melhor setor:  {talhoes.max()} sacas/ha")</w:t>
      </w:r>
    </w:p>
    <w:p w14:paraId="4E8C25E1" w14:textId="77777777" w:rsidR="00184490" w:rsidRDefault="00000000">
      <w:pPr>
        <w:shd w:val="clear" w:color="auto" w:fill="F1F8F2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lastRenderedPageBreak/>
        <w:t>print(f"Média por linha: {talhoes.mean(axis=1)}")</w:t>
      </w:r>
    </w:p>
    <w:p w14:paraId="7E326821" w14:textId="3F546A9D" w:rsidR="00937774" w:rsidRDefault="00000000" w:rsidP="00937774">
      <w:pPr>
        <w:shd w:val="clear" w:color="auto" w:fill="F1F8F2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print(f"Total (300ha): {talhoes.sum() * 300 / talhoes.size:.0f} sacas")</w:t>
      </w:r>
    </w:p>
    <w:p w14:paraId="7B7CA29A" w14:textId="1A86C586" w:rsidR="00937774" w:rsidRDefault="00937774">
      <w:pPr>
        <w:pStyle w:val="Ttulo2"/>
      </w:pPr>
      <w:r>
        <w:rPr>
          <w:noProof/>
        </w:rPr>
        <w:drawing>
          <wp:inline distT="0" distB="0" distL="0" distR="0" wp14:anchorId="388AB4CF" wp14:editId="4819A2C9">
            <wp:extent cx="5762625" cy="4143375"/>
            <wp:effectExtent l="0" t="0" r="9525" b="9525"/>
            <wp:docPr id="194012984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F30B5" w14:textId="6ED1A38F" w:rsidR="00184490" w:rsidRDefault="00000000">
      <w:pPr>
        <w:pStyle w:val="Ttulo2"/>
      </w:pPr>
      <w:r>
        <w:t>3.5 Servidor Flask e Gráfico Matplotlib — serve_plot.py</w:t>
      </w:r>
    </w:p>
    <w:p w14:paraId="38DC5E48" w14:textId="77777777" w:rsidR="00184490" w:rsidRDefault="00000000">
      <w:pPr>
        <w:spacing w:before="80" w:after="80" w:line="276" w:lineRule="auto"/>
        <w:jc w:val="both"/>
      </w:pPr>
      <w:r>
        <w:rPr>
          <w:color w:val="000000"/>
        </w:rPr>
        <w:t>O serve_plot.py é o bônus de integração Python-web. Ele sobe um servidor Flask na porta 5000 que expõe o endpoint /plot.png. Quando o usuário clica em "Gerar gráfico (Python)" na página calculadora.html, o JavaScript faz uma requisição fetch para /api/generate-plot (roteada pelo server.js para o Flask). O servidor Python gera o gráfico com Matplotlib e retorna a imagem PNG diretamente, sem salvar em disco.</w:t>
      </w:r>
    </w:p>
    <w:p w14:paraId="7919B16A" w14:textId="77777777" w:rsidR="00184490" w:rsidRPr="00937774" w:rsidRDefault="00000000">
      <w:pPr>
        <w:shd w:val="clear" w:color="auto" w:fill="F1F8F2"/>
        <w:spacing w:before="20" w:after="20"/>
        <w:ind w:left="360"/>
        <w:rPr>
          <w:lang w:val="en-US"/>
        </w:rPr>
      </w:pPr>
      <w:r w:rsidRPr="00937774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from flask import Flask, Response, request</w:t>
      </w:r>
    </w:p>
    <w:p w14:paraId="69B837BA" w14:textId="77777777" w:rsidR="00184490" w:rsidRPr="00937774" w:rsidRDefault="00000000">
      <w:pPr>
        <w:shd w:val="clear" w:color="auto" w:fill="F1F8F2"/>
        <w:spacing w:before="20" w:after="20"/>
        <w:ind w:left="360"/>
        <w:rPr>
          <w:lang w:val="en-US"/>
        </w:rPr>
      </w:pPr>
      <w:r w:rsidRPr="00937774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import matplotlib.pyplot as plt</w:t>
      </w:r>
    </w:p>
    <w:p w14:paraId="5B3EBD1A" w14:textId="77777777" w:rsidR="00184490" w:rsidRPr="00937774" w:rsidRDefault="00184490">
      <w:pPr>
        <w:shd w:val="clear" w:color="auto" w:fill="F1F8F2"/>
        <w:spacing w:before="20" w:after="20"/>
        <w:ind w:left="360"/>
        <w:rPr>
          <w:lang w:val="en-US"/>
        </w:rPr>
      </w:pPr>
    </w:p>
    <w:p w14:paraId="10E962D1" w14:textId="77777777" w:rsidR="00184490" w:rsidRPr="00937774" w:rsidRDefault="00000000">
      <w:pPr>
        <w:shd w:val="clear" w:color="auto" w:fill="F1F8F2"/>
        <w:spacing w:before="20" w:after="20"/>
        <w:ind w:left="360"/>
        <w:rPr>
          <w:lang w:val="en-US"/>
        </w:rPr>
      </w:pPr>
      <w:r w:rsidRPr="00937774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@app.route("/plot.png")</w:t>
      </w:r>
    </w:p>
    <w:p w14:paraId="6480B3A1" w14:textId="77777777" w:rsidR="00184490" w:rsidRPr="00937774" w:rsidRDefault="00000000">
      <w:pPr>
        <w:shd w:val="clear" w:color="auto" w:fill="F1F8F2"/>
        <w:spacing w:before="20" w:after="20"/>
        <w:ind w:left="360"/>
        <w:rPr>
          <w:lang w:val="en-US"/>
        </w:rPr>
      </w:pPr>
      <w:r w:rsidRPr="00937774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def plot_png():</w:t>
      </w:r>
    </w:p>
    <w:p w14:paraId="3878212C" w14:textId="77777777" w:rsidR="00184490" w:rsidRPr="00937774" w:rsidRDefault="00000000">
      <w:pPr>
        <w:shd w:val="clear" w:color="auto" w:fill="F1F8F2"/>
        <w:spacing w:before="20" w:after="20"/>
        <w:ind w:left="360"/>
        <w:rPr>
          <w:lang w:val="en-US"/>
        </w:rPr>
      </w:pPr>
      <w:r w:rsidRPr="00937774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values = request.args.get("values")</w:t>
      </w:r>
    </w:p>
    <w:p w14:paraId="739D6E39" w14:textId="77777777" w:rsidR="00184490" w:rsidRDefault="00000000">
      <w:pPr>
        <w:shd w:val="clear" w:color="auto" w:fill="F1F8F2"/>
        <w:spacing w:before="20" w:after="20"/>
        <w:ind w:left="360"/>
      </w:pPr>
      <w:r w:rsidRPr="00937774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color w:val="1A237E"/>
          <w:sz w:val="18"/>
          <w:szCs w:val="18"/>
        </w:rPr>
        <w:t># Gera gráfico de barras com cor por desempenho</w:t>
      </w:r>
    </w:p>
    <w:p w14:paraId="799A675B" w14:textId="77777777" w:rsidR="00184490" w:rsidRDefault="00000000">
      <w:pPr>
        <w:shd w:val="clear" w:color="auto" w:fill="F1F8F2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# Retorna PNG como Response diretamente (sem disco)</w:t>
      </w:r>
    </w:p>
    <w:p w14:paraId="337C0891" w14:textId="77777777" w:rsidR="00184490" w:rsidRPr="00937774" w:rsidRDefault="00000000">
      <w:pPr>
        <w:shd w:val="clear" w:color="auto" w:fill="F1F8F2"/>
        <w:spacing w:before="20" w:after="2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</w:t>
      </w:r>
      <w:r w:rsidRPr="00937774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img = make_plot_from_values(parsed_values, parsed_labels)</w:t>
      </w:r>
    </w:p>
    <w:p w14:paraId="38617BEB" w14:textId="77777777" w:rsidR="00184490" w:rsidRPr="00937774" w:rsidRDefault="00000000">
      <w:pPr>
        <w:shd w:val="clear" w:color="auto" w:fill="F1F8F2"/>
        <w:spacing w:before="20" w:after="20"/>
        <w:ind w:left="360"/>
        <w:rPr>
          <w:lang w:val="en-US"/>
        </w:rPr>
      </w:pPr>
      <w:r w:rsidRPr="00937774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return Response(img, mimetype="image/png")</w:t>
      </w:r>
    </w:p>
    <w:p w14:paraId="13860BF4" w14:textId="77777777" w:rsidR="00937774" w:rsidRDefault="00937774">
      <w:r>
        <w:rPr>
          <w:noProof/>
          <w:color w:val="B71C1C"/>
        </w:rPr>
        <w:lastRenderedPageBreak/>
        <w:drawing>
          <wp:inline distT="0" distB="0" distL="0" distR="0" wp14:anchorId="776694D7" wp14:editId="15F296EC">
            <wp:extent cx="5753100" cy="4371975"/>
            <wp:effectExtent l="0" t="0" r="0" b="9525"/>
            <wp:docPr id="592531015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A291F" w14:textId="77777777" w:rsidR="00937774" w:rsidRDefault="00937774"/>
    <w:p w14:paraId="1B957564" w14:textId="3C94575A" w:rsidR="00184490" w:rsidRDefault="00937774">
      <w:r>
        <w:rPr>
          <w:noProof/>
        </w:rPr>
        <w:drawing>
          <wp:inline distT="0" distB="0" distL="0" distR="0" wp14:anchorId="06272BFE" wp14:editId="3C950958">
            <wp:extent cx="5753100" cy="3524250"/>
            <wp:effectExtent l="0" t="0" r="0" b="0"/>
            <wp:docPr id="2135513860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4FC5488E" w14:textId="77777777" w:rsidR="00184490" w:rsidRDefault="00000000">
      <w:pPr>
        <w:pStyle w:val="Ttulo1"/>
        <w:pBdr>
          <w:bottom w:val="single" w:sz="8" w:space="4" w:color="2E7D32"/>
        </w:pBdr>
      </w:pPr>
      <w:r>
        <w:lastRenderedPageBreak/>
        <w:t>4. Desenvolvimento — Módulo de Computação</w:t>
      </w:r>
    </w:p>
    <w:p w14:paraId="5E7D5783" w14:textId="77777777" w:rsidR="00184490" w:rsidRDefault="00000000">
      <w:pPr>
        <w:pStyle w:val="Ttulo2"/>
      </w:pPr>
      <w:r>
        <w:t>4.1 Conversor de Sistemas de Numeração</w:t>
      </w:r>
    </w:p>
    <w:p w14:paraId="099313F6" w14:textId="77777777" w:rsidR="00184490" w:rsidRDefault="00000000">
      <w:pPr>
        <w:spacing w:before="80" w:after="80" w:line="276" w:lineRule="auto"/>
        <w:jc w:val="both"/>
      </w:pPr>
      <w:r>
        <w:rPr>
          <w:color w:val="000000"/>
        </w:rPr>
        <w:t>O conversor, implementado em JavaScript no script.js, recebe um inteiro decimal não-negativo e produz as representações binária e hexadecimal usando os métodos nativos toString(2) e toString(16):</w:t>
      </w:r>
    </w:p>
    <w:p w14:paraId="6A716FE6" w14:textId="77777777" w:rsidR="00184490" w:rsidRPr="00937774" w:rsidRDefault="00000000">
      <w:pPr>
        <w:shd w:val="clear" w:color="auto" w:fill="F1F8F2"/>
        <w:spacing w:before="20" w:after="20"/>
        <w:ind w:left="360"/>
        <w:rPr>
          <w:lang w:val="en-US"/>
        </w:rPr>
      </w:pPr>
      <w:r w:rsidRPr="00937774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function updateConverterResult(value, mode) {</w:t>
      </w:r>
    </w:p>
    <w:p w14:paraId="1CDEB8DA" w14:textId="77777777" w:rsidR="00184490" w:rsidRPr="00937774" w:rsidRDefault="00000000">
      <w:pPr>
        <w:shd w:val="clear" w:color="auto" w:fill="F1F8F2"/>
        <w:spacing w:before="20" w:after="20"/>
        <w:ind w:left="360"/>
        <w:rPr>
          <w:lang w:val="en-US"/>
        </w:rPr>
      </w:pPr>
      <w:r w:rsidRPr="00937774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const dec = Number.parseInt(value, 10);</w:t>
      </w:r>
    </w:p>
    <w:p w14:paraId="2766450F" w14:textId="77777777" w:rsidR="00184490" w:rsidRPr="00937774" w:rsidRDefault="00000000">
      <w:pPr>
        <w:shd w:val="clear" w:color="auto" w:fill="F1F8F2"/>
        <w:spacing w:before="20" w:after="20"/>
        <w:ind w:left="360"/>
        <w:rPr>
          <w:lang w:val="en-US"/>
        </w:rPr>
      </w:pPr>
      <w:r w:rsidRPr="00937774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const bin = dec.toString(2);       // base 2</w:t>
      </w:r>
    </w:p>
    <w:p w14:paraId="19741D54" w14:textId="77777777" w:rsidR="00184490" w:rsidRPr="00937774" w:rsidRDefault="00000000">
      <w:pPr>
        <w:shd w:val="clear" w:color="auto" w:fill="F1F8F2"/>
        <w:spacing w:before="20" w:after="20"/>
        <w:ind w:left="360"/>
        <w:rPr>
          <w:lang w:val="en-US"/>
        </w:rPr>
      </w:pPr>
      <w:r w:rsidRPr="00937774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const hex = dec.toString(16).toUpperCase();  // base 16</w:t>
      </w:r>
    </w:p>
    <w:p w14:paraId="1695E0EE" w14:textId="77777777" w:rsidR="00184490" w:rsidRDefault="00000000">
      <w:pPr>
        <w:shd w:val="clear" w:color="auto" w:fill="F1F8F2"/>
        <w:spacing w:before="20" w:after="20"/>
        <w:ind w:left="360"/>
      </w:pPr>
      <w:r w:rsidRPr="00937774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</w:t>
      </w:r>
      <w:r>
        <w:rPr>
          <w:rFonts w:ascii="Courier New" w:eastAsia="Courier New" w:hAnsi="Courier New" w:cs="Courier New"/>
          <w:color w:val="1A237E"/>
          <w:sz w:val="18"/>
          <w:szCs w:val="18"/>
        </w:rPr>
        <w:t>// ex: 175 → binário: 10101111 | hex: AF</w:t>
      </w:r>
    </w:p>
    <w:p w14:paraId="0EE2D3E5" w14:textId="77777777" w:rsidR="00184490" w:rsidRDefault="00000000">
      <w:pPr>
        <w:shd w:val="clear" w:color="auto" w:fill="F1F8F2"/>
        <w:spacing w:before="20" w:after="20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}</w:t>
      </w:r>
    </w:p>
    <w:p w14:paraId="2EE7ABF8" w14:textId="77777777" w:rsidR="00184490" w:rsidRDefault="00184490">
      <w:pPr>
        <w:spacing w:before="40" w:after="40"/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2410"/>
        <w:gridCol w:w="2410"/>
        <w:gridCol w:w="2410"/>
      </w:tblGrid>
      <w:tr w:rsidR="00184490" w14:paraId="26BA81F1" w14:textId="77777777">
        <w:tc>
          <w:tcPr>
            <w:tcW w:w="241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D1048" w14:textId="77777777" w:rsidR="00184490" w:rsidRDefault="00000000">
            <w:r>
              <w:rPr>
                <w:b/>
                <w:bCs/>
                <w:color w:val="1B5E20"/>
                <w:sz w:val="20"/>
                <w:szCs w:val="20"/>
              </w:rPr>
              <w:t>Decimal</w:t>
            </w:r>
          </w:p>
        </w:tc>
        <w:tc>
          <w:tcPr>
            <w:tcW w:w="241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63CB2" w14:textId="77777777" w:rsidR="00184490" w:rsidRDefault="00000000">
            <w:r>
              <w:rPr>
                <w:b/>
                <w:bCs/>
                <w:color w:val="1B5E20"/>
                <w:sz w:val="20"/>
                <w:szCs w:val="20"/>
              </w:rPr>
              <w:t>Binário</w:t>
            </w:r>
          </w:p>
        </w:tc>
        <w:tc>
          <w:tcPr>
            <w:tcW w:w="241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36EC0" w14:textId="77777777" w:rsidR="00184490" w:rsidRDefault="00000000">
            <w:r>
              <w:rPr>
                <w:b/>
                <w:bCs/>
                <w:color w:val="1B5E20"/>
                <w:sz w:val="20"/>
                <w:szCs w:val="20"/>
              </w:rPr>
              <w:t>Hexadecimal</w:t>
            </w:r>
          </w:p>
        </w:tc>
        <w:tc>
          <w:tcPr>
            <w:tcW w:w="241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C9FC8" w14:textId="77777777" w:rsidR="00184490" w:rsidRDefault="00000000">
            <w:r>
              <w:rPr>
                <w:b/>
                <w:bCs/>
                <w:color w:val="1B5E20"/>
                <w:sz w:val="20"/>
                <w:szCs w:val="20"/>
              </w:rPr>
              <w:t>Contexto</w:t>
            </w:r>
          </w:p>
        </w:tc>
      </w:tr>
      <w:tr w:rsidR="00184490" w14:paraId="48F168FF" w14:textId="77777777"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7BC90" w14:textId="77777777" w:rsidR="00184490" w:rsidRDefault="00000000">
            <w:r>
              <w:rPr>
                <w:color w:val="212121"/>
                <w:sz w:val="20"/>
                <w:szCs w:val="20"/>
              </w:rPr>
              <w:t>175</w:t>
            </w:r>
          </w:p>
        </w:tc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9BB21" w14:textId="77777777" w:rsidR="00184490" w:rsidRDefault="00000000">
            <w:r>
              <w:rPr>
                <w:color w:val="212121"/>
                <w:sz w:val="20"/>
                <w:szCs w:val="20"/>
              </w:rPr>
              <w:t>10101111</w:t>
            </w:r>
          </w:p>
        </w:tc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C9A29" w14:textId="77777777" w:rsidR="00184490" w:rsidRDefault="00000000">
            <w:r>
              <w:rPr>
                <w:color w:val="212121"/>
                <w:sz w:val="20"/>
                <w:szCs w:val="20"/>
              </w:rPr>
              <w:t>AF</w:t>
            </w:r>
          </w:p>
        </w:tc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2E112" w14:textId="77777777" w:rsidR="00184490" w:rsidRDefault="00000000">
            <w:r>
              <w:rPr>
                <w:color w:val="212121"/>
                <w:sz w:val="20"/>
                <w:szCs w:val="20"/>
              </w:rPr>
              <w:t>Código de sensor de umidade</w:t>
            </w:r>
          </w:p>
        </w:tc>
      </w:tr>
      <w:tr w:rsidR="00184490" w14:paraId="5E66D436" w14:textId="77777777"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5E955" w14:textId="77777777" w:rsidR="00184490" w:rsidRDefault="00000000">
            <w:r>
              <w:rPr>
                <w:color w:val="212121"/>
                <w:sz w:val="20"/>
                <w:szCs w:val="20"/>
              </w:rPr>
              <w:t>255</w:t>
            </w:r>
          </w:p>
        </w:tc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554E5" w14:textId="77777777" w:rsidR="00184490" w:rsidRDefault="00000000">
            <w:r>
              <w:rPr>
                <w:color w:val="212121"/>
                <w:sz w:val="20"/>
                <w:szCs w:val="20"/>
              </w:rPr>
              <w:t>11111111</w:t>
            </w:r>
          </w:p>
        </w:tc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6A823" w14:textId="77777777" w:rsidR="00184490" w:rsidRDefault="00000000">
            <w:r>
              <w:rPr>
                <w:color w:val="212121"/>
                <w:sz w:val="20"/>
                <w:szCs w:val="20"/>
              </w:rPr>
              <w:t>FF</w:t>
            </w:r>
          </w:p>
        </w:tc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D237A" w14:textId="77777777" w:rsidR="00184490" w:rsidRDefault="00000000">
            <w:r>
              <w:rPr>
                <w:color w:val="212121"/>
                <w:sz w:val="20"/>
                <w:szCs w:val="20"/>
              </w:rPr>
              <w:t>Valor máximo de um byte</w:t>
            </w:r>
          </w:p>
        </w:tc>
      </w:tr>
      <w:tr w:rsidR="00184490" w14:paraId="228DDC24" w14:textId="77777777"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8141B" w14:textId="77777777" w:rsidR="00184490" w:rsidRDefault="00000000">
            <w:r>
              <w:rPr>
                <w:color w:val="212121"/>
                <w:sz w:val="20"/>
                <w:szCs w:val="20"/>
              </w:rPr>
              <w:t>16</w:t>
            </w:r>
          </w:p>
        </w:tc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80648" w14:textId="77777777" w:rsidR="00184490" w:rsidRDefault="00000000">
            <w:r>
              <w:rPr>
                <w:color w:val="212121"/>
                <w:sz w:val="20"/>
                <w:szCs w:val="20"/>
              </w:rPr>
              <w:t>10000</w:t>
            </w:r>
          </w:p>
        </w:tc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5D405" w14:textId="77777777" w:rsidR="00184490" w:rsidRDefault="00000000">
            <w:r>
              <w:rPr>
                <w:color w:val="212121"/>
                <w:sz w:val="20"/>
                <w:szCs w:val="20"/>
              </w:rPr>
              <w:t>10</w:t>
            </w:r>
          </w:p>
        </w:tc>
        <w:tc>
          <w:tcPr>
            <w:tcW w:w="2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391D0" w14:textId="77777777" w:rsidR="00184490" w:rsidRDefault="00000000">
            <w:r>
              <w:rPr>
                <w:color w:val="212121"/>
                <w:sz w:val="20"/>
                <w:szCs w:val="20"/>
              </w:rPr>
              <w:t>Base da numeração hexadecimal</w:t>
            </w:r>
          </w:p>
        </w:tc>
      </w:tr>
    </w:tbl>
    <w:p w14:paraId="574167F0" w14:textId="6E08BB91" w:rsidR="00937774" w:rsidRDefault="00937774">
      <w:pPr>
        <w:pStyle w:val="Ttulo2"/>
      </w:pPr>
      <w:r>
        <w:rPr>
          <w:noProof/>
        </w:rPr>
        <w:drawing>
          <wp:inline distT="0" distB="0" distL="0" distR="0" wp14:anchorId="27EE03B9" wp14:editId="2CAFC441">
            <wp:extent cx="5753100" cy="3124200"/>
            <wp:effectExtent l="0" t="0" r="0" b="0"/>
            <wp:docPr id="119510016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90FD9" w14:textId="21E7DE21" w:rsidR="00184490" w:rsidRDefault="00000000">
      <w:pPr>
        <w:pStyle w:val="Ttulo2"/>
      </w:pPr>
      <w:r>
        <w:t>4.2 Simulador de Porta Lógica AND — Decisão de Irrigação</w:t>
      </w:r>
    </w:p>
    <w:p w14:paraId="4241B08E" w14:textId="77777777" w:rsidR="00184490" w:rsidRDefault="00000000">
      <w:pPr>
        <w:spacing w:before="80" w:after="80" w:line="276" w:lineRule="auto"/>
        <w:jc w:val="both"/>
      </w:pPr>
      <w:r>
        <w:rPr>
          <w:color w:val="000000"/>
        </w:rPr>
        <w:t>A porta AND é implementada no JavaScript e exibida em tempo real na página calculadora.html. O princípio: irrigar somente quando umidade E temperatura estiverem dentro do limite aceitável (ambas as entradas = 1). Um único 0 na entrada produz 0 na saída.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4"/>
        <w:gridCol w:w="3213"/>
        <w:gridCol w:w="3213"/>
      </w:tblGrid>
      <w:tr w:rsidR="00184490" w14:paraId="6D3BB6E4" w14:textId="77777777">
        <w:tc>
          <w:tcPr>
            <w:tcW w:w="3213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EFE51" w14:textId="77777777" w:rsidR="00184490" w:rsidRDefault="00000000">
            <w:r>
              <w:rPr>
                <w:b/>
                <w:bCs/>
                <w:color w:val="1B5E20"/>
                <w:sz w:val="20"/>
                <w:szCs w:val="20"/>
              </w:rPr>
              <w:t>Umidade</w:t>
            </w:r>
          </w:p>
        </w:tc>
        <w:tc>
          <w:tcPr>
            <w:tcW w:w="3213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F553F" w14:textId="77777777" w:rsidR="00184490" w:rsidRDefault="00000000">
            <w:r>
              <w:rPr>
                <w:b/>
                <w:bCs/>
                <w:color w:val="1B5E20"/>
                <w:sz w:val="20"/>
                <w:szCs w:val="20"/>
              </w:rPr>
              <w:t>Temperatura</w:t>
            </w:r>
          </w:p>
        </w:tc>
        <w:tc>
          <w:tcPr>
            <w:tcW w:w="3213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63A6A" w14:textId="77777777" w:rsidR="00184490" w:rsidRDefault="00000000">
            <w:r>
              <w:rPr>
                <w:b/>
                <w:bCs/>
                <w:color w:val="1B5E20"/>
                <w:sz w:val="20"/>
                <w:szCs w:val="20"/>
              </w:rPr>
              <w:t>AND (Irrigar?)</w:t>
            </w:r>
          </w:p>
        </w:tc>
      </w:tr>
      <w:tr w:rsidR="00184490" w14:paraId="016CABC2" w14:textId="77777777">
        <w:tc>
          <w:tcPr>
            <w:tcW w:w="32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4467C" w14:textId="77777777" w:rsidR="00184490" w:rsidRDefault="00000000">
            <w:r>
              <w:rPr>
                <w:color w:val="212121"/>
                <w:sz w:val="20"/>
                <w:szCs w:val="20"/>
              </w:rPr>
              <w:lastRenderedPageBreak/>
              <w:t>0</w:t>
            </w:r>
          </w:p>
        </w:tc>
        <w:tc>
          <w:tcPr>
            <w:tcW w:w="32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0CE0D" w14:textId="77777777" w:rsidR="00184490" w:rsidRDefault="00000000">
            <w:r>
              <w:rPr>
                <w:color w:val="212121"/>
                <w:sz w:val="20"/>
                <w:szCs w:val="20"/>
              </w:rPr>
              <w:t>0</w:t>
            </w:r>
          </w:p>
        </w:tc>
        <w:tc>
          <w:tcPr>
            <w:tcW w:w="32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D9BBE" w14:textId="77777777" w:rsidR="00184490" w:rsidRDefault="00000000">
            <w:r>
              <w:rPr>
                <w:color w:val="212121"/>
                <w:sz w:val="20"/>
                <w:szCs w:val="20"/>
              </w:rPr>
              <w:t>0 — Não irrigar</w:t>
            </w:r>
          </w:p>
        </w:tc>
      </w:tr>
      <w:tr w:rsidR="00184490" w14:paraId="4DEB380B" w14:textId="77777777">
        <w:tc>
          <w:tcPr>
            <w:tcW w:w="32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5DBE3" w14:textId="77777777" w:rsidR="00184490" w:rsidRDefault="00000000">
            <w:r>
              <w:rPr>
                <w:color w:val="212121"/>
                <w:sz w:val="20"/>
                <w:szCs w:val="20"/>
              </w:rPr>
              <w:t>0</w:t>
            </w:r>
          </w:p>
        </w:tc>
        <w:tc>
          <w:tcPr>
            <w:tcW w:w="32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165F7" w14:textId="77777777" w:rsidR="00184490" w:rsidRDefault="00000000">
            <w:r>
              <w:rPr>
                <w:color w:val="212121"/>
                <w:sz w:val="20"/>
                <w:szCs w:val="20"/>
              </w:rPr>
              <w:t>1</w:t>
            </w:r>
          </w:p>
        </w:tc>
        <w:tc>
          <w:tcPr>
            <w:tcW w:w="32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17326" w14:textId="77777777" w:rsidR="00184490" w:rsidRDefault="00000000">
            <w:r>
              <w:rPr>
                <w:color w:val="212121"/>
                <w:sz w:val="20"/>
                <w:szCs w:val="20"/>
              </w:rPr>
              <w:t>0 — Não irrigar</w:t>
            </w:r>
          </w:p>
        </w:tc>
      </w:tr>
      <w:tr w:rsidR="00184490" w14:paraId="59C88269" w14:textId="77777777">
        <w:tc>
          <w:tcPr>
            <w:tcW w:w="32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1E386" w14:textId="77777777" w:rsidR="00184490" w:rsidRDefault="00000000">
            <w:r>
              <w:rPr>
                <w:color w:val="212121"/>
                <w:sz w:val="20"/>
                <w:szCs w:val="20"/>
              </w:rPr>
              <w:t>1</w:t>
            </w:r>
          </w:p>
        </w:tc>
        <w:tc>
          <w:tcPr>
            <w:tcW w:w="32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26A3D" w14:textId="77777777" w:rsidR="00184490" w:rsidRDefault="00000000">
            <w:r>
              <w:rPr>
                <w:color w:val="212121"/>
                <w:sz w:val="20"/>
                <w:szCs w:val="20"/>
              </w:rPr>
              <w:t>0</w:t>
            </w:r>
          </w:p>
        </w:tc>
        <w:tc>
          <w:tcPr>
            <w:tcW w:w="32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288D6" w14:textId="77777777" w:rsidR="00184490" w:rsidRDefault="00000000">
            <w:r>
              <w:rPr>
                <w:color w:val="212121"/>
                <w:sz w:val="20"/>
                <w:szCs w:val="20"/>
              </w:rPr>
              <w:t>0 — Não irrigar</w:t>
            </w:r>
          </w:p>
        </w:tc>
      </w:tr>
      <w:tr w:rsidR="00184490" w14:paraId="6A550BB4" w14:textId="77777777">
        <w:tc>
          <w:tcPr>
            <w:tcW w:w="32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FDBF8" w14:textId="77777777" w:rsidR="00184490" w:rsidRDefault="00000000">
            <w:r>
              <w:rPr>
                <w:color w:val="212121"/>
                <w:sz w:val="20"/>
                <w:szCs w:val="20"/>
              </w:rPr>
              <w:t>1</w:t>
            </w:r>
          </w:p>
        </w:tc>
        <w:tc>
          <w:tcPr>
            <w:tcW w:w="32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6B387" w14:textId="77777777" w:rsidR="00184490" w:rsidRDefault="00000000">
            <w:r>
              <w:rPr>
                <w:color w:val="212121"/>
                <w:sz w:val="20"/>
                <w:szCs w:val="20"/>
              </w:rPr>
              <w:t>1</w:t>
            </w:r>
          </w:p>
        </w:tc>
        <w:tc>
          <w:tcPr>
            <w:tcW w:w="32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21465" w14:textId="77777777" w:rsidR="00184490" w:rsidRDefault="00000000">
            <w:r>
              <w:rPr>
                <w:color w:val="212121"/>
                <w:sz w:val="20"/>
                <w:szCs w:val="20"/>
              </w:rPr>
              <w:t>1 — Irrigar</w:t>
            </w:r>
          </w:p>
        </w:tc>
      </w:tr>
    </w:tbl>
    <w:p w14:paraId="5BAEEE40" w14:textId="77777777" w:rsidR="00184490" w:rsidRDefault="00000000">
      <w:pPr>
        <w:spacing w:before="80" w:after="80" w:line="276" w:lineRule="auto"/>
        <w:jc w:val="both"/>
      </w:pPr>
      <w:r>
        <w:rPr>
          <w:color w:val="000000"/>
        </w:rPr>
        <w:t>A tabela verdade estática está também em computacao.html, enquanto o formulário em calculadora.html avalia dinamicamente o par escolhido pelo usuário.</w:t>
      </w:r>
    </w:p>
    <w:p w14:paraId="762D3E47" w14:textId="62E8A33D" w:rsidR="00937774" w:rsidRDefault="00937774">
      <w:pPr>
        <w:pStyle w:val="Ttulo2"/>
      </w:pPr>
      <w:r>
        <w:rPr>
          <w:noProof/>
        </w:rPr>
        <w:drawing>
          <wp:inline distT="0" distB="0" distL="0" distR="0" wp14:anchorId="43E7C038" wp14:editId="196215BD">
            <wp:extent cx="5753100" cy="2762250"/>
            <wp:effectExtent l="0" t="0" r="0" b="0"/>
            <wp:docPr id="2023869059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0DF4D" w14:textId="60108E3A" w:rsidR="00184490" w:rsidRDefault="00000000">
      <w:pPr>
        <w:pStyle w:val="Ttulo2"/>
      </w:pPr>
      <w:r>
        <w:t>4.3 Página "Como Funciona" — Arquitetura de Computadores</w:t>
      </w:r>
    </w:p>
    <w:p w14:paraId="10F39A97" w14:textId="77777777" w:rsidR="00184490" w:rsidRDefault="00000000">
      <w:pPr>
        <w:spacing w:before="80" w:after="80" w:line="276" w:lineRule="auto"/>
        <w:jc w:val="both"/>
      </w:pPr>
      <w:r>
        <w:rPr>
          <w:color w:val="000000"/>
        </w:rPr>
        <w:t>A página computacao.html explica, em três cards, como CPU, RAM e Armazenamento participam da execução do AgroCalc Web: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184490" w14:paraId="143A0DB5" w14:textId="77777777">
        <w:tc>
          <w:tcPr>
            <w:tcW w:w="482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E5205" w14:textId="77777777" w:rsidR="00184490" w:rsidRDefault="00000000">
            <w:r>
              <w:rPr>
                <w:b/>
                <w:bCs/>
                <w:color w:val="1B5E20"/>
                <w:sz w:val="20"/>
                <w:szCs w:val="20"/>
              </w:rPr>
              <w:t>Componente</w:t>
            </w:r>
          </w:p>
        </w:tc>
        <w:tc>
          <w:tcPr>
            <w:tcW w:w="482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D6860" w14:textId="77777777" w:rsidR="00184490" w:rsidRDefault="00000000">
            <w:r>
              <w:rPr>
                <w:b/>
                <w:bCs/>
                <w:color w:val="1B5E20"/>
                <w:sz w:val="20"/>
                <w:szCs w:val="20"/>
              </w:rPr>
              <w:t>Papel no AgroCalc Web</w:t>
            </w:r>
          </w:p>
        </w:tc>
      </w:tr>
      <w:tr w:rsidR="00184490" w14:paraId="1198E382" w14:textId="77777777">
        <w:tc>
          <w:tcPr>
            <w:tcW w:w="4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CA2A3" w14:textId="77777777" w:rsidR="00184490" w:rsidRDefault="00000000">
            <w:r>
              <w:rPr>
                <w:color w:val="212121"/>
                <w:sz w:val="20"/>
                <w:szCs w:val="20"/>
              </w:rPr>
              <w:t>CPU</w:t>
            </w:r>
          </w:p>
        </w:tc>
        <w:tc>
          <w:tcPr>
            <w:tcW w:w="4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7FE70" w14:textId="77777777" w:rsidR="00184490" w:rsidRDefault="00000000">
            <w:r>
              <w:rPr>
                <w:color w:val="212121"/>
                <w:sz w:val="20"/>
                <w:szCs w:val="20"/>
              </w:rPr>
              <w:t>Processa as instruções do navegador e dos scripts Python</w:t>
            </w:r>
          </w:p>
        </w:tc>
      </w:tr>
      <w:tr w:rsidR="00184490" w14:paraId="421F40A7" w14:textId="77777777">
        <w:tc>
          <w:tcPr>
            <w:tcW w:w="4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CBD62" w14:textId="77777777" w:rsidR="00184490" w:rsidRDefault="00000000">
            <w:r>
              <w:rPr>
                <w:color w:val="212121"/>
                <w:sz w:val="20"/>
                <w:szCs w:val="20"/>
              </w:rPr>
              <w:t>RAM</w:t>
            </w:r>
          </w:p>
        </w:tc>
        <w:tc>
          <w:tcPr>
            <w:tcW w:w="4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A1332" w14:textId="77777777" w:rsidR="00184490" w:rsidRDefault="00000000">
            <w:r>
              <w:rPr>
                <w:color w:val="212121"/>
                <w:sz w:val="20"/>
                <w:szCs w:val="20"/>
              </w:rPr>
              <w:t>Guarda dados temporários durante a execução e exibição dos cálculos</w:t>
            </w:r>
          </w:p>
        </w:tc>
      </w:tr>
      <w:tr w:rsidR="00184490" w14:paraId="4C642315" w14:textId="77777777">
        <w:tc>
          <w:tcPr>
            <w:tcW w:w="4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01831" w14:textId="77777777" w:rsidR="00184490" w:rsidRDefault="00000000">
            <w:r>
              <w:rPr>
                <w:color w:val="212121"/>
                <w:sz w:val="20"/>
                <w:szCs w:val="20"/>
              </w:rPr>
              <w:t>Armazenamento</w:t>
            </w:r>
          </w:p>
        </w:tc>
        <w:tc>
          <w:tcPr>
            <w:tcW w:w="4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CDB41" w14:textId="77777777" w:rsidR="00184490" w:rsidRDefault="00000000">
            <w:r>
              <w:rPr>
                <w:color w:val="212121"/>
                <w:sz w:val="20"/>
                <w:szCs w:val="20"/>
              </w:rPr>
              <w:t>Contém os arquivos HTML, CSS, JavaScript e Python do projeto</w:t>
            </w:r>
          </w:p>
        </w:tc>
      </w:tr>
    </w:tbl>
    <w:p w14:paraId="38A2A7A2" w14:textId="77777777" w:rsidR="00184490" w:rsidRDefault="00000000">
      <w:pPr>
        <w:pStyle w:val="Ttulo2"/>
      </w:pPr>
      <w:r>
        <w:t>4.4 Linha do Tempo da Computação no Agronegócio</w:t>
      </w:r>
    </w:p>
    <w:p w14:paraId="5305C4DF" w14:textId="77777777" w:rsidR="00184490" w:rsidRDefault="00000000">
      <w:pPr>
        <w:spacing w:before="80" w:after="80" w:line="276" w:lineRule="auto"/>
        <w:jc w:val="both"/>
      </w:pPr>
      <w:r>
        <w:rPr>
          <w:color w:val="000000"/>
        </w:rPr>
        <w:t>Cinco marcos históricos são apresentados em layout de timeline CSS (grid com estilização por article.timeline-item):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184490" w14:paraId="7F2EFB9A" w14:textId="77777777">
        <w:tc>
          <w:tcPr>
            <w:tcW w:w="482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82BE" w14:textId="77777777" w:rsidR="00184490" w:rsidRDefault="00000000">
            <w:r>
              <w:rPr>
                <w:b/>
                <w:bCs/>
                <w:color w:val="1B5E20"/>
                <w:sz w:val="20"/>
                <w:szCs w:val="20"/>
              </w:rPr>
              <w:t>Ano</w:t>
            </w:r>
          </w:p>
        </w:tc>
        <w:tc>
          <w:tcPr>
            <w:tcW w:w="482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A83CD" w14:textId="77777777" w:rsidR="00184490" w:rsidRDefault="00000000">
            <w:r>
              <w:rPr>
                <w:b/>
                <w:bCs/>
                <w:color w:val="1B5E20"/>
                <w:sz w:val="20"/>
                <w:szCs w:val="20"/>
              </w:rPr>
              <w:t>Marco</w:t>
            </w:r>
          </w:p>
        </w:tc>
      </w:tr>
      <w:tr w:rsidR="00184490" w14:paraId="1B786E7A" w14:textId="77777777">
        <w:tc>
          <w:tcPr>
            <w:tcW w:w="4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7429F" w14:textId="77777777" w:rsidR="00184490" w:rsidRDefault="00000000">
            <w:r>
              <w:rPr>
                <w:color w:val="212121"/>
                <w:sz w:val="20"/>
                <w:szCs w:val="20"/>
              </w:rPr>
              <w:t>1950</w:t>
            </w:r>
          </w:p>
        </w:tc>
        <w:tc>
          <w:tcPr>
            <w:tcW w:w="4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3BB62" w14:textId="77777777" w:rsidR="00184490" w:rsidRDefault="00000000">
            <w:r>
              <w:rPr>
                <w:color w:val="212121"/>
                <w:sz w:val="20"/>
                <w:szCs w:val="20"/>
              </w:rPr>
              <w:t>Primeiros registros mecanizados de produção e máquinas de calcular</w:t>
            </w:r>
          </w:p>
        </w:tc>
      </w:tr>
      <w:tr w:rsidR="00184490" w14:paraId="581D32D7" w14:textId="77777777">
        <w:tc>
          <w:tcPr>
            <w:tcW w:w="4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309EC" w14:textId="77777777" w:rsidR="00184490" w:rsidRDefault="00000000">
            <w:r>
              <w:rPr>
                <w:color w:val="212121"/>
                <w:sz w:val="20"/>
                <w:szCs w:val="20"/>
              </w:rPr>
              <w:t>1970</w:t>
            </w:r>
          </w:p>
        </w:tc>
        <w:tc>
          <w:tcPr>
            <w:tcW w:w="4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08724" w14:textId="77777777" w:rsidR="00184490" w:rsidRDefault="00000000">
            <w:r>
              <w:rPr>
                <w:color w:val="212121"/>
                <w:sz w:val="20"/>
                <w:szCs w:val="20"/>
              </w:rPr>
              <w:t>Planilhas e computadores começam a apoiar planejamento rural</w:t>
            </w:r>
          </w:p>
        </w:tc>
      </w:tr>
      <w:tr w:rsidR="00184490" w14:paraId="695FC6D0" w14:textId="77777777">
        <w:tc>
          <w:tcPr>
            <w:tcW w:w="4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435DF" w14:textId="77777777" w:rsidR="00184490" w:rsidRDefault="00000000">
            <w:r>
              <w:rPr>
                <w:color w:val="212121"/>
                <w:sz w:val="20"/>
                <w:szCs w:val="20"/>
              </w:rPr>
              <w:lastRenderedPageBreak/>
              <w:t>1990</w:t>
            </w:r>
          </w:p>
        </w:tc>
        <w:tc>
          <w:tcPr>
            <w:tcW w:w="4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3AF10" w14:textId="77777777" w:rsidR="00184490" w:rsidRDefault="00000000">
            <w:r>
              <w:rPr>
                <w:color w:val="212121"/>
                <w:sz w:val="20"/>
                <w:szCs w:val="20"/>
              </w:rPr>
              <w:t>Sistemas de gestão agrícola organizam dados de lavoura e estoque</w:t>
            </w:r>
          </w:p>
        </w:tc>
      </w:tr>
      <w:tr w:rsidR="00184490" w14:paraId="2C2A50D4" w14:textId="77777777">
        <w:tc>
          <w:tcPr>
            <w:tcW w:w="4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AF6C7" w14:textId="77777777" w:rsidR="00184490" w:rsidRDefault="00000000">
            <w:r>
              <w:rPr>
                <w:color w:val="212121"/>
                <w:sz w:val="20"/>
                <w:szCs w:val="20"/>
              </w:rPr>
              <w:t>2010</w:t>
            </w:r>
          </w:p>
        </w:tc>
        <w:tc>
          <w:tcPr>
            <w:tcW w:w="4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9E246" w14:textId="77777777" w:rsidR="00184490" w:rsidRDefault="00000000">
            <w:r>
              <w:rPr>
                <w:color w:val="212121"/>
                <w:sz w:val="20"/>
                <w:szCs w:val="20"/>
              </w:rPr>
              <w:t>Internet no campo e sensores conectam a agricultura</w:t>
            </w:r>
          </w:p>
        </w:tc>
      </w:tr>
      <w:tr w:rsidR="00184490" w14:paraId="5F4AB226" w14:textId="77777777">
        <w:tc>
          <w:tcPr>
            <w:tcW w:w="4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B8DBC" w14:textId="77777777" w:rsidR="00184490" w:rsidRDefault="00000000">
            <w:r>
              <w:rPr>
                <w:color w:val="212121"/>
                <w:sz w:val="20"/>
                <w:szCs w:val="20"/>
              </w:rPr>
              <w:t>2020+</w:t>
            </w:r>
          </w:p>
        </w:tc>
        <w:tc>
          <w:tcPr>
            <w:tcW w:w="4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95265" w14:textId="77777777" w:rsidR="00184490" w:rsidRDefault="00000000">
            <w:r>
              <w:rPr>
                <w:color w:val="212121"/>
                <w:sz w:val="20"/>
                <w:szCs w:val="20"/>
              </w:rPr>
              <w:t>Aplicações web e análise de dados em tempo real</w:t>
            </w:r>
          </w:p>
        </w:tc>
      </w:tr>
    </w:tbl>
    <w:p w14:paraId="4FA14441" w14:textId="77777777" w:rsidR="00184490" w:rsidRDefault="00000000">
      <w:pPr>
        <w:pStyle w:val="Ttulo2"/>
      </w:pPr>
      <w:r>
        <w:t>4.5 Teoria dos Conjuntos Aplicada a Insumos Agrícolas</w:t>
      </w:r>
    </w:p>
    <w:p w14:paraId="78C45364" w14:textId="77777777" w:rsidR="00184490" w:rsidRDefault="00000000">
      <w:pPr>
        <w:spacing w:before="80" w:after="80" w:line="276" w:lineRule="auto"/>
        <w:jc w:val="both"/>
      </w:pPr>
      <w:r>
        <w:rPr>
          <w:color w:val="000000"/>
        </w:rPr>
        <w:t>A página computacao.html demonstra a teoria de conjuntos classificando insumos agrícolas em três grupos: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4"/>
        <w:gridCol w:w="3213"/>
        <w:gridCol w:w="3213"/>
      </w:tblGrid>
      <w:tr w:rsidR="00184490" w14:paraId="7A0AC183" w14:textId="77777777">
        <w:tc>
          <w:tcPr>
            <w:tcW w:w="3213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0251B" w14:textId="77777777" w:rsidR="00184490" w:rsidRDefault="00000000">
            <w:r>
              <w:rPr>
                <w:b/>
                <w:bCs/>
                <w:color w:val="1B5E20"/>
                <w:sz w:val="20"/>
                <w:szCs w:val="20"/>
              </w:rPr>
              <w:t>Conjunto</w:t>
            </w:r>
          </w:p>
        </w:tc>
        <w:tc>
          <w:tcPr>
            <w:tcW w:w="3213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C475D" w14:textId="77777777" w:rsidR="00184490" w:rsidRDefault="00000000">
            <w:r>
              <w:rPr>
                <w:b/>
                <w:bCs/>
                <w:color w:val="1B5E20"/>
                <w:sz w:val="20"/>
                <w:szCs w:val="20"/>
              </w:rPr>
              <w:t>Critério</w:t>
            </w:r>
          </w:p>
        </w:tc>
        <w:tc>
          <w:tcPr>
            <w:tcW w:w="3213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A8A5D" w14:textId="77777777" w:rsidR="00184490" w:rsidRDefault="00000000">
            <w:r>
              <w:rPr>
                <w:b/>
                <w:bCs/>
                <w:color w:val="1B5E20"/>
                <w:sz w:val="20"/>
                <w:szCs w:val="20"/>
              </w:rPr>
              <w:t>Relação</w:t>
            </w:r>
          </w:p>
        </w:tc>
      </w:tr>
      <w:tr w:rsidR="00184490" w14:paraId="5EF33EF2" w14:textId="77777777">
        <w:tc>
          <w:tcPr>
            <w:tcW w:w="32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EB37B" w14:textId="77777777" w:rsidR="00184490" w:rsidRDefault="00000000">
            <w:r>
              <w:rPr>
                <w:color w:val="212121"/>
                <w:sz w:val="20"/>
                <w:szCs w:val="20"/>
              </w:rPr>
              <w:t>Orgânicos (O)</w:t>
            </w:r>
          </w:p>
        </w:tc>
        <w:tc>
          <w:tcPr>
            <w:tcW w:w="32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836F3" w14:textId="77777777" w:rsidR="00184490" w:rsidRDefault="00000000">
            <w:r>
              <w:rPr>
                <w:color w:val="212121"/>
                <w:sz w:val="20"/>
                <w:szCs w:val="20"/>
              </w:rPr>
              <w:t>Origem biológica, sem síntese química</w:t>
            </w:r>
          </w:p>
        </w:tc>
        <w:tc>
          <w:tcPr>
            <w:tcW w:w="32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0C3C5" w14:textId="77777777" w:rsidR="00184490" w:rsidRDefault="00000000">
            <w:r>
              <w:rPr>
                <w:color w:val="212121"/>
                <w:sz w:val="20"/>
                <w:szCs w:val="20"/>
              </w:rPr>
              <w:t>O ∩ Q = ∅ (disjuntos)</w:t>
            </w:r>
          </w:p>
        </w:tc>
      </w:tr>
      <w:tr w:rsidR="00184490" w14:paraId="346779AC" w14:textId="77777777">
        <w:tc>
          <w:tcPr>
            <w:tcW w:w="32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2B6B6" w14:textId="77777777" w:rsidR="00184490" w:rsidRDefault="00000000">
            <w:r>
              <w:rPr>
                <w:color w:val="212121"/>
                <w:sz w:val="20"/>
                <w:szCs w:val="20"/>
              </w:rPr>
              <w:t>Químicos (Q)</w:t>
            </w:r>
          </w:p>
        </w:tc>
        <w:tc>
          <w:tcPr>
            <w:tcW w:w="32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83411" w14:textId="77777777" w:rsidR="00184490" w:rsidRDefault="00000000">
            <w:r>
              <w:rPr>
                <w:color w:val="212121"/>
                <w:sz w:val="20"/>
                <w:szCs w:val="20"/>
              </w:rPr>
              <w:t>Sintetizados industrialmente</w:t>
            </w:r>
          </w:p>
        </w:tc>
        <w:tc>
          <w:tcPr>
            <w:tcW w:w="32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242BF" w14:textId="77777777" w:rsidR="00184490" w:rsidRDefault="00000000">
            <w:r>
              <w:rPr>
                <w:color w:val="212121"/>
                <w:sz w:val="20"/>
                <w:szCs w:val="20"/>
              </w:rPr>
              <w:t>Q ∩ O = ∅ (disjuntos)</w:t>
            </w:r>
          </w:p>
        </w:tc>
      </w:tr>
      <w:tr w:rsidR="00184490" w14:paraId="366E1C48" w14:textId="77777777">
        <w:tc>
          <w:tcPr>
            <w:tcW w:w="32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37EA0" w14:textId="77777777" w:rsidR="00184490" w:rsidRDefault="00000000">
            <w:r>
              <w:rPr>
                <w:color w:val="212121"/>
                <w:sz w:val="20"/>
                <w:szCs w:val="20"/>
              </w:rPr>
              <w:t>Híbridos (H)</w:t>
            </w:r>
          </w:p>
        </w:tc>
        <w:tc>
          <w:tcPr>
            <w:tcW w:w="32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D6A04" w14:textId="77777777" w:rsidR="00184490" w:rsidRDefault="00000000">
            <w:r>
              <w:rPr>
                <w:color w:val="212121"/>
                <w:sz w:val="20"/>
                <w:szCs w:val="20"/>
              </w:rPr>
              <w:t>Combinação orgânico + mineral</w:t>
            </w:r>
          </w:p>
        </w:tc>
        <w:tc>
          <w:tcPr>
            <w:tcW w:w="32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8BD2B" w14:textId="77777777" w:rsidR="00184490" w:rsidRDefault="00000000">
            <w:r>
              <w:rPr>
                <w:color w:val="212121"/>
                <w:sz w:val="20"/>
                <w:szCs w:val="20"/>
              </w:rPr>
              <w:t>H ⊂ O ∪ Q</w:t>
            </w:r>
          </w:p>
        </w:tc>
      </w:tr>
    </w:tbl>
    <w:p w14:paraId="393FD8D6" w14:textId="77777777" w:rsidR="00184490" w:rsidRDefault="00000000">
      <w:r>
        <w:br w:type="page"/>
      </w:r>
    </w:p>
    <w:p w14:paraId="616E6C0C" w14:textId="77777777" w:rsidR="00184490" w:rsidRDefault="00000000">
      <w:pPr>
        <w:pStyle w:val="Ttulo1"/>
        <w:pBdr>
          <w:bottom w:val="single" w:sz="8" w:space="4" w:color="2E7D32"/>
        </w:pBdr>
      </w:pPr>
      <w:r>
        <w:lastRenderedPageBreak/>
        <w:t>5. Dificuldades e Aprendizados</w:t>
      </w:r>
    </w:p>
    <w:p w14:paraId="6433EE2F" w14:textId="77777777" w:rsidR="00184490" w:rsidRDefault="00000000">
      <w:pPr>
        <w:pStyle w:val="Ttulo2"/>
      </w:pPr>
      <w:r>
        <w:t>5.1 Integração Python-Web</w:t>
      </w:r>
    </w:p>
    <w:p w14:paraId="37457B82" w14:textId="77777777" w:rsidR="00184490" w:rsidRDefault="00000000">
      <w:pPr>
        <w:spacing w:before="80" w:after="80" w:line="276" w:lineRule="auto"/>
        <w:jc w:val="both"/>
      </w:pPr>
      <w:r>
        <w:rPr>
          <w:color w:val="000000"/>
        </w:rPr>
        <w:t>O maior desafio técnico foi fazer o gráfico Matplotlib aparecer no navegador em tempo real. A abordagem inicial de gerar um arquivo PNG estático e referenciá-lo no HTML funcionava, mas não permitia atualização dinâmica. A solução adotada foi criar um servidor Flask que gera a imagem em memória (BytesIO) e a retorna como resposta HTTP, sem jamais gravar em disco — o que exigiu compreender o ciclo de vida de requisição HTTP e o uso da API fetch no JavaScript.</w:t>
      </w:r>
    </w:p>
    <w:p w14:paraId="7F9FFC6B" w14:textId="77777777" w:rsidR="00184490" w:rsidRDefault="00000000">
      <w:pPr>
        <w:pStyle w:val="Ttulo2"/>
      </w:pPr>
      <w:r>
        <w:t>5.2 Dark Mode e Persistência de Estado</w:t>
      </w:r>
    </w:p>
    <w:p w14:paraId="37A39F0A" w14:textId="77777777" w:rsidR="00184490" w:rsidRDefault="00000000">
      <w:pPr>
        <w:spacing w:before="80" w:after="80" w:line="276" w:lineRule="auto"/>
        <w:jc w:val="both"/>
      </w:pPr>
      <w:r>
        <w:rPr>
          <w:color w:val="000000"/>
        </w:rPr>
        <w:t>Implementar o toggle de tema que persiste entre navegações exigiu entender como o localStorage funciona e seus limites (modo privado não permite escrita). O tratamento com try/catch garante que o tema padrão dark seja aplicado mesmo quando o localStorage está bloqueado.</w:t>
      </w:r>
    </w:p>
    <w:p w14:paraId="1B191A60" w14:textId="77777777" w:rsidR="00184490" w:rsidRDefault="00000000">
      <w:pPr>
        <w:pStyle w:val="Ttulo2"/>
      </w:pPr>
      <w:r>
        <w:t>5.3 Sistema Linear no Navegador sem NumPy</w:t>
      </w:r>
    </w:p>
    <w:p w14:paraId="2D15A340" w14:textId="77777777" w:rsidR="00184490" w:rsidRDefault="00000000">
      <w:pPr>
        <w:spacing w:before="80" w:after="80" w:line="276" w:lineRule="auto"/>
        <w:jc w:val="both"/>
      </w:pPr>
      <w:r>
        <w:rPr>
          <w:color w:val="000000"/>
        </w:rPr>
        <w:t>Os scripts Python usam numpy.linalg.solve(), que abstrai todo o processo de resolução. No JavaScript (para o formulário de blend na calculadora.html) foi necessário implementar manualmente o método da matriz adjunta: calcular o determinante pela regra de Sarrus, montar a matriz de cofatores, transpor para obter a adjunta e multiplicar pelo vetor b. Esse exercício aprofundou o entendimento do que NumPy faz internamente.</w:t>
      </w:r>
    </w:p>
    <w:p w14:paraId="3224A7F1" w14:textId="77777777" w:rsidR="00184490" w:rsidRDefault="00000000">
      <w:pPr>
        <w:pStyle w:val="Ttulo2"/>
      </w:pPr>
      <w:r>
        <w:t>5.4 Responsividade em Formulários com Muitos Campos</w:t>
      </w:r>
    </w:p>
    <w:p w14:paraId="434B8C49" w14:textId="77777777" w:rsidR="00184490" w:rsidRDefault="00000000">
      <w:pPr>
        <w:spacing w:before="80" w:after="80" w:line="276" w:lineRule="auto"/>
        <w:jc w:val="both"/>
      </w:pPr>
      <w:r>
        <w:rPr>
          <w:color w:val="000000"/>
        </w:rPr>
        <w:t>A grade de talhões (12 inputs em layout 3×4) apresentou problemas de legibilidade em telas pequenas. A solução foi usar a classe .talhoes-row com display: grid e grid-template-columns responsivo, além de labels abreviados em mobile via media query.</w:t>
      </w:r>
    </w:p>
    <w:p w14:paraId="4451AE27" w14:textId="77777777" w:rsidR="00184490" w:rsidRDefault="00000000">
      <w:r>
        <w:br w:type="page"/>
      </w:r>
    </w:p>
    <w:p w14:paraId="0C92DBA6" w14:textId="77777777" w:rsidR="00184490" w:rsidRDefault="00000000">
      <w:pPr>
        <w:pStyle w:val="Ttulo1"/>
        <w:pBdr>
          <w:bottom w:val="single" w:sz="8" w:space="4" w:color="2E7D32"/>
        </w:pBdr>
      </w:pPr>
      <w:r>
        <w:lastRenderedPageBreak/>
        <w:t>6. Conclusão</w:t>
      </w:r>
    </w:p>
    <w:p w14:paraId="79011BBC" w14:textId="77777777" w:rsidR="00184490" w:rsidRDefault="00000000">
      <w:pPr>
        <w:spacing w:before="80" w:after="80" w:line="276" w:lineRule="auto"/>
        <w:jc w:val="both"/>
      </w:pPr>
      <w:r>
        <w:rPr>
          <w:color w:val="000000"/>
        </w:rPr>
        <w:t>O AgroCalc Web atende aos seis módulos previstos no projeto: Painel Principal, Calculadora de Custo, Financiamento Agrícola, Conversor de Dados, Mapa de Talhões e Blend de Fertilizante. Todos os requisitos técnicos obrigatórios foram implementados — HTML semântico, CSS externo com variáveis, responsividade, animações, scripts Python documentados com try/except, conversor de numeração, tabela verdade AND e linha do tempo. O bônus de dark mode e o bônus de gráfico Matplotlib integrado ao site foram igualmente entregues.</w:t>
      </w:r>
    </w:p>
    <w:p w14:paraId="3A91F07C" w14:textId="77777777" w:rsidR="00184490" w:rsidRDefault="00000000">
      <w:pPr>
        <w:spacing w:before="80" w:after="80" w:line="276" w:lineRule="auto"/>
        <w:jc w:val="both"/>
      </w:pPr>
      <w:r>
        <w:rPr>
          <w:color w:val="000000"/>
        </w:rPr>
        <w:t>O projeto demonstrou, na prática, que as três disciplinas do semestre não são áreas isoladas: a função afim de Matemática Aplicada aparece tanto no código Python quanto no formulário HTML; o conceito de sistema linear conecta NumPy no terminal e a matriz adjunta no JavaScript; a conversão de bases une a teoria de Computação ao contexto real de sensores IoT no campo.</w:t>
      </w:r>
    </w:p>
    <w:p w14:paraId="0BC3A230" w14:textId="77777777" w:rsidR="00184490" w:rsidRDefault="00000000">
      <w:pPr>
        <w:spacing w:before="80" w:after="80" w:line="276" w:lineRule="auto"/>
        <w:jc w:val="both"/>
      </w:pPr>
      <w:r>
        <w:rPr>
          <w:color w:val="000000"/>
        </w:rPr>
        <w:t>Como possibilidade de expansão, o sistema poderia incorporar: autenticação por produtor para salvar histórico de cálculos, integração com APIs de cotação de commodities para atualizar automaticamente o preço de venda das sacas, e exportação dos resultados em PDF direto do navegador.</w:t>
      </w:r>
    </w:p>
    <w:p w14:paraId="6B31B672" w14:textId="77777777" w:rsidR="00184490" w:rsidRDefault="00000000">
      <w:r>
        <w:br w:type="page"/>
      </w:r>
    </w:p>
    <w:p w14:paraId="6D31174B" w14:textId="77777777" w:rsidR="00184490" w:rsidRDefault="00000000">
      <w:pPr>
        <w:pStyle w:val="Ttulo1"/>
        <w:pBdr>
          <w:bottom w:val="single" w:sz="8" w:space="4" w:color="2E7D32"/>
        </w:pBdr>
      </w:pPr>
      <w:r>
        <w:lastRenderedPageBreak/>
        <w:t>7. Referências</w:t>
      </w:r>
    </w:p>
    <w:p w14:paraId="0F577709" w14:textId="77777777" w:rsidR="00184490" w:rsidRDefault="00000000">
      <w:pPr>
        <w:pStyle w:val="PargrafodaLista"/>
        <w:numPr>
          <w:ilvl w:val="0"/>
          <w:numId w:val="2"/>
        </w:numPr>
        <w:spacing w:before="40" w:after="40" w:line="276" w:lineRule="auto"/>
      </w:pPr>
      <w:r w:rsidRPr="00937774">
        <w:rPr>
          <w:color w:val="212121"/>
          <w:lang w:val="en-US"/>
        </w:rPr>
        <w:t xml:space="preserve">MDN Web Docs. HTML: HyperText Markup Language. </w:t>
      </w:r>
      <w:r>
        <w:rPr>
          <w:color w:val="212121"/>
        </w:rPr>
        <w:t>Disponível em: https://developer.mozilla.org/pt-BR/docs/Web/HTML. Acesso em: mai. 2025.</w:t>
      </w:r>
    </w:p>
    <w:p w14:paraId="297E3F35" w14:textId="77777777" w:rsidR="00184490" w:rsidRDefault="00000000">
      <w:pPr>
        <w:pStyle w:val="PargrafodaLista"/>
        <w:numPr>
          <w:ilvl w:val="0"/>
          <w:numId w:val="2"/>
        </w:numPr>
        <w:spacing w:before="40" w:after="40" w:line="276" w:lineRule="auto"/>
      </w:pPr>
      <w:r w:rsidRPr="00937774">
        <w:rPr>
          <w:color w:val="212121"/>
          <w:lang w:val="en-US"/>
        </w:rPr>
        <w:t xml:space="preserve">MDN Web Docs. CSS: Cascading Style Sheets. </w:t>
      </w:r>
      <w:r>
        <w:rPr>
          <w:color w:val="212121"/>
        </w:rPr>
        <w:t>Disponível em: https://developer.mozilla.org/pt-BR/docs/Web/CSS. Acesso em: mai. 2025.</w:t>
      </w:r>
    </w:p>
    <w:p w14:paraId="6B4B8ACD" w14:textId="77777777" w:rsidR="00184490" w:rsidRDefault="00000000">
      <w:pPr>
        <w:pStyle w:val="PargrafodaLista"/>
        <w:numPr>
          <w:ilvl w:val="0"/>
          <w:numId w:val="2"/>
        </w:numPr>
        <w:spacing w:before="40" w:after="40" w:line="276" w:lineRule="auto"/>
      </w:pPr>
      <w:r w:rsidRPr="00937774">
        <w:rPr>
          <w:color w:val="212121"/>
          <w:lang w:val="en-US"/>
        </w:rPr>
        <w:t xml:space="preserve">Python Software Foundation. Python 3 Documentation. </w:t>
      </w:r>
      <w:r>
        <w:rPr>
          <w:color w:val="212121"/>
        </w:rPr>
        <w:t>Disponível em: https://docs.python.org/3/. Acesso em: mai. 2025.</w:t>
      </w:r>
    </w:p>
    <w:p w14:paraId="4C18BD4D" w14:textId="77777777" w:rsidR="00184490" w:rsidRDefault="00000000">
      <w:pPr>
        <w:pStyle w:val="PargrafodaLista"/>
        <w:numPr>
          <w:ilvl w:val="0"/>
          <w:numId w:val="2"/>
        </w:numPr>
        <w:spacing w:before="40" w:after="40" w:line="276" w:lineRule="auto"/>
      </w:pPr>
      <w:r>
        <w:rPr>
          <w:color w:val="212121"/>
        </w:rPr>
        <w:t>NumPy Developers. NumPy Reference. Disponível em: https://numpy.org/doc/stable/reference/. Acesso em: mai. 2025.</w:t>
      </w:r>
    </w:p>
    <w:p w14:paraId="6C23234A" w14:textId="77777777" w:rsidR="00184490" w:rsidRDefault="00000000">
      <w:pPr>
        <w:pStyle w:val="PargrafodaLista"/>
        <w:numPr>
          <w:ilvl w:val="0"/>
          <w:numId w:val="2"/>
        </w:numPr>
        <w:spacing w:before="40" w:after="40" w:line="276" w:lineRule="auto"/>
      </w:pPr>
      <w:r w:rsidRPr="00937774">
        <w:rPr>
          <w:color w:val="212121"/>
          <w:lang w:val="en-US"/>
        </w:rPr>
        <w:t xml:space="preserve">Matplotlib Development Team. Matplotlib Documentation. </w:t>
      </w:r>
      <w:r>
        <w:rPr>
          <w:color w:val="212121"/>
        </w:rPr>
        <w:t>Disponível em: https://matplotlib.org/stable/contents.html. Acesso em: mai. 2025.</w:t>
      </w:r>
    </w:p>
    <w:p w14:paraId="1B0DB270" w14:textId="77777777" w:rsidR="00184490" w:rsidRDefault="00000000">
      <w:pPr>
        <w:pStyle w:val="PargrafodaLista"/>
        <w:numPr>
          <w:ilvl w:val="0"/>
          <w:numId w:val="2"/>
        </w:numPr>
        <w:spacing w:before="40" w:after="40" w:line="276" w:lineRule="auto"/>
      </w:pPr>
      <w:r>
        <w:rPr>
          <w:color w:val="212121"/>
        </w:rPr>
        <w:t>Flask Project. Flask Documentation. Disponível em: https://flask.palletsprojects.com/. Acesso em: mai. 2025.</w:t>
      </w:r>
    </w:p>
    <w:p w14:paraId="77834388" w14:textId="77777777" w:rsidR="00184490" w:rsidRDefault="00000000">
      <w:pPr>
        <w:pStyle w:val="PargrafodaLista"/>
        <w:numPr>
          <w:ilvl w:val="0"/>
          <w:numId w:val="2"/>
        </w:numPr>
        <w:spacing w:before="40" w:after="40" w:line="276" w:lineRule="auto"/>
      </w:pPr>
      <w:r>
        <w:rPr>
          <w:color w:val="212121"/>
        </w:rPr>
        <w:t>Google Fonts. Inter typeface. Disponível em: https://fonts.google.com/specimen/Inter. Acesso em: mai. 2025.</w:t>
      </w:r>
    </w:p>
    <w:p w14:paraId="01C2B83D" w14:textId="77777777" w:rsidR="00184490" w:rsidRDefault="00000000">
      <w:pPr>
        <w:pStyle w:val="PargrafodaLista"/>
        <w:numPr>
          <w:ilvl w:val="0"/>
          <w:numId w:val="2"/>
        </w:numPr>
        <w:spacing w:before="40" w:after="40" w:line="276" w:lineRule="auto"/>
      </w:pPr>
      <w:r>
        <w:rPr>
          <w:color w:val="212121"/>
        </w:rPr>
        <w:t>LAPPONI, Jurandir Sell. Pesquisa Operacional. São Paulo: Lapponi Treinamento e Editora, 2004.</w:t>
      </w:r>
    </w:p>
    <w:p w14:paraId="2622AB24" w14:textId="77777777" w:rsidR="00184490" w:rsidRDefault="00000000">
      <w:pPr>
        <w:pStyle w:val="PargrafodaLista"/>
        <w:numPr>
          <w:ilvl w:val="0"/>
          <w:numId w:val="2"/>
        </w:numPr>
        <w:spacing w:before="40" w:after="40" w:line="276" w:lineRule="auto"/>
      </w:pPr>
      <w:r>
        <w:rPr>
          <w:color w:val="212121"/>
        </w:rPr>
        <w:t>STEWART, James. Cálculo. Vol. 1. São Paulo: Cengage Learning, 2013.</w:t>
      </w:r>
    </w:p>
    <w:sectPr w:rsidR="00184490">
      <w:pgSz w:w="11906" w:h="16838"/>
      <w:pgMar w:top="1418" w:right="1418" w:bottom="1418" w:left="1418" w:header="708" w:footer="708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1B1C4A"/>
    <w:multiLevelType w:val="hybridMultilevel"/>
    <w:tmpl w:val="0EB23FA6"/>
    <w:lvl w:ilvl="0" w:tplc="50EE388E">
      <w:start w:val="1"/>
      <w:numFmt w:val="bullet"/>
      <w:lvlText w:val="•"/>
      <w:lvlJc w:val="left"/>
      <w:pPr>
        <w:ind w:left="720" w:hanging="360"/>
      </w:pPr>
    </w:lvl>
    <w:lvl w:ilvl="1" w:tplc="FF529FE2">
      <w:numFmt w:val="decimal"/>
      <w:lvlText w:val=""/>
      <w:lvlJc w:val="left"/>
    </w:lvl>
    <w:lvl w:ilvl="2" w:tplc="51B8553E">
      <w:numFmt w:val="decimal"/>
      <w:lvlText w:val=""/>
      <w:lvlJc w:val="left"/>
    </w:lvl>
    <w:lvl w:ilvl="3" w:tplc="B6069A52">
      <w:numFmt w:val="decimal"/>
      <w:lvlText w:val=""/>
      <w:lvlJc w:val="left"/>
    </w:lvl>
    <w:lvl w:ilvl="4" w:tplc="E6E09E08">
      <w:numFmt w:val="decimal"/>
      <w:lvlText w:val=""/>
      <w:lvlJc w:val="left"/>
    </w:lvl>
    <w:lvl w:ilvl="5" w:tplc="02EEC104">
      <w:numFmt w:val="decimal"/>
      <w:lvlText w:val=""/>
      <w:lvlJc w:val="left"/>
    </w:lvl>
    <w:lvl w:ilvl="6" w:tplc="4EF81056">
      <w:numFmt w:val="decimal"/>
      <w:lvlText w:val=""/>
      <w:lvlJc w:val="left"/>
    </w:lvl>
    <w:lvl w:ilvl="7" w:tplc="10FE5E40">
      <w:numFmt w:val="decimal"/>
      <w:lvlText w:val=""/>
      <w:lvlJc w:val="left"/>
    </w:lvl>
    <w:lvl w:ilvl="8" w:tplc="3BD48316">
      <w:numFmt w:val="decimal"/>
      <w:lvlText w:val=""/>
      <w:lvlJc w:val="left"/>
    </w:lvl>
  </w:abstractNum>
  <w:abstractNum w:abstractNumId="1" w15:restartNumberingAfterBreak="0">
    <w:nsid w:val="763C2ED4"/>
    <w:multiLevelType w:val="hybridMultilevel"/>
    <w:tmpl w:val="A70AD1B4"/>
    <w:lvl w:ilvl="0" w:tplc="841EE3A4">
      <w:start w:val="1"/>
      <w:numFmt w:val="bullet"/>
      <w:lvlText w:val="●"/>
      <w:lvlJc w:val="left"/>
      <w:pPr>
        <w:ind w:left="720" w:hanging="360"/>
      </w:pPr>
    </w:lvl>
    <w:lvl w:ilvl="1" w:tplc="9C1A2FE8">
      <w:start w:val="1"/>
      <w:numFmt w:val="bullet"/>
      <w:lvlText w:val="○"/>
      <w:lvlJc w:val="left"/>
      <w:pPr>
        <w:ind w:left="1440" w:hanging="360"/>
      </w:pPr>
    </w:lvl>
    <w:lvl w:ilvl="2" w:tplc="53D469AA">
      <w:start w:val="1"/>
      <w:numFmt w:val="bullet"/>
      <w:lvlText w:val="■"/>
      <w:lvlJc w:val="left"/>
      <w:pPr>
        <w:ind w:left="2160" w:hanging="360"/>
      </w:pPr>
    </w:lvl>
    <w:lvl w:ilvl="3" w:tplc="279AA208">
      <w:start w:val="1"/>
      <w:numFmt w:val="bullet"/>
      <w:lvlText w:val="●"/>
      <w:lvlJc w:val="left"/>
      <w:pPr>
        <w:ind w:left="2880" w:hanging="360"/>
      </w:pPr>
    </w:lvl>
    <w:lvl w:ilvl="4" w:tplc="796E0F34">
      <w:start w:val="1"/>
      <w:numFmt w:val="bullet"/>
      <w:lvlText w:val="○"/>
      <w:lvlJc w:val="left"/>
      <w:pPr>
        <w:ind w:left="3600" w:hanging="360"/>
      </w:pPr>
    </w:lvl>
    <w:lvl w:ilvl="5" w:tplc="B6186832">
      <w:start w:val="1"/>
      <w:numFmt w:val="bullet"/>
      <w:lvlText w:val="■"/>
      <w:lvlJc w:val="left"/>
      <w:pPr>
        <w:ind w:left="4320" w:hanging="360"/>
      </w:pPr>
    </w:lvl>
    <w:lvl w:ilvl="6" w:tplc="BADE5C44">
      <w:start w:val="1"/>
      <w:numFmt w:val="bullet"/>
      <w:lvlText w:val="●"/>
      <w:lvlJc w:val="left"/>
      <w:pPr>
        <w:ind w:left="5040" w:hanging="360"/>
      </w:pPr>
    </w:lvl>
    <w:lvl w:ilvl="7" w:tplc="1012E328">
      <w:start w:val="1"/>
      <w:numFmt w:val="bullet"/>
      <w:lvlText w:val="●"/>
      <w:lvlJc w:val="left"/>
      <w:pPr>
        <w:ind w:left="5760" w:hanging="360"/>
      </w:pPr>
    </w:lvl>
    <w:lvl w:ilvl="8" w:tplc="20B63808">
      <w:start w:val="1"/>
      <w:numFmt w:val="bullet"/>
      <w:lvlText w:val="●"/>
      <w:lvlJc w:val="left"/>
      <w:pPr>
        <w:ind w:left="6480" w:hanging="360"/>
      </w:pPr>
    </w:lvl>
  </w:abstractNum>
  <w:num w:numId="1" w16cid:durableId="1512143800">
    <w:abstractNumId w:val="1"/>
    <w:lvlOverride w:ilvl="0">
      <w:startOverride w:val="1"/>
    </w:lvlOverride>
  </w:num>
  <w:num w:numId="2" w16cid:durableId="10517336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4490"/>
    <w:rsid w:val="00184490"/>
    <w:rsid w:val="005A4984"/>
    <w:rsid w:val="00937774"/>
    <w:rsid w:val="00D47CBB"/>
    <w:rsid w:val="00F55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ECA10"/>
  <w15:docId w15:val="{B781E1C3-A01F-4CD5-8E38-548E3DE17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B5E20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D32"/>
      <w:sz w:val="28"/>
      <w:szCs w:val="28"/>
    </w:rPr>
  </w:style>
  <w:style w:type="paragraph" w:styleId="Ttulo3">
    <w:name w:val="heading 3"/>
    <w:uiPriority w:val="9"/>
    <w:unhideWhenUsed/>
    <w:qFormat/>
    <w:pPr>
      <w:spacing w:before="180" w:after="80"/>
      <w:outlineLvl w:val="2"/>
    </w:pPr>
    <w:rPr>
      <w:b/>
      <w:bCs/>
      <w:color w:val="388E3C"/>
      <w:sz w:val="26"/>
      <w:szCs w:val="2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2637</Words>
  <Characters>14244</Characters>
  <Application>Microsoft Office Word</Application>
  <DocSecurity>0</DocSecurity>
  <Lines>118</Lines>
  <Paragraphs>33</Paragraphs>
  <ScaleCrop>false</ScaleCrop>
  <Company/>
  <LinksUpToDate>false</LinksUpToDate>
  <CharactersWithSpaces>16848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Asghrk Casari</cp:lastModifiedBy>
  <cp:revision>3</cp:revision>
  <dcterms:created xsi:type="dcterms:W3CDTF">2026-05-25T18:53:00Z</dcterms:created>
  <dcterms:modified xsi:type="dcterms:W3CDTF">2026-06-14T22:29:00Z</dcterms:modified>
</cp:coreProperties>
</file>