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5"/>
        <w:ind w:left="0"/>
        <w:spacing w:before="0"/>
      </w:pPr>
      <w:r/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7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7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7"/>
              <w:ind w:left="0"/>
              <w:spacing w:before="6"/>
            </w:pPr>
            <w:r/>
            <w:r/>
          </w:p>
          <w:p>
            <w:pPr>
              <w:pStyle w:val="757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Routing Implementation using ExpressJS</w:t>
            </w:r>
            <w:r/>
          </w:p>
          <w:p>
            <w:pPr>
              <w:pStyle w:val="757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7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  <w:t xml:space="preserve">8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bookmarkStart w:id="0" w:name="_Hlk125579144"/>
      <w:r/>
      <w:bookmarkStart w:id="1" w:name="_Hlk124410627"/>
      <w:r>
        <w:rPr>
          <w:b/>
        </w:rPr>
        <w:t xml:space="preserve"> </w:t>
      </w:r>
      <w:r>
        <w:rPr>
          <w:bCs/>
        </w:rPr>
        <w:t xml:space="preserve">To</w:t>
      </w:r>
      <w:r>
        <w:rPr>
          <w:b/>
        </w:rPr>
        <w:t xml:space="preserve"> </w:t>
      </w:r>
      <w:r>
        <w:t xml:space="preserve">Implement the routing feature(s) using the ExpressJS.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/>
      <w:bookmarkStart w:id="2" w:name="_Hlk125581195"/>
      <w:r>
        <w:rPr>
          <w:b/>
        </w:rPr>
        <w:t xml:space="preserve">Algorithm</w:t>
      </w:r>
      <w:r>
        <w:rPr>
          <w:b/>
        </w:rPr>
        <w:t xml:space="preserve">: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758"/>
        <w:numPr>
          <w:ilvl w:val="0"/>
          <w:numId w:val="39"/>
        </w:numPr>
        <w:spacing w:line="259" w:lineRule="auto"/>
      </w:pPr>
      <w:r>
        <w:t xml:space="preserve">Include the required header files thread creation and sleep() function.</w:t>
      </w:r>
      <w:r/>
    </w:p>
    <w:p>
      <w:pPr>
        <w:pStyle w:val="758"/>
        <w:numPr>
          <w:ilvl w:val="0"/>
          <w:numId w:val="39"/>
        </w:numPr>
        <w:spacing w:line="259" w:lineRule="auto"/>
      </w:pPr>
      <w:r>
        <w:t xml:space="preserve">Write a function that executes as a thread when it is called. (sleep – print - return)</w:t>
      </w:r>
      <w:r/>
    </w:p>
    <w:p>
      <w:pPr>
        <w:pStyle w:val="758"/>
        <w:numPr>
          <w:ilvl w:val="0"/>
          <w:numId w:val="39"/>
        </w:numPr>
        <w:spacing w:line="259" w:lineRule="auto"/>
      </w:pPr>
      <w:r>
        <w:t xml:space="preserve">thread_id is declared to identify the thread in the system, we call pthread_create() function to create a thread.</w:t>
      </w:r>
      <w:r/>
    </w:p>
    <w:p>
      <w:pPr>
        <w:pStyle w:val="758"/>
        <w:numPr>
          <w:ilvl w:val="0"/>
          <w:numId w:val="39"/>
        </w:numPr>
        <w:spacing w:line="259" w:lineRule="auto"/>
      </w:pPr>
      <w:r>
        <w:t xml:space="preserve">The pthread_join() function for threads is the equivalent of wait() for processes. A call to pthread_join blocks the calling thread until the thread with identifier equal to the first argument terminates.</w:t>
      </w:r>
      <w:bookmarkEnd w:id="0"/>
      <w:r/>
    </w:p>
    <w:p>
      <w:pPr>
        <w:ind w:left="426" w:hanging="426"/>
      </w:pPr>
      <w:r/>
      <w:r/>
    </w:p>
    <w:p>
      <w:pPr>
        <w:ind w:left="426" w:hanging="426"/>
        <w:rPr>
          <w:b/>
          <w:bCs/>
          <w:highlight w:val="none"/>
        </w:rPr>
      </w:pPr>
      <w:r>
        <w:rPr>
          <w:b/>
          <w:bCs/>
        </w:rPr>
        <w:t xml:space="preserve">Program: 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express = require('express');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app = express();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port = 3000;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app.use(express.json());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let notes = [];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app.use(express.static('public'));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app.use((req, res, next)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console.log(`Received ${req.method} request at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${req.url}`);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next();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app.get('/api/notes', (req, res)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res.json(notes);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app.post('/api/notes', (req, res)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{ title, content } = req.body;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newNote = { id: notes.length + 1, title, content };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notes.push(newNote);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console.log(`Added a new note: "${title}"`);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res.status(201).json(newNote);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app.delete('/api/notes/:id', (req, res)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idToDelete = parseInt(req.params.id);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notes = notes.filter(note =&gt; note.id !== idToDelete);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console.log(`Deleted note with ID: ${idToDelete}`);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res.sendStatus(204);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app.listen(port, ()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console.log(`Server is running on port ${port}`);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&lt;!DOCTYPE html&gt;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&lt;html&gt;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&lt;head&gt;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&lt;title&gt;Note Taking App&lt;/title&gt;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&lt;/head&gt;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&lt;body&gt;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&lt;h1&gt;Notes&lt;/h1&gt;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&lt;form id="noteForm"&gt;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&lt;input type="text" id="noteTitle"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placeholder="Title" required&gt;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&lt;textarea id="noteContent" placeholder="Content"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required&gt;&lt;/textarea&gt;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&lt;button type="submit"&gt;Add Note&lt;/button&gt;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&lt;/form&gt;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&lt;ul id="noteList"&gt;&lt;/ul&gt;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&lt;script&gt;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noteForm =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document.getElementById('noteForm');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noteTitle =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document.getElementById('noteTitle');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noteContent =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document.getElementById('noteContent');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noteList =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document.getElementById('noteList');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noteForm.addEventListener('submit', async (e)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e.preventDefault();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title = noteTitle.value;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content = noteContent.value;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if (!title || !content) return;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try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response = await fetch('/api/notes',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method: 'POST',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headers: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'Content-Type':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'application/json',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body: JSON.stringify({ title, content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newNote = await response.json();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noteTitle.value = '';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noteContent.value = '';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displayNote(newNote);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 catch (error)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console.error('Error adding note:',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error);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async function fetchNotes()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try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response = await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fetch('/api/notes');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notes = await response.json();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notes.forEach(displayNote);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 catch (error)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console.error('Error fetching notes:',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error);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function displayNote(note)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listItem = document.createElement('li');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listItem.innerHTML = `&lt;strong&gt;${note.title}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&lt;/strong&gt;: ${note.content} &lt;button&gt;Delete&lt;/button&gt;`;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const deleteButton =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listItem.querySelector('button');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deleteButton.addEventListener('click', async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() =&gt;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try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await fetch(`/api/notes/${note.id}`,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method: 'DELETE' 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listItem.remove();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 catch (error) {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console.error('Error deleting note:',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error);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noteList.appendChild(listItem);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}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// Initial fetch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fetchNotes();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&lt;/script&gt;</w:t>
      </w:r>
      <w:r/>
    </w:p>
    <w:p>
      <w:pPr>
        <w:ind w:left="426" w:hanging="426"/>
      </w:pPr>
      <w:r>
        <w:rPr>
          <w:b w:val="0"/>
          <w:bCs w:val="0"/>
          <w:highlight w:val="none"/>
        </w:rPr>
        <w:t xml:space="preserve">&lt;/body&gt;</w:t>
      </w:r>
      <w:r/>
    </w:p>
    <w:p>
      <w:pPr>
        <w:ind w:left="426" w:hanging="426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&lt;/html&gt;</w:t>
      </w:r>
      <w:r/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ind w:left="426" w:hanging="426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/>
        </w:rPr>
      </w:pPr>
      <w:r/>
      <w:bookmarkStart w:id="3" w:name="OLE_LINK1"/>
      <w:r>
        <w:rPr>
          <w:b/>
        </w:rPr>
        <w:t xml:space="preserve">Output:</w:t>
      </w:r>
      <w:bookmarkEnd w:id="1"/>
      <w:r/>
      <w:bookmarkEnd w:id="2"/>
      <w:r/>
      <w:bookmarkEnd w:id="3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 Link:</w:t>
      </w:r>
      <w:r>
        <w:t xml:space="preserve"> </w:t>
      </w:r>
      <w:r/>
      <w:r>
        <w:rPr>
          <w:rFonts w:ascii="Consolas" w:hAnsi="Consolas"/>
          <w:sz w:val="22"/>
          <w:szCs w:val="22"/>
        </w:rPr>
        <w:t xml:space="preserve">https://github.com/AsHtrich/Web_tech2023</w:t>
      </w:r>
      <w:r/>
      <w:r/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pStyle w:val="758"/>
        <w:numPr>
          <w:ilvl w:val="0"/>
          <w:numId w:val="49"/>
        </w:numPr>
        <w:rPr>
          <w:bCs/>
        </w:rPr>
      </w:pPr>
      <w:r>
        <w:rPr>
          <w:bCs/>
        </w:rPr>
        <w:t xml:space="preserve">Initial webpage when the server is started.</w:t>
      </w:r>
      <w:r/>
    </w:p>
    <w:p>
      <w:pPr>
        <w:pStyle w:val="758"/>
        <w:rPr>
          <w:bCs/>
        </w:rPr>
      </w:pPr>
      <w:r>
        <w:rPr>
          <w:bCs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2350" cy="15537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628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82349" cy="1553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6.3pt;height:122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pPr>
        <w:pStyle w:val="758"/>
        <w:numPr>
          <w:ilvl w:val="0"/>
          <w:numId w:val="49"/>
        </w:numPr>
      </w:pPr>
      <w:r>
        <w:t xml:space="preserve">All the </w:t>
      </w:r>
      <w:r>
        <w:t xml:space="preserve">content for that</w:t>
      </w:r>
      <w:r>
        <w:t xml:space="preserve"> </w:t>
      </w:r>
      <w:r>
        <w:t xml:space="preserve">session can be</w:t>
      </w:r>
      <w:r>
        <w:t xml:space="preserve"> </w:t>
      </w:r>
      <w:r>
        <w:t xml:space="preserve">assesed in the /api/notes route in json formate</w:t>
      </w:r>
      <w:r/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0950" cy="16587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484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10949" cy="1658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4.3pt;height:13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 successfully </w:t>
      </w:r>
      <w:r>
        <w:rPr>
          <w:lang w:val="en-GB"/>
        </w:rPr>
        <w:t xml:space="preserve">implemented </w:t>
      </w:r>
      <w:r>
        <w:rPr>
          <w:lang w:val="en-GB"/>
        </w:rPr>
        <w:t xml:space="preserve">a basic routing implementation using Express JS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3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42"/>
  </w:num>
  <w:num w:numId="4">
    <w:abstractNumId w:val="25"/>
  </w:num>
  <w:num w:numId="5">
    <w:abstractNumId w:val="40"/>
  </w:num>
  <w:num w:numId="6">
    <w:abstractNumId w:val="14"/>
  </w:num>
  <w:num w:numId="7">
    <w:abstractNumId w:val="26"/>
  </w:num>
  <w:num w:numId="8">
    <w:abstractNumId w:val="17"/>
  </w:num>
  <w:num w:numId="9">
    <w:abstractNumId w:val="19"/>
  </w:num>
  <w:num w:numId="10">
    <w:abstractNumId w:val="37"/>
  </w:num>
  <w:num w:numId="11">
    <w:abstractNumId w:val="46"/>
  </w:num>
  <w:num w:numId="12">
    <w:abstractNumId w:val="30"/>
  </w:num>
  <w:num w:numId="13">
    <w:abstractNumId w:val="31"/>
  </w:num>
  <w:num w:numId="14">
    <w:abstractNumId w:val="11"/>
  </w:num>
  <w:num w:numId="15">
    <w:abstractNumId w:val="48"/>
  </w:num>
  <w:num w:numId="16">
    <w:abstractNumId w:val="7"/>
  </w:num>
  <w:num w:numId="17">
    <w:abstractNumId w:val="6"/>
  </w:num>
  <w:num w:numId="18">
    <w:abstractNumId w:val="29"/>
  </w:num>
  <w:num w:numId="19">
    <w:abstractNumId w:val="35"/>
  </w:num>
  <w:num w:numId="20">
    <w:abstractNumId w:val="13"/>
  </w:num>
  <w:num w:numId="21">
    <w:abstractNumId w:val="45"/>
  </w:num>
  <w:num w:numId="22">
    <w:abstractNumId w:val="33"/>
  </w:num>
  <w:num w:numId="23">
    <w:abstractNumId w:val="5"/>
  </w:num>
  <w:num w:numId="24">
    <w:abstractNumId w:val="2"/>
  </w:num>
  <w:num w:numId="25">
    <w:abstractNumId w:val="20"/>
  </w:num>
  <w:num w:numId="26">
    <w:abstractNumId w:val="28"/>
  </w:num>
  <w:num w:numId="27">
    <w:abstractNumId w:val="16"/>
  </w:num>
  <w:num w:numId="28">
    <w:abstractNumId w:val="43"/>
  </w:num>
  <w:num w:numId="29">
    <w:abstractNumId w:val="27"/>
  </w:num>
  <w:num w:numId="30">
    <w:abstractNumId w:val="24"/>
  </w:num>
  <w:num w:numId="31">
    <w:abstractNumId w:val="10"/>
  </w:num>
  <w:num w:numId="32">
    <w:abstractNumId w:val="41"/>
  </w:num>
  <w:num w:numId="33">
    <w:abstractNumId w:val="8"/>
  </w:num>
  <w:num w:numId="34">
    <w:abstractNumId w:val="38"/>
  </w:num>
  <w:num w:numId="35">
    <w:abstractNumId w:val="21"/>
  </w:num>
  <w:num w:numId="36">
    <w:abstractNumId w:val="34"/>
  </w:num>
  <w:num w:numId="37">
    <w:abstractNumId w:val="9"/>
  </w:num>
  <w:num w:numId="38">
    <w:abstractNumId w:val="47"/>
  </w:num>
  <w:num w:numId="39">
    <w:abstractNumId w:val="32"/>
  </w:num>
  <w:num w:numId="40">
    <w:abstractNumId w:val="3"/>
  </w:num>
  <w:num w:numId="41">
    <w:abstractNumId w:val="22"/>
  </w:num>
  <w:num w:numId="42">
    <w:abstractNumId w:val="18"/>
  </w:num>
  <w:num w:numId="43">
    <w:abstractNumId w:val="1"/>
  </w:num>
  <w:num w:numId="44">
    <w:abstractNumId w:val="12"/>
  </w:num>
  <w:num w:numId="45">
    <w:abstractNumId w:val="23"/>
  </w:num>
  <w:num w:numId="46">
    <w:abstractNumId w:val="0"/>
  </w:num>
  <w:num w:numId="47">
    <w:abstractNumId w:val="4"/>
  </w:num>
  <w:num w:numId="48">
    <w:abstractNumId w:val="39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51"/>
    <w:next w:val="75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5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51"/>
    <w:next w:val="75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5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51"/>
    <w:next w:val="75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5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51"/>
    <w:next w:val="75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5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51"/>
    <w:next w:val="75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5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51"/>
    <w:next w:val="75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5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51"/>
    <w:next w:val="75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5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51"/>
    <w:next w:val="75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5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51"/>
    <w:next w:val="75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5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51"/>
    <w:next w:val="75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52"/>
    <w:link w:val="34"/>
    <w:uiPriority w:val="10"/>
    <w:rPr>
      <w:sz w:val="48"/>
      <w:szCs w:val="48"/>
    </w:rPr>
  </w:style>
  <w:style w:type="paragraph" w:styleId="36">
    <w:name w:val="Subtitle"/>
    <w:basedOn w:val="751"/>
    <w:next w:val="75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52"/>
    <w:link w:val="36"/>
    <w:uiPriority w:val="11"/>
    <w:rPr>
      <w:sz w:val="24"/>
      <w:szCs w:val="24"/>
    </w:rPr>
  </w:style>
  <w:style w:type="paragraph" w:styleId="38">
    <w:name w:val="Quote"/>
    <w:basedOn w:val="751"/>
    <w:next w:val="75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51"/>
    <w:next w:val="75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51"/>
    <w:next w:val="7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4"/>
    <w:uiPriority w:val="99"/>
  </w:style>
  <w:style w:type="table" w:styleId="49">
    <w:name w:val="Table Grid Light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5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52"/>
    <w:uiPriority w:val="99"/>
    <w:unhideWhenUsed/>
    <w:rPr>
      <w:vertAlign w:val="superscript"/>
    </w:rPr>
  </w:style>
  <w:style w:type="paragraph" w:styleId="178">
    <w:name w:val="endnote text"/>
    <w:basedOn w:val="75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52"/>
    <w:uiPriority w:val="99"/>
    <w:semiHidden/>
    <w:unhideWhenUsed/>
    <w:rPr>
      <w:vertAlign w:val="superscript"/>
    </w:rPr>
  </w:style>
  <w:style w:type="paragraph" w:styleId="181">
    <w:name w:val="toc 1"/>
    <w:basedOn w:val="751"/>
    <w:next w:val="75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51"/>
    <w:next w:val="75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51"/>
    <w:next w:val="75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51"/>
    <w:next w:val="75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51"/>
    <w:next w:val="75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51"/>
    <w:next w:val="75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51"/>
    <w:next w:val="75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51"/>
    <w:next w:val="75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51"/>
    <w:next w:val="75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51"/>
    <w:next w:val="751"/>
    <w:uiPriority w:val="99"/>
    <w:unhideWhenUsed/>
    <w:pPr>
      <w:spacing w:after="0" w:afterAutospacing="0"/>
    </w:pPr>
  </w:style>
  <w:style w:type="paragraph" w:styleId="751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paragraph" w:styleId="755">
    <w:name w:val="Body Text"/>
    <w:basedOn w:val="751"/>
    <w:link w:val="756"/>
    <w:uiPriority w:val="1"/>
    <w:qFormat/>
    <w:pPr>
      <w:ind w:left="538"/>
      <w:spacing w:before="21"/>
    </w:pPr>
  </w:style>
  <w:style w:type="character" w:styleId="756" w:customStyle="1">
    <w:name w:val="Body Text Char"/>
    <w:basedOn w:val="752"/>
    <w:link w:val="755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7" w:customStyle="1">
    <w:name w:val="Table Paragraph"/>
    <w:basedOn w:val="751"/>
    <w:uiPriority w:val="1"/>
    <w:qFormat/>
    <w:pPr>
      <w:ind w:left="107"/>
    </w:pPr>
  </w:style>
  <w:style w:type="paragraph" w:styleId="758">
    <w:name w:val="List Paragraph"/>
    <w:basedOn w:val="751"/>
    <w:uiPriority w:val="34"/>
    <w:qFormat/>
    <w:pPr>
      <w:contextualSpacing/>
      <w:ind w:left="720"/>
    </w:pPr>
  </w:style>
  <w:style w:type="paragraph" w:styleId="759">
    <w:name w:val="HTML Preformatted"/>
    <w:basedOn w:val="751"/>
    <w:link w:val="760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60" w:customStyle="1">
    <w:name w:val="HTML Preformatted Char"/>
    <w:basedOn w:val="752"/>
    <w:link w:val="759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61">
    <w:name w:val="Normal (Web)"/>
    <w:basedOn w:val="751"/>
    <w:uiPriority w:val="99"/>
    <w:semiHidden/>
    <w:unhideWhenUsed/>
  </w:style>
  <w:style w:type="paragraph" w:styleId="762">
    <w:name w:val="Header"/>
    <w:basedOn w:val="751"/>
    <w:link w:val="76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3" w:customStyle="1">
    <w:name w:val="Header Char"/>
    <w:basedOn w:val="752"/>
    <w:link w:val="762"/>
    <w:uiPriority w:val="99"/>
    <w:rPr>
      <w:rFonts w:ascii="Times New Roman" w:hAnsi="Times New Roman" w:eastAsia="Times New Roman" w:cs="Times New Roman"/>
      <w:lang w:eastAsia="en-GB"/>
    </w:rPr>
  </w:style>
  <w:style w:type="paragraph" w:styleId="764">
    <w:name w:val="Footer"/>
    <w:basedOn w:val="751"/>
    <w:link w:val="76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5" w:customStyle="1">
    <w:name w:val="Footer Char"/>
    <w:basedOn w:val="752"/>
    <w:link w:val="764"/>
    <w:uiPriority w:val="99"/>
    <w:rPr>
      <w:rFonts w:ascii="Times New Roman" w:hAnsi="Times New Roman" w:eastAsia="Times New Roman" w:cs="Times New Roman"/>
      <w:lang w:eastAsia="en-GB"/>
    </w:rPr>
  </w:style>
  <w:style w:type="table" w:styleId="766">
    <w:name w:val="Table Grid"/>
    <w:basedOn w:val="75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7">
    <w:name w:val="Hyperlink"/>
    <w:basedOn w:val="752"/>
    <w:uiPriority w:val="99"/>
    <w:unhideWhenUsed/>
    <w:rPr>
      <w:color w:val="0563c1" w:themeColor="hyperlink"/>
      <w:u w:val="single"/>
    </w:rPr>
  </w:style>
  <w:style w:type="character" w:styleId="768">
    <w:name w:val="Unresolved Mention"/>
    <w:basedOn w:val="75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17</cp:revision>
  <dcterms:created xsi:type="dcterms:W3CDTF">2023-11-03T07:08:00Z</dcterms:created>
  <dcterms:modified xsi:type="dcterms:W3CDTF">2023-11-05T14:39:59Z</dcterms:modified>
</cp:coreProperties>
</file>