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B0DECB" w14:textId="677532B9" w:rsidR="003E513D" w:rsidRDefault="003E513D" w:rsidP="003E513D">
      <w:pPr>
        <w:pStyle w:val="Title"/>
      </w:pPr>
      <w:r>
        <w:t>ThedyxEngine</w:t>
      </w:r>
    </w:p>
    <w:p w14:paraId="695FE7B0" w14:textId="77777777" w:rsidR="003E513D" w:rsidRDefault="003E513D" w:rsidP="003E513D">
      <w:pPr>
        <w:pStyle w:val="Subtitle"/>
        <w:jc w:val="right"/>
        <w:rPr>
          <w:rStyle w:val="SubtleEmphasis"/>
        </w:rPr>
      </w:pPr>
      <w:r>
        <w:rPr>
          <w:rStyle w:val="SubtleEmphasis"/>
        </w:rPr>
        <w:t>Rostyslav Liapkin</w:t>
      </w:r>
    </w:p>
    <w:p w14:paraId="5ABF7B77" w14:textId="4CF511C3" w:rsidR="005C4B4E" w:rsidRDefault="003E513D" w:rsidP="003E513D">
      <w:pPr>
        <w:pStyle w:val="Heading1"/>
      </w:pPr>
      <w:r>
        <w:t>Introduction</w:t>
      </w:r>
    </w:p>
    <w:p w14:paraId="3D88E860" w14:textId="77777777" w:rsidR="003E513D" w:rsidRDefault="003E513D" w:rsidP="003E513D">
      <w:r>
        <w:t>ThedyxEngine is a 2D physics engine designed to simulate heat transfer across different materials using a visually intuitive approach. The engine supports various forms of heat transfer mechanisms including conduction, convection, and radiation, presenting them in a visually engaging manner that changes color based on the temperature of the objects.</w:t>
      </w:r>
    </w:p>
    <w:p w14:paraId="40FBC8EB" w14:textId="11CCA29A" w:rsidR="003E513D" w:rsidRDefault="003E513D" w:rsidP="003E513D">
      <w:r w:rsidRPr="003E513D">
        <w:drawing>
          <wp:inline distT="0" distB="0" distL="0" distR="0" wp14:anchorId="72869C40" wp14:editId="7A114290">
            <wp:extent cx="5943600" cy="3610610"/>
            <wp:effectExtent l="0" t="0" r="0" b="0"/>
            <wp:docPr id="4" name="Picture 3" descr="A screenshot of a computer&#10;&#10;AI-generated content may be incorrect.">
              <a:extLst xmlns:a="http://schemas.openxmlformats.org/drawingml/2006/main">
                <a:ext uri="{FF2B5EF4-FFF2-40B4-BE49-F238E27FC236}">
                  <a16:creationId xmlns:a16="http://schemas.microsoft.com/office/drawing/2014/main" id="{765E0FD7-0A17-BAF7-009D-1F2E08F87C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AI-generated content may be incorrect.">
                      <a:extLst>
                        <a:ext uri="{FF2B5EF4-FFF2-40B4-BE49-F238E27FC236}">
                          <a16:creationId xmlns:a16="http://schemas.microsoft.com/office/drawing/2014/main" id="{765E0FD7-0A17-BAF7-009D-1F2E08F87C87}"/>
                        </a:ext>
                      </a:extLst>
                    </pic:cNvPr>
                    <pic:cNvPicPr>
                      <a:picLocks noChangeAspect="1"/>
                    </pic:cNvPicPr>
                  </pic:nvPicPr>
                  <pic:blipFill>
                    <a:blip r:embed="rId7"/>
                    <a:stretch>
                      <a:fillRect/>
                    </a:stretch>
                  </pic:blipFill>
                  <pic:spPr>
                    <a:xfrm>
                      <a:off x="0" y="0"/>
                      <a:ext cx="5943600" cy="3610610"/>
                    </a:xfrm>
                    <a:prstGeom prst="rect">
                      <a:avLst/>
                    </a:prstGeom>
                  </pic:spPr>
                </pic:pic>
              </a:graphicData>
            </a:graphic>
          </wp:inline>
        </w:drawing>
      </w:r>
    </w:p>
    <w:p w14:paraId="1E859EDB" w14:textId="77777777" w:rsidR="003E513D" w:rsidRDefault="003E513D" w:rsidP="003E513D">
      <w:pPr>
        <w:pStyle w:val="ListParagraph"/>
        <w:numPr>
          <w:ilvl w:val="0"/>
          <w:numId w:val="1"/>
        </w:numPr>
      </w:pPr>
      <w:r>
        <w:t xml:space="preserve">Features Conduction: Simulate heat transfer through direct contact. </w:t>
      </w:r>
    </w:p>
    <w:p w14:paraId="3AED298E" w14:textId="77777777" w:rsidR="003E513D" w:rsidRDefault="003E513D" w:rsidP="003E513D">
      <w:pPr>
        <w:pStyle w:val="ListParagraph"/>
        <w:numPr>
          <w:ilvl w:val="0"/>
          <w:numId w:val="1"/>
        </w:numPr>
      </w:pPr>
      <w:r>
        <w:t xml:space="preserve">Convection: Model the transfer of heat through fluids and gases. </w:t>
      </w:r>
    </w:p>
    <w:p w14:paraId="68181BED" w14:textId="072BEB43" w:rsidR="003E513D" w:rsidRDefault="003E513D" w:rsidP="003E513D">
      <w:pPr>
        <w:pStyle w:val="ListParagraph"/>
        <w:numPr>
          <w:ilvl w:val="0"/>
          <w:numId w:val="1"/>
        </w:numPr>
      </w:pPr>
      <w:r>
        <w:t>Radiation: Represent the emission of heat through electromagnetic waves.</w:t>
      </w:r>
    </w:p>
    <w:p w14:paraId="15761ABF" w14:textId="77777777" w:rsidR="003E513D" w:rsidRDefault="003E513D" w:rsidP="003E513D">
      <w:r>
        <w:t xml:space="preserve">It uses widely used finite difference method to calculate </w:t>
      </w:r>
      <w:r>
        <w:t>heat transfer between adjacent squares by considering factors such as temperature differences, the thermal conductivity of the material, and the simulation timestep.</w:t>
      </w:r>
    </w:p>
    <w:p w14:paraId="04D0BCC8" w14:textId="62602558" w:rsidR="003E513D" w:rsidRDefault="003E513D">
      <w:r>
        <w:br w:type="page"/>
      </w:r>
    </w:p>
    <w:p w14:paraId="1D8591E3" w14:textId="42BA1A2D" w:rsidR="003E513D" w:rsidRDefault="00CC39A3" w:rsidP="00CC39A3">
      <w:pPr>
        <w:pStyle w:val="Heading1"/>
      </w:pPr>
      <w:r>
        <w:lastRenderedPageBreak/>
        <w:t>Motivation</w:t>
      </w:r>
    </w:p>
    <w:p w14:paraId="0A491725" w14:textId="1B1D098F" w:rsidR="00CC39A3" w:rsidRDefault="00CC39A3" w:rsidP="00CC39A3">
      <w:pPr>
        <w:pStyle w:val="Heading2"/>
      </w:pPr>
      <w:r>
        <w:t>Bringing Theory and Practice together</w:t>
      </w:r>
    </w:p>
    <w:p w14:paraId="7C358316" w14:textId="00140DA0" w:rsidR="00CC39A3" w:rsidRDefault="00CC39A3" w:rsidP="00CC39A3">
      <w:r>
        <w:t>Traditional thermodynamics and heat transfer studies are often presented in an abstract and theoretical manner. While equations and formulas provide a strong mathematical foundation, they do not always offer an intuitive understanding of how heat behaves in different environments</w:t>
      </w:r>
      <w:r w:rsidR="007071E4">
        <w:t xml:space="preserve"> and</w:t>
      </w:r>
      <w:r>
        <w:t xml:space="preserve"> ThedyxEngine aims to bridge this gap by offering a visually </w:t>
      </w:r>
      <w:r w:rsidR="007071E4">
        <w:t>understandable</w:t>
      </w:r>
      <w:r>
        <w:t xml:space="preserve"> simulation that allows users to see and experiment with heat transfer in real-time.</w:t>
      </w:r>
    </w:p>
    <w:p w14:paraId="018AA83B" w14:textId="6D9BBDA0" w:rsidR="00CC39A3" w:rsidRDefault="00CC39A3" w:rsidP="00CC39A3">
      <w:pPr>
        <w:pStyle w:val="Heading2"/>
      </w:pPr>
      <w:r>
        <w:t>User-Friendly Simulation</w:t>
      </w:r>
    </w:p>
    <w:p w14:paraId="58B465E3" w14:textId="469FDF03" w:rsidR="00CC39A3" w:rsidRDefault="00CC39A3" w:rsidP="00CC39A3">
      <w:r>
        <w:t>Many existing simulation tools are highly sophisticated but come with steep learning curves, making them inaccessible to non-experts</w:t>
      </w:r>
      <w:r w:rsidR="007071E4">
        <w:t xml:space="preserve"> and t</w:t>
      </w:r>
      <w:r>
        <w:t>hese complex tools are often designed for research institutions and industrial applications, requiring significant training to operate effectively. ThedyxEngine, on the other hand, provides an intuitive and user-friendly interface, allowing users of all skill levels to simulate and observe heat transfer without needing deep technical expertise.</w:t>
      </w:r>
    </w:p>
    <w:p w14:paraId="4E49245C" w14:textId="77777777" w:rsidR="00CC39A3" w:rsidRDefault="00CC39A3" w:rsidP="00CC39A3">
      <w:pPr>
        <w:pStyle w:val="Heading2"/>
      </w:pPr>
      <w:r>
        <w:rPr>
          <w:rStyle w:val="Strong"/>
          <w:b w:val="0"/>
          <w:bCs w:val="0"/>
        </w:rPr>
        <w:t>Accessible Education</w:t>
      </w:r>
    </w:p>
    <w:p w14:paraId="1136F6CC" w14:textId="40BA4B6E" w:rsidR="00CC39A3" w:rsidRDefault="00CC39A3" w:rsidP="00670320">
      <w:r w:rsidRPr="00CC39A3">
        <w:t xml:space="preserve">One of the core goals of ThedyxEngine is to serve as a </w:t>
      </w:r>
      <w:r w:rsidRPr="00670320">
        <w:t>free</w:t>
      </w:r>
      <w:r w:rsidRPr="00CC39A3">
        <w:t xml:space="preserve"> and </w:t>
      </w:r>
      <w:r w:rsidRPr="00670320">
        <w:t>accessible</w:t>
      </w:r>
      <w:r w:rsidRPr="00CC39A3">
        <w:t xml:space="preserve"> platform for learning thermodynamics</w:t>
      </w:r>
      <w:r w:rsidR="00125B23">
        <w:t xml:space="preserve"> b</w:t>
      </w:r>
      <w:r w:rsidRPr="00CC39A3">
        <w:t>y providing real-time, interactive visualizations of heat conduction, convection, and radiation</w:t>
      </w:r>
      <w:r w:rsidR="00125B23">
        <w:t xml:space="preserve"> and</w:t>
      </w:r>
      <w:r w:rsidRPr="00CC39A3">
        <w:t xml:space="preserve"> it enables students, educators, and enthusiasts to experiment with different materials and scenarios. </w:t>
      </w:r>
    </w:p>
    <w:p w14:paraId="172FD67F" w14:textId="03506FE8" w:rsidR="00CC39A3" w:rsidRDefault="00CC39A3" w:rsidP="00CC39A3">
      <w:pPr>
        <w:pStyle w:val="Heading2"/>
      </w:pPr>
      <w:r>
        <w:rPr>
          <w:rStyle w:val="Strong"/>
          <w:b w:val="0"/>
          <w:bCs w:val="0"/>
        </w:rPr>
        <w:t xml:space="preserve">Open-Source </w:t>
      </w:r>
    </w:p>
    <w:p w14:paraId="3FDEE5EB" w14:textId="7E69A163" w:rsidR="00670320" w:rsidRDefault="00CC39A3" w:rsidP="00CC39A3">
      <w:r w:rsidRPr="00CC39A3">
        <w:t xml:space="preserve">As an </w:t>
      </w:r>
      <w:r w:rsidRPr="00CC39A3">
        <w:rPr>
          <w:rStyle w:val="Strong"/>
          <w:b w:val="0"/>
          <w:bCs w:val="0"/>
        </w:rPr>
        <w:t>open-source</w:t>
      </w:r>
      <w:r w:rsidRPr="00CC39A3">
        <w:rPr>
          <w:rStyle w:val="Strong"/>
        </w:rPr>
        <w:t xml:space="preserve"> </w:t>
      </w:r>
      <w:r w:rsidRPr="00CC39A3">
        <w:rPr>
          <w:rStyle w:val="Strong"/>
          <w:b w:val="0"/>
          <w:bCs w:val="0"/>
        </w:rPr>
        <w:t>project</w:t>
      </w:r>
      <w:r w:rsidRPr="00CC39A3">
        <w:t xml:space="preserve">, ThedyxEngine is built on a foundation of </w:t>
      </w:r>
      <w:r w:rsidR="00670320" w:rsidRPr="00CC39A3">
        <w:rPr>
          <w:rStyle w:val="Strong"/>
          <w:b w:val="0"/>
          <w:bCs w:val="0"/>
        </w:rPr>
        <w:t>community</w:t>
      </w:r>
      <w:r w:rsidR="00670320" w:rsidRPr="00CC39A3">
        <w:rPr>
          <w:rStyle w:val="Strong"/>
        </w:rPr>
        <w:t>-</w:t>
      </w:r>
      <w:r w:rsidR="00670320" w:rsidRPr="00670320">
        <w:rPr>
          <w:rStyle w:val="Strong"/>
          <w:b w:val="0"/>
          <w:bCs w:val="0"/>
        </w:rPr>
        <w:t>maintained</w:t>
      </w:r>
      <w:r>
        <w:rPr>
          <w:rStyle w:val="Strong"/>
          <w:b w:val="0"/>
          <w:bCs w:val="0"/>
        </w:rPr>
        <w:t xml:space="preserve"> framework in cont</w:t>
      </w:r>
      <w:r w:rsidRPr="00CC39A3">
        <w:t xml:space="preserve">inuous </w:t>
      </w:r>
      <w:proofErr w:type="gramStart"/>
      <w:r w:rsidRPr="00CC39A3">
        <w:t>development</w:t>
      </w:r>
      <w:proofErr w:type="gramEnd"/>
      <w:r w:rsidR="0075298D">
        <w:t xml:space="preserve"> and it invites collaboration and continuous improvement from the community.</w:t>
      </w:r>
    </w:p>
    <w:p w14:paraId="3889483A" w14:textId="77777777" w:rsidR="00670320" w:rsidRDefault="00670320">
      <w:r>
        <w:br w:type="page"/>
      </w:r>
    </w:p>
    <w:p w14:paraId="252A312D" w14:textId="2D1F4F70" w:rsidR="00CC39A3" w:rsidRPr="00CC39A3" w:rsidRDefault="00670320" w:rsidP="00F17C94">
      <w:pPr>
        <w:pStyle w:val="Heading1"/>
      </w:pPr>
      <w:r>
        <w:lastRenderedPageBreak/>
        <w:t>Novelty</w:t>
      </w:r>
    </w:p>
    <w:p w14:paraId="63CC358E" w14:textId="01804808" w:rsidR="00F17C94" w:rsidRDefault="00F17C94" w:rsidP="00F17C94">
      <w:pPr>
        <w:pStyle w:val="Heading2"/>
        <w:rPr>
          <w:rFonts w:eastAsiaTheme="minorHAnsi"/>
        </w:rPr>
      </w:pPr>
      <w:r>
        <w:rPr>
          <w:rFonts w:eastAsiaTheme="minorHAnsi"/>
        </w:rPr>
        <w:t>Lightweight and Cross-Platform</w:t>
      </w:r>
    </w:p>
    <w:p w14:paraId="177216B4" w14:textId="7477503B" w:rsidR="00F17C94" w:rsidRDefault="00F17C94" w:rsidP="00F17C94">
      <w:r>
        <w:t>ThedyxEngine is optimized</w:t>
      </w:r>
      <w:r w:rsidR="00B84C21">
        <w:t xml:space="preserve"> to run efficiently on a wide range of hardware, even on the oldest laptops, making it accessible for everyone. It’s also multiplatform, so users can use it both on Windows and </w:t>
      </w:r>
      <w:r w:rsidR="00EE0465">
        <w:t>MacOS</w:t>
      </w:r>
      <w:r w:rsidR="000C37F0">
        <w:t>.</w:t>
      </w:r>
    </w:p>
    <w:p w14:paraId="73606776" w14:textId="4A847C75" w:rsidR="00EE0465" w:rsidRDefault="00EE0465" w:rsidP="00EE0465">
      <w:pPr>
        <w:pStyle w:val="Heading2"/>
      </w:pPr>
      <w:r>
        <w:t>Community-Maintained &amp; Open Source</w:t>
      </w:r>
    </w:p>
    <w:p w14:paraId="4E3B0C64" w14:textId="7B7172FF" w:rsidR="00EE0465" w:rsidRDefault="00EE0465" w:rsidP="00EE0465">
      <w:r>
        <w:t>Developed with a .NET 9.0 (and fully compatible with .NET 8.0) with Microsoft Application UI Framework and some elements from MAUI Community Toolkit, so it’s designed for accessibility and collaboration. As on open-source project, ThedyxEngine is available for everyone and easy to maintain.</w:t>
      </w:r>
    </w:p>
    <w:p w14:paraId="4F3F49ED" w14:textId="2C9CBF42" w:rsidR="00EE0465" w:rsidRPr="00EE0465" w:rsidRDefault="00EE0465" w:rsidP="00EE0465">
      <w:pPr>
        <w:pStyle w:val="Heading2"/>
      </w:pPr>
      <w:r>
        <w:t>High Precision</w:t>
      </w:r>
    </w:p>
    <w:p w14:paraId="791AB34C" w14:textId="4A94D86C" w:rsidR="00CC39A3" w:rsidRDefault="00EE0465" w:rsidP="00EE0465">
      <w:r w:rsidRPr="00EE0465">
        <w:t xml:space="preserve">By dividing objects into granular elements, ThedyxEngine delivers a </w:t>
      </w:r>
      <w:r w:rsidRPr="00EE0465">
        <w:rPr>
          <w:rStyle w:val="Strong"/>
          <w:b w:val="0"/>
          <w:bCs w:val="0"/>
        </w:rPr>
        <w:t>detailed</w:t>
      </w:r>
      <w:r w:rsidRPr="00EE0465">
        <w:rPr>
          <w:rStyle w:val="Strong"/>
        </w:rPr>
        <w:t xml:space="preserve"> </w:t>
      </w:r>
      <w:r w:rsidRPr="00EE0465">
        <w:rPr>
          <w:rStyle w:val="Strong"/>
          <w:b w:val="0"/>
          <w:bCs w:val="0"/>
        </w:rPr>
        <w:t>and</w:t>
      </w:r>
      <w:r w:rsidRPr="00EE0465">
        <w:rPr>
          <w:rStyle w:val="Strong"/>
        </w:rPr>
        <w:t xml:space="preserve"> </w:t>
      </w:r>
      <w:r w:rsidRPr="00EE0465">
        <w:rPr>
          <w:rStyle w:val="Strong"/>
          <w:b w:val="0"/>
          <w:bCs w:val="0"/>
        </w:rPr>
        <w:t>accurate</w:t>
      </w:r>
      <w:r w:rsidRPr="00EE0465">
        <w:t xml:space="preserve"> simulation of heat transfer. It models conduction, convection, and radiation with precision, making it a powerful tool for both educational and research applications.</w:t>
      </w:r>
    </w:p>
    <w:p w14:paraId="4D1FEA6A" w14:textId="77777777" w:rsidR="002C0CA2" w:rsidRPr="001B3D9E" w:rsidRDefault="002C0CA2" w:rsidP="002C0CA2">
      <w:pPr>
        <w:pStyle w:val="Heading4"/>
      </w:pPr>
      <w:r>
        <w:t>MacOS</w:t>
      </w:r>
    </w:p>
    <w:p w14:paraId="5C70B8CD" w14:textId="77777777" w:rsidR="002C0CA2" w:rsidRDefault="002C0CA2" w:rsidP="002C0CA2">
      <w:r w:rsidRPr="001B3D9E">
        <w:rPr>
          <w:noProof/>
        </w:rPr>
        <w:drawing>
          <wp:inline distT="0" distB="0" distL="0" distR="0" wp14:anchorId="54624C68" wp14:editId="5A1A22EC">
            <wp:extent cx="5272899" cy="3203737"/>
            <wp:effectExtent l="0" t="0" r="0" b="0"/>
            <wp:docPr id="17369886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88619" name="Picture 1" descr="A screenshot of a computer&#10;&#10;AI-generated content may be incorrect."/>
                    <pic:cNvPicPr/>
                  </pic:nvPicPr>
                  <pic:blipFill>
                    <a:blip r:embed="rId8"/>
                    <a:stretch>
                      <a:fillRect/>
                    </a:stretch>
                  </pic:blipFill>
                  <pic:spPr>
                    <a:xfrm>
                      <a:off x="0" y="0"/>
                      <a:ext cx="5335054" cy="3241501"/>
                    </a:xfrm>
                    <a:prstGeom prst="rect">
                      <a:avLst/>
                    </a:prstGeom>
                  </pic:spPr>
                </pic:pic>
              </a:graphicData>
            </a:graphic>
          </wp:inline>
        </w:drawing>
      </w:r>
    </w:p>
    <w:p w14:paraId="6B6E7792" w14:textId="77777777" w:rsidR="002C0CA2" w:rsidRDefault="002C0CA2" w:rsidP="002C0CA2">
      <w:r>
        <w:t>Windows</w:t>
      </w:r>
    </w:p>
    <w:p w14:paraId="07EE19D9" w14:textId="77777777" w:rsidR="002C0CA2" w:rsidRDefault="002C0CA2" w:rsidP="002C0CA2">
      <w:r>
        <w:rPr>
          <w:noProof/>
        </w:rPr>
        <w:lastRenderedPageBreak/>
        <w:drawing>
          <wp:inline distT="0" distB="0" distL="0" distR="0" wp14:anchorId="37BA9C37" wp14:editId="7BB97981">
            <wp:extent cx="5125720" cy="2733170"/>
            <wp:effectExtent l="0" t="0" r="5080" b="0"/>
            <wp:docPr id="2144473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7390" name="Picture 1"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58736" cy="2750775"/>
                    </a:xfrm>
                    <a:prstGeom prst="rect">
                      <a:avLst/>
                    </a:prstGeom>
                  </pic:spPr>
                </pic:pic>
              </a:graphicData>
            </a:graphic>
          </wp:inline>
        </w:drawing>
      </w:r>
    </w:p>
    <w:p w14:paraId="6A7CB45B" w14:textId="131DC7E0" w:rsidR="002C0CA2" w:rsidRDefault="002C0CA2">
      <w:r>
        <w:br w:type="page"/>
      </w:r>
    </w:p>
    <w:p w14:paraId="4BBBB91D" w14:textId="48872A60" w:rsidR="002C0CA2" w:rsidRDefault="0016453D" w:rsidP="0016453D">
      <w:pPr>
        <w:pStyle w:val="Heading1"/>
      </w:pPr>
      <w:r>
        <w:lastRenderedPageBreak/>
        <w:t>Methodology</w:t>
      </w:r>
    </w:p>
    <w:p w14:paraId="0388BDD8" w14:textId="330C3AE4" w:rsidR="0016453D" w:rsidRDefault="0016453D" w:rsidP="0016453D">
      <w:r>
        <w:t xml:space="preserve">ThedyxEngine employs the </w:t>
      </w:r>
      <w:r>
        <w:rPr>
          <w:rStyle w:val="Strong"/>
        </w:rPr>
        <w:t>Finite Difference Method (FDM)</w:t>
      </w:r>
      <w:r>
        <w:t xml:space="preserve"> to simulate heat transfer with high accuracy. By discretizing objects into a grid of small squares, the engine applies numerical methods to approximate heat diffusion over time</w:t>
      </w:r>
      <w:r>
        <w:t xml:space="preserve"> and t</w:t>
      </w:r>
      <w:r>
        <w:t>his approach allows for precise calculations while maintaining computational efficiency.</w:t>
      </w:r>
      <w:r w:rsidRPr="0016453D">
        <w:t xml:space="preserve"> </w:t>
      </w:r>
      <w:r>
        <w:t xml:space="preserve"> Timestep of the simulation can be changed and precision changes with a timestep.</w:t>
      </w:r>
    </w:p>
    <w:p w14:paraId="7DD79391" w14:textId="7F413485" w:rsidR="0016453D" w:rsidRDefault="0016453D" w:rsidP="0016453D">
      <w:pPr>
        <w:jc w:val="center"/>
      </w:pPr>
      <w:r w:rsidRPr="0016453D">
        <w:drawing>
          <wp:inline distT="0" distB="0" distL="0" distR="0" wp14:anchorId="69A3B728" wp14:editId="48B66893">
            <wp:extent cx="3244850" cy="2847564"/>
            <wp:effectExtent l="0" t="0" r="0" b="0"/>
            <wp:docPr id="11" name="Picture 10" descr="A diagram of a diagram&#10;&#10;AI-generated content may be incorrect.">
              <a:extLst xmlns:a="http://schemas.openxmlformats.org/drawingml/2006/main">
                <a:ext uri="{FF2B5EF4-FFF2-40B4-BE49-F238E27FC236}">
                  <a16:creationId xmlns:a16="http://schemas.microsoft.com/office/drawing/2014/main" id="{6F2F7205-510A-ABC8-D628-2860B8F454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diagram of a diagram&#10;&#10;AI-generated content may be incorrect.">
                      <a:extLst>
                        <a:ext uri="{FF2B5EF4-FFF2-40B4-BE49-F238E27FC236}">
                          <a16:creationId xmlns:a16="http://schemas.microsoft.com/office/drawing/2014/main" id="{6F2F7205-510A-ABC8-D628-2860B8F45441}"/>
                        </a:ext>
                      </a:extLst>
                    </pic:cNvPr>
                    <pic:cNvPicPr>
                      <a:picLocks noChangeAspect="1"/>
                    </pic:cNvPicPr>
                  </pic:nvPicPr>
                  <pic:blipFill>
                    <a:blip r:embed="rId10"/>
                    <a:stretch>
                      <a:fillRect/>
                    </a:stretch>
                  </pic:blipFill>
                  <pic:spPr>
                    <a:xfrm>
                      <a:off x="0" y="0"/>
                      <a:ext cx="3272440" cy="2871776"/>
                    </a:xfrm>
                    <a:prstGeom prst="rect">
                      <a:avLst/>
                    </a:prstGeom>
                  </pic:spPr>
                </pic:pic>
              </a:graphicData>
            </a:graphic>
          </wp:inline>
        </w:drawing>
      </w:r>
    </w:p>
    <w:p w14:paraId="7680986C" w14:textId="2CAD412B" w:rsidR="00012D45" w:rsidRPr="00012D45" w:rsidRDefault="00012D45" w:rsidP="0016453D">
      <w:pPr>
        <w:jc w:val="center"/>
        <w:rPr>
          <w:rStyle w:val="SubtleEmphasis"/>
        </w:rPr>
      </w:pPr>
      <w:r>
        <w:rPr>
          <w:rStyle w:val="SubtleEmphasis"/>
        </w:rPr>
        <w:t>Pic 1.</w:t>
      </w:r>
    </w:p>
    <w:p w14:paraId="52452912" w14:textId="77777777" w:rsidR="0016453D" w:rsidRDefault="0016453D" w:rsidP="0016453D">
      <w:r>
        <w:t>Each object in the simulation is divided into a structured grid, enabling localized temperature calculations. Heat is transferred only between adjacent squares, ensuring an accurate representation of conduction, convection, and radiation. This granular approach allows for a realistic and stable simulation of energy flow.</w:t>
      </w:r>
    </w:p>
    <w:p w14:paraId="42457A12" w14:textId="1D8BF43A" w:rsidR="0016453D" w:rsidRDefault="0016453D" w:rsidP="0016453D">
      <w:r>
        <w:t>The simulation operates in discrete time steps, calculating the amount of energy transferred in each interval. This step-by-step approach ensures a smooth and incremental evolution of temperature changes, making it possible to visualize thermal dynamics in real time.</w:t>
      </w:r>
    </w:p>
    <w:p w14:paraId="5FA6960F" w14:textId="43E0BF1D" w:rsidR="00445BA6" w:rsidRDefault="00445BA6">
      <w:r>
        <w:br w:type="page"/>
      </w:r>
    </w:p>
    <w:p w14:paraId="20108B1C" w14:textId="1B2ABB80" w:rsidR="0016453D" w:rsidRDefault="00445BA6" w:rsidP="00445BA6">
      <w:pPr>
        <w:pStyle w:val="Heading1"/>
      </w:pPr>
      <w:r>
        <w:lastRenderedPageBreak/>
        <w:t>Engine</w:t>
      </w:r>
    </w:p>
    <w:p w14:paraId="6080A024" w14:textId="2360A9A2" w:rsidR="00C83C0D" w:rsidRDefault="00C83C0D" w:rsidP="00C83C0D">
      <w:r>
        <w:t xml:space="preserve">Engine orchestrates heat transfer calculations with multiple threads and this design allows simulation to be effective for multi-core processors, really improving performance with large number of objects (described in chapter </w:t>
      </w:r>
      <w:r w:rsidRPr="00C83C0D">
        <w:rPr>
          <w:b/>
          <w:bCs/>
        </w:rPr>
        <w:t>Benchmarking: Multicore efficiency</w:t>
      </w:r>
      <w:r>
        <w:t>)</w:t>
      </w:r>
    </w:p>
    <w:p w14:paraId="48D470CB" w14:textId="3AF913D0" w:rsidR="00F319B5" w:rsidRDefault="00F319B5" w:rsidP="00F319B5">
      <w:pPr>
        <w:pStyle w:val="Heading2"/>
      </w:pPr>
      <w:r>
        <w:t>Multi-Threaded Engine Architecture</w:t>
      </w:r>
    </w:p>
    <w:p w14:paraId="1A2891EC" w14:textId="414535E7" w:rsidR="00445BA6" w:rsidRDefault="00445BA6" w:rsidP="00445BA6">
      <w:pPr>
        <w:jc w:val="center"/>
      </w:pPr>
      <w:r w:rsidRPr="00445BA6">
        <w:drawing>
          <wp:inline distT="0" distB="0" distL="0" distR="0" wp14:anchorId="1731C6D9" wp14:editId="1F463F44">
            <wp:extent cx="5943600" cy="2792730"/>
            <wp:effectExtent l="0" t="0" r="0" b="1270"/>
            <wp:docPr id="251277159" name="Picture 3" descr="A diagram of a machine&#10;&#10;AI-generated content may be incorrect.">
              <a:extLst xmlns:a="http://schemas.openxmlformats.org/drawingml/2006/main">
                <a:ext uri="{FF2B5EF4-FFF2-40B4-BE49-F238E27FC236}">
                  <a16:creationId xmlns:a16="http://schemas.microsoft.com/office/drawing/2014/main" id="{86991040-5945-A369-6F90-2720DA97D6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machine&#10;&#10;AI-generated content may be incorrect.">
                      <a:extLst>
                        <a:ext uri="{FF2B5EF4-FFF2-40B4-BE49-F238E27FC236}">
                          <a16:creationId xmlns:a16="http://schemas.microsoft.com/office/drawing/2014/main" id="{86991040-5945-A369-6F90-2720DA97D6EB}"/>
                        </a:ext>
                      </a:extLst>
                    </pic:cNvPr>
                    <pic:cNvPicPr>
                      <a:picLocks noChangeAspect="1"/>
                    </pic:cNvPicPr>
                  </pic:nvPicPr>
                  <pic:blipFill>
                    <a:blip r:embed="rId11"/>
                    <a:stretch>
                      <a:fillRect/>
                    </a:stretch>
                  </pic:blipFill>
                  <pic:spPr>
                    <a:xfrm>
                      <a:off x="0" y="0"/>
                      <a:ext cx="5943600" cy="2792730"/>
                    </a:xfrm>
                    <a:prstGeom prst="rect">
                      <a:avLst/>
                    </a:prstGeom>
                  </pic:spPr>
                </pic:pic>
              </a:graphicData>
            </a:graphic>
          </wp:inline>
        </w:drawing>
      </w:r>
    </w:p>
    <w:p w14:paraId="4AEBA12B" w14:textId="357E9A0A" w:rsidR="00012D45" w:rsidRPr="00012D45" w:rsidRDefault="00012D45" w:rsidP="00445BA6">
      <w:pPr>
        <w:jc w:val="center"/>
        <w:rPr>
          <w:rStyle w:val="SubtleEmphasis"/>
        </w:rPr>
      </w:pPr>
      <w:r>
        <w:rPr>
          <w:rStyle w:val="SubtleEmphasis"/>
        </w:rPr>
        <w:t>Pic 2.</w:t>
      </w:r>
    </w:p>
    <w:p w14:paraId="4FDE2D24" w14:textId="06121A5D" w:rsidR="0016453D" w:rsidRDefault="00F319B5" w:rsidP="0017085B">
      <w:pPr>
        <w:pStyle w:val="Heading3"/>
      </w:pPr>
      <w:r>
        <w:t>Central coordination</w:t>
      </w:r>
    </w:p>
    <w:p w14:paraId="6FC3187C" w14:textId="5039B6B2" w:rsidR="00F319B5" w:rsidRDefault="00F319B5" w:rsidP="00F319B5">
      <w:r>
        <w:t xml:space="preserve">Engine serves as a central coordinator of the simulation. It maintains the global state of the Engine (Stopped, Running, Paused) and controls the simulation loop. Before any calculation steps program tries to determine the number of the processor cores and create (number of threads that equals to </w:t>
      </w:r>
      <w:r w:rsidRPr="0017085B">
        <w:t>number of processor cores – 2 to have some reserve for operating system and other processes that can run in the system)</w:t>
      </w:r>
      <w:r w:rsidR="00CB6D41" w:rsidRPr="0017085B">
        <w:t xml:space="preserve">. </w:t>
      </w:r>
      <w:r w:rsidR="0017085B" w:rsidRPr="0017085B">
        <w:t>This chunking of tasks prevents any single thread from becoming a bottleneck and ensures an even distribution of computational effort.</w:t>
      </w:r>
    </w:p>
    <w:p w14:paraId="1DC43D58" w14:textId="0F291960" w:rsidR="0017085B" w:rsidRDefault="0017085B" w:rsidP="0017085B">
      <w:pPr>
        <w:pStyle w:val="Heading3"/>
      </w:pPr>
      <w:r>
        <w:t>Threads</w:t>
      </w:r>
    </w:p>
    <w:p w14:paraId="5F8186C5" w14:textId="45CBDD1E" w:rsidR="0017085B" w:rsidRDefault="0017085B" w:rsidP="0017085B">
      <w:r>
        <w:t xml:space="preserve">Once engine gets information about the environment and the number of workers it needs, it uses them for a created list of tasks. Each thread is assigned to a subset of the simulated objects in our program, which is determined </w:t>
      </w:r>
      <w:r w:rsidR="00905F23">
        <w:t>both by the number of the objects and number of the threads).</w:t>
      </w:r>
    </w:p>
    <w:p w14:paraId="374C4F7C" w14:textId="1EE03AF4" w:rsidR="00905F23" w:rsidRDefault="00905F23" w:rsidP="0017085B">
      <w:r>
        <w:t>Type of the task that can be assigned:</w:t>
      </w:r>
    </w:p>
    <w:p w14:paraId="5FBCD738" w14:textId="7670953B" w:rsidR="00905F23" w:rsidRPr="00905F23" w:rsidRDefault="00905F23" w:rsidP="00905F23">
      <w:pPr>
        <w:pStyle w:val="ListParagraph"/>
        <w:numPr>
          <w:ilvl w:val="0"/>
          <w:numId w:val="2"/>
        </w:numPr>
        <w:rPr>
          <w:b/>
          <w:bCs/>
        </w:rPr>
      </w:pPr>
      <w:r w:rsidRPr="00905F23">
        <w:rPr>
          <w:b/>
          <w:bCs/>
        </w:rPr>
        <w:lastRenderedPageBreak/>
        <w:t xml:space="preserve">Optimization objects before the simulation. </w:t>
      </w:r>
      <w:r>
        <w:t xml:space="preserve">Simulation is static, so the things like Raytracing and finding the closest and adjacent squared can be done once before the simulation. It described in chapter </w:t>
      </w:r>
      <w:r w:rsidRPr="00905F23">
        <w:rPr>
          <w:i/>
          <w:iCs/>
        </w:rPr>
        <w:t>OptimizationManager</w:t>
      </w:r>
      <w:r>
        <w:rPr>
          <w:i/>
          <w:iCs/>
        </w:rPr>
        <w:t>.</w:t>
      </w:r>
    </w:p>
    <w:p w14:paraId="0C6D14A7" w14:textId="57F3BF1C" w:rsidR="00905F23" w:rsidRPr="00FD142E" w:rsidRDefault="00905F23" w:rsidP="00905F23">
      <w:pPr>
        <w:pStyle w:val="ListParagraph"/>
        <w:numPr>
          <w:ilvl w:val="0"/>
          <w:numId w:val="2"/>
        </w:numPr>
        <w:rPr>
          <w:b/>
          <w:bCs/>
        </w:rPr>
      </w:pPr>
      <w:r>
        <w:rPr>
          <w:b/>
          <w:bCs/>
        </w:rPr>
        <w:t xml:space="preserve">Parallel Heat Calculation. </w:t>
      </w:r>
      <w:r>
        <w:t>In each time steps of simulation, threads concurrently invoke three managers to calculate heat transfers: ConductionManager, ConvectionManager and RadiationManager</w:t>
      </w:r>
      <w:r w:rsidR="00020E13">
        <w:t xml:space="preserve"> for own subsets of object. Each handle its own type of mechanism of heat transfer and contributes partial energy deltas that engine aggregates later.</w:t>
      </w:r>
    </w:p>
    <w:p w14:paraId="10798AFE" w14:textId="7443BF01" w:rsidR="00FD142E" w:rsidRDefault="00FD142E" w:rsidP="00FD142E">
      <w:pPr>
        <w:pStyle w:val="Heading3"/>
      </w:pPr>
      <w:r>
        <w:t>Heat Transfer Managers</w:t>
      </w:r>
    </w:p>
    <w:p w14:paraId="313A0BFE" w14:textId="05155A7E" w:rsidR="00FD142E" w:rsidRDefault="00FD142E" w:rsidP="00FD142E">
      <w:r>
        <w:t>Under the hood, thermodynamics can be decomposed into multiple mechanisms of energy exchange: conduction (heat transfer through direct contact), convection (heat transfer through fluid or gas movement), and radiation (heat transfer via electromagnetic waves). Rather than mixing these concerns into a single monolithic function, ThedyxEngine uses three separate managers. This modular approach both clarifies the code and facilitates potential expansions or customizations</w:t>
      </w:r>
      <w:r>
        <w:t xml:space="preserve">. </w:t>
      </w:r>
    </w:p>
    <w:p w14:paraId="5A67733F" w14:textId="5FB32B48" w:rsidR="00215B1B" w:rsidRDefault="00215B1B" w:rsidP="00FD142E">
      <w:r>
        <w:t>Each manager computes a partial energy value (</w:t>
      </w:r>
      <w:r w:rsidRPr="00A42B9E">
        <w:rPr>
          <w:i/>
          <w:iCs/>
        </w:rPr>
        <w:t>energyDelta</w:t>
      </w:r>
      <w:r>
        <w:t>) for the objects or squares under its control, reflecting how much heat is gained or lost. By separating these calculations into distinct modules, the system remains flexible and extensible. If</w:t>
      </w:r>
      <w:r>
        <w:t xml:space="preserve"> we want</w:t>
      </w:r>
      <w:r>
        <w:t xml:space="preserve"> to introduce a new type of heat transfer or override existing logic, </w:t>
      </w:r>
      <w:r w:rsidR="009A7590">
        <w:t>we</w:t>
      </w:r>
      <w:r>
        <w:t xml:space="preserve"> can modify or replace one manager without disturbing the entire engine.</w:t>
      </w:r>
    </w:p>
    <w:p w14:paraId="0E6FE214" w14:textId="46D870BB" w:rsidR="00FD142E" w:rsidRDefault="00FD142E" w:rsidP="00FD142E">
      <w:r>
        <w:t xml:space="preserve">Each of managers has its </w:t>
      </w:r>
      <w:r w:rsidR="001556C1">
        <w:t>own chapter that explains mechanisms and things that happens for each of them.</w:t>
      </w:r>
    </w:p>
    <w:p w14:paraId="500D60D7" w14:textId="03F2940D" w:rsidR="00A42B9E" w:rsidRDefault="00A42B9E" w:rsidP="00A42B9E">
      <w:pPr>
        <w:pStyle w:val="Heading3"/>
      </w:pPr>
      <w:r>
        <w:t>EngineObjects and Energy Application</w:t>
      </w:r>
    </w:p>
    <w:p w14:paraId="35D6B9F4" w14:textId="19696D3F" w:rsidR="00A42B9E" w:rsidRDefault="00A42B9E" w:rsidP="00A42B9E">
      <w:r>
        <w:t xml:space="preserve">Once the three managers have finished computing partial energy changes, each </w:t>
      </w:r>
      <w:r w:rsidRPr="00A42B9E">
        <w:t>EngineObject</w:t>
      </w:r>
      <w:r>
        <w:t xml:space="preserve"> (or its smaller subunits) aggregates these deltas. However, to avoid inconsistencies, the engine applies these updates </w:t>
      </w:r>
      <w:r w:rsidRPr="00A42B9E">
        <w:t>after</w:t>
      </w:r>
      <w:r>
        <w:t xml:space="preserve"> all threads have </w:t>
      </w:r>
      <w:r w:rsidR="00375E06">
        <w:t>signaled,</w:t>
      </w:r>
      <w:r>
        <w:t xml:space="preserve"> they are done with their portion of the work. This strategy</w:t>
      </w:r>
      <w:r>
        <w:t xml:space="preserve"> exits to</w:t>
      </w:r>
      <w:r>
        <w:t xml:space="preserve"> prevent one manager from using partially updated temperatures that another manager has just modified.</w:t>
      </w:r>
    </w:p>
    <w:p w14:paraId="7C103240" w14:textId="77777777" w:rsidR="000C5A6B" w:rsidRDefault="000C5A6B">
      <w:pPr>
        <w:rPr>
          <w:rFonts w:eastAsiaTheme="majorEastAsia" w:cstheme="majorBidi"/>
          <w:color w:val="0F4761" w:themeColor="accent1" w:themeShade="BF"/>
          <w:sz w:val="28"/>
          <w:szCs w:val="28"/>
        </w:rPr>
      </w:pPr>
      <w:r>
        <w:br w:type="page"/>
      </w:r>
    </w:p>
    <w:p w14:paraId="70771F19" w14:textId="351B86D4" w:rsidR="000C5A6B" w:rsidRDefault="000C5A6B" w:rsidP="000C5A6B">
      <w:pPr>
        <w:pStyle w:val="Heading3"/>
      </w:pPr>
      <w:r>
        <w:lastRenderedPageBreak/>
        <w:t>Stepped execution and Real-Time Constraints</w:t>
      </w:r>
    </w:p>
    <w:p w14:paraId="3CCF8CF2" w14:textId="3328E203" w:rsidR="000C5A6B" w:rsidRDefault="000C5A6B" w:rsidP="000C5A6B">
      <w:r w:rsidRPr="000C5A6B">
        <w:t xml:space="preserve">The loop typically </w:t>
      </w:r>
      <w:r>
        <w:t xml:space="preserve">simulates the </w:t>
      </w:r>
      <w:r w:rsidRPr="000C5A6B">
        <w:t>run</w:t>
      </w:r>
      <w:r>
        <w:t xml:space="preserve"> of</w:t>
      </w:r>
      <w:r w:rsidRPr="000C5A6B">
        <w:t xml:space="preserve"> every 1/60th of a second (or another chosen interval). </w:t>
      </w:r>
      <w:r>
        <w:t xml:space="preserve">Because engine is really optimized, it’s able to run up to 20 seconds of simulation in one real-time seconds in a </w:t>
      </w:r>
      <w:r w:rsidR="007305D4">
        <w:t>simple scene</w:t>
      </w:r>
      <w:r>
        <w:t>, so user can allow this in settings.</w:t>
      </w:r>
    </w:p>
    <w:p w14:paraId="0E6EB624" w14:textId="31950437" w:rsidR="000C5A6B" w:rsidRPr="000C5A6B" w:rsidRDefault="000C5A6B" w:rsidP="000C5A6B">
      <w:r w:rsidRPr="000C5A6B">
        <w:t>On each iteration:</w:t>
      </w:r>
    </w:p>
    <w:p w14:paraId="484E3BCC" w14:textId="77777777" w:rsidR="000C5A6B" w:rsidRPr="000C5A6B" w:rsidRDefault="000C5A6B" w:rsidP="000C5A6B">
      <w:pPr>
        <w:pStyle w:val="ListParagraph"/>
        <w:numPr>
          <w:ilvl w:val="0"/>
          <w:numId w:val="4"/>
        </w:numPr>
      </w:pPr>
      <w:r w:rsidRPr="000C5A6B">
        <w:t>Threads do radiation, conduction, and convection on their assigned objects.</w:t>
      </w:r>
    </w:p>
    <w:p w14:paraId="7C58EE34" w14:textId="77777777" w:rsidR="000C5A6B" w:rsidRPr="000C5A6B" w:rsidRDefault="000C5A6B" w:rsidP="000C5A6B">
      <w:pPr>
        <w:pStyle w:val="ListParagraph"/>
        <w:numPr>
          <w:ilvl w:val="0"/>
          <w:numId w:val="4"/>
        </w:numPr>
      </w:pPr>
      <w:r w:rsidRPr="000C5A6B">
        <w:t>The engine aggregates the results and updates object temperatures.</w:t>
      </w:r>
    </w:p>
    <w:p w14:paraId="7AB72CB6" w14:textId="77777777" w:rsidR="000C5A6B" w:rsidRPr="000C5A6B" w:rsidRDefault="000C5A6B" w:rsidP="000C5A6B">
      <w:pPr>
        <w:pStyle w:val="ListParagraph"/>
        <w:numPr>
          <w:ilvl w:val="0"/>
          <w:numId w:val="4"/>
        </w:numPr>
      </w:pPr>
      <w:r w:rsidRPr="000C5A6B">
        <w:t>A short delay ensures the simulation does not exceed the desired frame rate.</w:t>
      </w:r>
    </w:p>
    <w:p w14:paraId="603B2AA4" w14:textId="77777777" w:rsidR="000C5A6B" w:rsidRPr="000C5A6B" w:rsidRDefault="000C5A6B" w:rsidP="000C5A6B">
      <w:r w:rsidRPr="000C5A6B">
        <w:t>If the computations exceed the time budget (e.g., it takes too long to finish one frame), the engine logs a warning. In high-load scenarios, the user might reduce detail or reduce the frequency of updates to maintain real-time performance.</w:t>
      </w:r>
    </w:p>
    <w:p w14:paraId="69E02C19" w14:textId="427367AE" w:rsidR="007305D4" w:rsidRDefault="007305D4">
      <w:r>
        <w:br w:type="page"/>
      </w:r>
    </w:p>
    <w:p w14:paraId="69FD5046" w14:textId="498BEDC9" w:rsidR="007305D4" w:rsidRPr="00426632" w:rsidRDefault="007305D4" w:rsidP="007305D4">
      <w:pPr>
        <w:pStyle w:val="Heading2"/>
        <w:rPr>
          <w:rStyle w:val="SubtleEmphasis"/>
        </w:rPr>
      </w:pPr>
      <w:r w:rsidRPr="00310F57">
        <w:rPr>
          <w:rFonts w:eastAsiaTheme="minorEastAsia"/>
        </w:rPr>
        <w:lastRenderedPageBreak/>
        <w:t>Benchmarking: Multi</w:t>
      </w:r>
      <w:r w:rsidR="00C36F43">
        <w:rPr>
          <w:rFonts w:eastAsiaTheme="minorEastAsia"/>
        </w:rPr>
        <w:t>C</w:t>
      </w:r>
      <w:r w:rsidRPr="00310F57">
        <w:rPr>
          <w:rFonts w:eastAsiaTheme="minorEastAsia"/>
        </w:rPr>
        <w:t>ore efficiency</w:t>
      </w:r>
    </w:p>
    <w:p w14:paraId="605D48D6" w14:textId="3AD771F0" w:rsidR="000C5A6B" w:rsidRDefault="005D5DBD" w:rsidP="000C5A6B">
      <w:r>
        <w:t>To test Multi</w:t>
      </w:r>
      <w:r w:rsidR="00C36F43">
        <w:t>C</w:t>
      </w:r>
      <w:r>
        <w:t>ore efficiency, we were using different number of EngineRectangles with a height and width of 10. Engine was allowed to use different number of cores.</w:t>
      </w:r>
    </w:p>
    <w:p w14:paraId="2F4B1549" w14:textId="18B36699" w:rsidR="005D5DBD" w:rsidRDefault="005D5DBD" w:rsidP="000C5A6B">
      <w:r>
        <w:t>Test configuration:</w:t>
      </w:r>
    </w:p>
    <w:p w14:paraId="3400EDC0" w14:textId="1F36D2A4" w:rsidR="005D5DBD" w:rsidRDefault="005D5DBD" w:rsidP="005D5DBD">
      <w:pPr>
        <w:pStyle w:val="ListParagraph"/>
        <w:numPr>
          <w:ilvl w:val="0"/>
          <w:numId w:val="5"/>
        </w:numPr>
      </w:pPr>
      <w:r>
        <w:t>Number of objects: 400,225,100</w:t>
      </w:r>
    </w:p>
    <w:p w14:paraId="2BBC7ACA" w14:textId="7A560361" w:rsidR="005D5DBD" w:rsidRDefault="005D5DBD" w:rsidP="005D5DBD">
      <w:pPr>
        <w:pStyle w:val="ListParagraph"/>
        <w:numPr>
          <w:ilvl w:val="0"/>
          <w:numId w:val="5"/>
        </w:numPr>
      </w:pPr>
      <w:r>
        <w:t>5 iterations</w:t>
      </w:r>
    </w:p>
    <w:p w14:paraId="53E38FDA" w14:textId="2877A1E2" w:rsidR="005D5DBD" w:rsidRDefault="005D5DBD" w:rsidP="005D5DBD">
      <w:pPr>
        <w:pStyle w:val="ListParagraph"/>
        <w:numPr>
          <w:ilvl w:val="0"/>
          <w:numId w:val="5"/>
        </w:numPr>
      </w:pPr>
      <w:r>
        <w:t>Hardware: Apple M3 Pro</w:t>
      </w:r>
    </w:p>
    <w:p w14:paraId="1F8E4534" w14:textId="3A55B5AC" w:rsidR="005D5DBD" w:rsidRDefault="005D5DBD" w:rsidP="005D5DBD">
      <w:pPr>
        <w:pStyle w:val="ListParagraph"/>
        <w:numPr>
          <w:ilvl w:val="0"/>
          <w:numId w:val="5"/>
        </w:numPr>
      </w:pPr>
      <w:r>
        <w:t>Rendering image wasn’t happening.</w:t>
      </w:r>
    </w:p>
    <w:p w14:paraId="50551B46" w14:textId="32E7E8A6" w:rsidR="005D5DBD" w:rsidRDefault="005D5DBD" w:rsidP="005D5DBD">
      <w:r>
        <w:t xml:space="preserve">As a benchmarking metric we were using number of timesteps that </w:t>
      </w:r>
      <w:r w:rsidR="00C36F43">
        <w:t>engine was able to calculate in one minute:</w:t>
      </w:r>
    </w:p>
    <w:tbl>
      <w:tblPr>
        <w:tblW w:w="5540" w:type="dxa"/>
        <w:jc w:val="center"/>
        <w:tblLook w:val="04A0" w:firstRow="1" w:lastRow="0" w:firstColumn="1" w:lastColumn="0" w:noHBand="0" w:noVBand="1"/>
      </w:tblPr>
      <w:tblGrid>
        <w:gridCol w:w="1300"/>
        <w:gridCol w:w="1420"/>
        <w:gridCol w:w="1400"/>
        <w:gridCol w:w="1420"/>
      </w:tblGrid>
      <w:tr w:rsidR="00C36F43" w:rsidRPr="00C36F43" w14:paraId="09B7205C" w14:textId="77777777" w:rsidTr="00C36F43">
        <w:trPr>
          <w:trHeight w:val="320"/>
          <w:jc w:val="center"/>
        </w:trPr>
        <w:tc>
          <w:tcPr>
            <w:tcW w:w="1300" w:type="dxa"/>
            <w:tcBorders>
              <w:top w:val="nil"/>
              <w:left w:val="nil"/>
              <w:bottom w:val="nil"/>
              <w:right w:val="nil"/>
            </w:tcBorders>
            <w:shd w:val="clear" w:color="auto" w:fill="auto"/>
            <w:noWrap/>
            <w:vAlign w:val="bottom"/>
            <w:hideMark/>
          </w:tcPr>
          <w:p w14:paraId="3AE252D1" w14:textId="77777777" w:rsidR="00C36F43" w:rsidRPr="00C36F43" w:rsidRDefault="00C36F43" w:rsidP="00C36F43">
            <w:pPr>
              <w:spacing w:after="0" w:line="240" w:lineRule="auto"/>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Num. Cores</w:t>
            </w:r>
          </w:p>
        </w:tc>
        <w:tc>
          <w:tcPr>
            <w:tcW w:w="1420" w:type="dxa"/>
            <w:tcBorders>
              <w:top w:val="nil"/>
              <w:left w:val="nil"/>
              <w:bottom w:val="nil"/>
              <w:right w:val="nil"/>
            </w:tcBorders>
            <w:shd w:val="clear" w:color="000000" w:fill="C1F0C8"/>
            <w:noWrap/>
            <w:vAlign w:val="bottom"/>
            <w:hideMark/>
          </w:tcPr>
          <w:p w14:paraId="178FFE9C" w14:textId="77777777" w:rsidR="00C36F43" w:rsidRPr="00C36F43" w:rsidRDefault="00C36F43" w:rsidP="00C36F43">
            <w:pPr>
              <w:spacing w:after="0" w:line="240" w:lineRule="auto"/>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400 objects</w:t>
            </w:r>
          </w:p>
        </w:tc>
        <w:tc>
          <w:tcPr>
            <w:tcW w:w="1400" w:type="dxa"/>
            <w:tcBorders>
              <w:top w:val="nil"/>
              <w:left w:val="nil"/>
              <w:bottom w:val="nil"/>
              <w:right w:val="nil"/>
            </w:tcBorders>
            <w:shd w:val="clear" w:color="000000" w:fill="C1F0C8"/>
            <w:noWrap/>
            <w:vAlign w:val="bottom"/>
            <w:hideMark/>
          </w:tcPr>
          <w:p w14:paraId="0A27629E" w14:textId="77777777" w:rsidR="00C36F43" w:rsidRPr="00C36F43" w:rsidRDefault="00C36F43" w:rsidP="00C36F43">
            <w:pPr>
              <w:spacing w:after="0" w:line="240" w:lineRule="auto"/>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225 objects</w:t>
            </w:r>
          </w:p>
        </w:tc>
        <w:tc>
          <w:tcPr>
            <w:tcW w:w="1420" w:type="dxa"/>
            <w:tcBorders>
              <w:top w:val="nil"/>
              <w:left w:val="nil"/>
              <w:bottom w:val="nil"/>
              <w:right w:val="nil"/>
            </w:tcBorders>
            <w:shd w:val="clear" w:color="000000" w:fill="C1F0C8"/>
            <w:noWrap/>
            <w:vAlign w:val="bottom"/>
            <w:hideMark/>
          </w:tcPr>
          <w:p w14:paraId="23FF06DD" w14:textId="77777777" w:rsidR="00C36F43" w:rsidRPr="00C36F43" w:rsidRDefault="00C36F43" w:rsidP="00C36F43">
            <w:pPr>
              <w:spacing w:after="0" w:line="240" w:lineRule="auto"/>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100 objects</w:t>
            </w:r>
          </w:p>
        </w:tc>
      </w:tr>
      <w:tr w:rsidR="00C36F43" w:rsidRPr="00C36F43" w14:paraId="1EE7A0D6" w14:textId="77777777" w:rsidTr="00C36F43">
        <w:trPr>
          <w:trHeight w:val="320"/>
          <w:jc w:val="center"/>
        </w:trPr>
        <w:tc>
          <w:tcPr>
            <w:tcW w:w="1300" w:type="dxa"/>
            <w:tcBorders>
              <w:top w:val="nil"/>
              <w:left w:val="nil"/>
              <w:bottom w:val="nil"/>
              <w:right w:val="nil"/>
            </w:tcBorders>
            <w:shd w:val="clear" w:color="000000" w:fill="DAE9F8"/>
            <w:noWrap/>
            <w:vAlign w:val="bottom"/>
            <w:hideMark/>
          </w:tcPr>
          <w:p w14:paraId="51611541"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1</w:t>
            </w:r>
          </w:p>
        </w:tc>
        <w:tc>
          <w:tcPr>
            <w:tcW w:w="1420" w:type="dxa"/>
            <w:tcBorders>
              <w:top w:val="nil"/>
              <w:left w:val="nil"/>
              <w:bottom w:val="nil"/>
              <w:right w:val="nil"/>
            </w:tcBorders>
            <w:shd w:val="clear" w:color="000000" w:fill="FBE2D5"/>
            <w:noWrap/>
            <w:vAlign w:val="bottom"/>
            <w:hideMark/>
          </w:tcPr>
          <w:p w14:paraId="1479426C"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533</w:t>
            </w:r>
          </w:p>
        </w:tc>
        <w:tc>
          <w:tcPr>
            <w:tcW w:w="1400" w:type="dxa"/>
            <w:tcBorders>
              <w:top w:val="nil"/>
              <w:left w:val="nil"/>
              <w:bottom w:val="nil"/>
              <w:right w:val="nil"/>
            </w:tcBorders>
            <w:shd w:val="clear" w:color="000000" w:fill="FBE2D5"/>
            <w:noWrap/>
            <w:vAlign w:val="bottom"/>
            <w:hideMark/>
          </w:tcPr>
          <w:p w14:paraId="0AF5DA9E"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972</w:t>
            </w:r>
          </w:p>
        </w:tc>
        <w:tc>
          <w:tcPr>
            <w:tcW w:w="1420" w:type="dxa"/>
            <w:tcBorders>
              <w:top w:val="nil"/>
              <w:left w:val="nil"/>
              <w:bottom w:val="nil"/>
              <w:right w:val="nil"/>
            </w:tcBorders>
            <w:shd w:val="clear" w:color="000000" w:fill="FBE2D5"/>
            <w:noWrap/>
            <w:vAlign w:val="bottom"/>
            <w:hideMark/>
          </w:tcPr>
          <w:p w14:paraId="14D0876A"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2133</w:t>
            </w:r>
          </w:p>
        </w:tc>
      </w:tr>
      <w:tr w:rsidR="00C36F43" w:rsidRPr="00C36F43" w14:paraId="6A80887D" w14:textId="77777777" w:rsidTr="00C36F43">
        <w:trPr>
          <w:trHeight w:val="320"/>
          <w:jc w:val="center"/>
        </w:trPr>
        <w:tc>
          <w:tcPr>
            <w:tcW w:w="1300" w:type="dxa"/>
            <w:tcBorders>
              <w:top w:val="nil"/>
              <w:left w:val="nil"/>
              <w:bottom w:val="nil"/>
              <w:right w:val="nil"/>
            </w:tcBorders>
            <w:shd w:val="clear" w:color="000000" w:fill="DAE9F8"/>
            <w:noWrap/>
            <w:vAlign w:val="bottom"/>
            <w:hideMark/>
          </w:tcPr>
          <w:p w14:paraId="3711F57A"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2</w:t>
            </w:r>
          </w:p>
        </w:tc>
        <w:tc>
          <w:tcPr>
            <w:tcW w:w="1420" w:type="dxa"/>
            <w:tcBorders>
              <w:top w:val="nil"/>
              <w:left w:val="nil"/>
              <w:bottom w:val="nil"/>
              <w:right w:val="nil"/>
            </w:tcBorders>
            <w:shd w:val="clear" w:color="000000" w:fill="FBE2D5"/>
            <w:noWrap/>
            <w:vAlign w:val="bottom"/>
            <w:hideMark/>
          </w:tcPr>
          <w:p w14:paraId="47032AF4"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1036</w:t>
            </w:r>
          </w:p>
        </w:tc>
        <w:tc>
          <w:tcPr>
            <w:tcW w:w="1400" w:type="dxa"/>
            <w:tcBorders>
              <w:top w:val="nil"/>
              <w:left w:val="nil"/>
              <w:bottom w:val="nil"/>
              <w:right w:val="nil"/>
            </w:tcBorders>
            <w:shd w:val="clear" w:color="000000" w:fill="FBE2D5"/>
            <w:noWrap/>
            <w:vAlign w:val="bottom"/>
            <w:hideMark/>
          </w:tcPr>
          <w:p w14:paraId="5F93A01D"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1877</w:t>
            </w:r>
          </w:p>
        </w:tc>
        <w:tc>
          <w:tcPr>
            <w:tcW w:w="1420" w:type="dxa"/>
            <w:tcBorders>
              <w:top w:val="nil"/>
              <w:left w:val="nil"/>
              <w:bottom w:val="nil"/>
              <w:right w:val="nil"/>
            </w:tcBorders>
            <w:shd w:val="clear" w:color="000000" w:fill="FBE2D5"/>
            <w:noWrap/>
            <w:vAlign w:val="bottom"/>
            <w:hideMark/>
          </w:tcPr>
          <w:p w14:paraId="3D7271B2"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4027</w:t>
            </w:r>
          </w:p>
        </w:tc>
      </w:tr>
      <w:tr w:rsidR="00C36F43" w:rsidRPr="00C36F43" w14:paraId="52ACD42F" w14:textId="77777777" w:rsidTr="00C36F43">
        <w:trPr>
          <w:trHeight w:val="320"/>
          <w:jc w:val="center"/>
        </w:trPr>
        <w:tc>
          <w:tcPr>
            <w:tcW w:w="1300" w:type="dxa"/>
            <w:tcBorders>
              <w:top w:val="nil"/>
              <w:left w:val="nil"/>
              <w:bottom w:val="nil"/>
              <w:right w:val="nil"/>
            </w:tcBorders>
            <w:shd w:val="clear" w:color="000000" w:fill="DAE9F8"/>
            <w:noWrap/>
            <w:vAlign w:val="bottom"/>
            <w:hideMark/>
          </w:tcPr>
          <w:p w14:paraId="6001008B"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3</w:t>
            </w:r>
          </w:p>
        </w:tc>
        <w:tc>
          <w:tcPr>
            <w:tcW w:w="1420" w:type="dxa"/>
            <w:tcBorders>
              <w:top w:val="nil"/>
              <w:left w:val="nil"/>
              <w:bottom w:val="nil"/>
              <w:right w:val="nil"/>
            </w:tcBorders>
            <w:shd w:val="clear" w:color="000000" w:fill="FBE2D5"/>
            <w:noWrap/>
            <w:vAlign w:val="bottom"/>
            <w:hideMark/>
          </w:tcPr>
          <w:p w14:paraId="217ECC3C"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1527</w:t>
            </w:r>
          </w:p>
        </w:tc>
        <w:tc>
          <w:tcPr>
            <w:tcW w:w="1400" w:type="dxa"/>
            <w:tcBorders>
              <w:top w:val="nil"/>
              <w:left w:val="nil"/>
              <w:bottom w:val="nil"/>
              <w:right w:val="nil"/>
            </w:tcBorders>
            <w:shd w:val="clear" w:color="000000" w:fill="FBE2D5"/>
            <w:noWrap/>
            <w:vAlign w:val="bottom"/>
            <w:hideMark/>
          </w:tcPr>
          <w:p w14:paraId="186DD751"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2729</w:t>
            </w:r>
          </w:p>
        </w:tc>
        <w:tc>
          <w:tcPr>
            <w:tcW w:w="1420" w:type="dxa"/>
            <w:tcBorders>
              <w:top w:val="nil"/>
              <w:left w:val="nil"/>
              <w:bottom w:val="nil"/>
              <w:right w:val="nil"/>
            </w:tcBorders>
            <w:shd w:val="clear" w:color="000000" w:fill="FBE2D5"/>
            <w:noWrap/>
            <w:vAlign w:val="bottom"/>
            <w:hideMark/>
          </w:tcPr>
          <w:p w14:paraId="48E9F6C6"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6058</w:t>
            </w:r>
          </w:p>
        </w:tc>
      </w:tr>
      <w:tr w:rsidR="00C36F43" w:rsidRPr="00C36F43" w14:paraId="607F21D8" w14:textId="77777777" w:rsidTr="00C36F43">
        <w:trPr>
          <w:trHeight w:val="320"/>
          <w:jc w:val="center"/>
        </w:trPr>
        <w:tc>
          <w:tcPr>
            <w:tcW w:w="1300" w:type="dxa"/>
            <w:tcBorders>
              <w:top w:val="nil"/>
              <w:left w:val="nil"/>
              <w:bottom w:val="nil"/>
              <w:right w:val="nil"/>
            </w:tcBorders>
            <w:shd w:val="clear" w:color="000000" w:fill="DAE9F8"/>
            <w:noWrap/>
            <w:vAlign w:val="bottom"/>
            <w:hideMark/>
          </w:tcPr>
          <w:p w14:paraId="4B54E923"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4</w:t>
            </w:r>
          </w:p>
        </w:tc>
        <w:tc>
          <w:tcPr>
            <w:tcW w:w="1420" w:type="dxa"/>
            <w:tcBorders>
              <w:top w:val="nil"/>
              <w:left w:val="nil"/>
              <w:bottom w:val="nil"/>
              <w:right w:val="nil"/>
            </w:tcBorders>
            <w:shd w:val="clear" w:color="000000" w:fill="FBE2D5"/>
            <w:noWrap/>
            <w:vAlign w:val="bottom"/>
            <w:hideMark/>
          </w:tcPr>
          <w:p w14:paraId="1380CA4B"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1837</w:t>
            </w:r>
          </w:p>
        </w:tc>
        <w:tc>
          <w:tcPr>
            <w:tcW w:w="1400" w:type="dxa"/>
            <w:tcBorders>
              <w:top w:val="nil"/>
              <w:left w:val="nil"/>
              <w:bottom w:val="nil"/>
              <w:right w:val="nil"/>
            </w:tcBorders>
            <w:shd w:val="clear" w:color="000000" w:fill="FBE2D5"/>
            <w:noWrap/>
            <w:vAlign w:val="bottom"/>
            <w:hideMark/>
          </w:tcPr>
          <w:p w14:paraId="4EDD6C46"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3011</w:t>
            </w:r>
          </w:p>
        </w:tc>
        <w:tc>
          <w:tcPr>
            <w:tcW w:w="1420" w:type="dxa"/>
            <w:tcBorders>
              <w:top w:val="nil"/>
              <w:left w:val="nil"/>
              <w:bottom w:val="nil"/>
              <w:right w:val="nil"/>
            </w:tcBorders>
            <w:shd w:val="clear" w:color="000000" w:fill="FBE2D5"/>
            <w:noWrap/>
            <w:vAlign w:val="bottom"/>
            <w:hideMark/>
          </w:tcPr>
          <w:p w14:paraId="1F8F88C8"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6294</w:t>
            </w:r>
          </w:p>
        </w:tc>
      </w:tr>
      <w:tr w:rsidR="00C36F43" w:rsidRPr="00C36F43" w14:paraId="1803443C" w14:textId="77777777" w:rsidTr="00C36F43">
        <w:trPr>
          <w:trHeight w:val="320"/>
          <w:jc w:val="center"/>
        </w:trPr>
        <w:tc>
          <w:tcPr>
            <w:tcW w:w="1300" w:type="dxa"/>
            <w:tcBorders>
              <w:top w:val="nil"/>
              <w:left w:val="nil"/>
              <w:bottom w:val="nil"/>
              <w:right w:val="nil"/>
            </w:tcBorders>
            <w:shd w:val="clear" w:color="000000" w:fill="DAE9F8"/>
            <w:noWrap/>
            <w:vAlign w:val="bottom"/>
            <w:hideMark/>
          </w:tcPr>
          <w:p w14:paraId="0842365C"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5</w:t>
            </w:r>
          </w:p>
        </w:tc>
        <w:tc>
          <w:tcPr>
            <w:tcW w:w="1420" w:type="dxa"/>
            <w:tcBorders>
              <w:top w:val="nil"/>
              <w:left w:val="nil"/>
              <w:bottom w:val="nil"/>
              <w:right w:val="nil"/>
            </w:tcBorders>
            <w:shd w:val="clear" w:color="000000" w:fill="FBE2D5"/>
            <w:noWrap/>
            <w:vAlign w:val="bottom"/>
            <w:hideMark/>
          </w:tcPr>
          <w:p w14:paraId="6F2C278F"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2022</w:t>
            </w:r>
          </w:p>
        </w:tc>
        <w:tc>
          <w:tcPr>
            <w:tcW w:w="1400" w:type="dxa"/>
            <w:tcBorders>
              <w:top w:val="nil"/>
              <w:left w:val="nil"/>
              <w:bottom w:val="nil"/>
              <w:right w:val="nil"/>
            </w:tcBorders>
            <w:shd w:val="clear" w:color="000000" w:fill="FBE2D5"/>
            <w:noWrap/>
            <w:vAlign w:val="bottom"/>
            <w:hideMark/>
          </w:tcPr>
          <w:p w14:paraId="0BF68560"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3150</w:t>
            </w:r>
          </w:p>
        </w:tc>
        <w:tc>
          <w:tcPr>
            <w:tcW w:w="1420" w:type="dxa"/>
            <w:tcBorders>
              <w:top w:val="nil"/>
              <w:left w:val="nil"/>
              <w:bottom w:val="nil"/>
              <w:right w:val="nil"/>
            </w:tcBorders>
            <w:shd w:val="clear" w:color="000000" w:fill="FBE2D5"/>
            <w:noWrap/>
            <w:vAlign w:val="bottom"/>
            <w:hideMark/>
          </w:tcPr>
          <w:p w14:paraId="0B67610F"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6415</w:t>
            </w:r>
          </w:p>
        </w:tc>
      </w:tr>
      <w:tr w:rsidR="00C36F43" w:rsidRPr="00C36F43" w14:paraId="53D8330F" w14:textId="77777777" w:rsidTr="00C36F43">
        <w:trPr>
          <w:trHeight w:val="320"/>
          <w:jc w:val="center"/>
        </w:trPr>
        <w:tc>
          <w:tcPr>
            <w:tcW w:w="1300" w:type="dxa"/>
            <w:tcBorders>
              <w:top w:val="nil"/>
              <w:left w:val="nil"/>
              <w:bottom w:val="nil"/>
              <w:right w:val="nil"/>
            </w:tcBorders>
            <w:shd w:val="clear" w:color="000000" w:fill="DAE9F8"/>
            <w:noWrap/>
            <w:vAlign w:val="bottom"/>
            <w:hideMark/>
          </w:tcPr>
          <w:p w14:paraId="505D65B9"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6</w:t>
            </w:r>
          </w:p>
        </w:tc>
        <w:tc>
          <w:tcPr>
            <w:tcW w:w="1420" w:type="dxa"/>
            <w:tcBorders>
              <w:top w:val="nil"/>
              <w:left w:val="nil"/>
              <w:bottom w:val="nil"/>
              <w:right w:val="nil"/>
            </w:tcBorders>
            <w:shd w:val="clear" w:color="000000" w:fill="FBE2D5"/>
            <w:noWrap/>
            <w:vAlign w:val="bottom"/>
            <w:hideMark/>
          </w:tcPr>
          <w:p w14:paraId="2A143F54"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2115</w:t>
            </w:r>
          </w:p>
        </w:tc>
        <w:tc>
          <w:tcPr>
            <w:tcW w:w="1400" w:type="dxa"/>
            <w:tcBorders>
              <w:top w:val="nil"/>
              <w:left w:val="nil"/>
              <w:bottom w:val="nil"/>
              <w:right w:val="nil"/>
            </w:tcBorders>
            <w:shd w:val="clear" w:color="000000" w:fill="FBE2D5"/>
            <w:noWrap/>
            <w:vAlign w:val="bottom"/>
            <w:hideMark/>
          </w:tcPr>
          <w:p w14:paraId="65CE3A2D"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3197</w:t>
            </w:r>
          </w:p>
        </w:tc>
        <w:tc>
          <w:tcPr>
            <w:tcW w:w="1420" w:type="dxa"/>
            <w:tcBorders>
              <w:top w:val="nil"/>
              <w:left w:val="nil"/>
              <w:bottom w:val="nil"/>
              <w:right w:val="nil"/>
            </w:tcBorders>
            <w:shd w:val="clear" w:color="000000" w:fill="FBE2D5"/>
            <w:noWrap/>
            <w:vAlign w:val="bottom"/>
            <w:hideMark/>
          </w:tcPr>
          <w:p w14:paraId="339AC72F"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6743</w:t>
            </w:r>
          </w:p>
        </w:tc>
      </w:tr>
      <w:tr w:rsidR="00C36F43" w:rsidRPr="00C36F43" w14:paraId="1B8322B6" w14:textId="77777777" w:rsidTr="00C36F43">
        <w:trPr>
          <w:trHeight w:val="320"/>
          <w:jc w:val="center"/>
        </w:trPr>
        <w:tc>
          <w:tcPr>
            <w:tcW w:w="1300" w:type="dxa"/>
            <w:tcBorders>
              <w:top w:val="nil"/>
              <w:left w:val="nil"/>
              <w:bottom w:val="nil"/>
              <w:right w:val="nil"/>
            </w:tcBorders>
            <w:shd w:val="clear" w:color="000000" w:fill="DAE9F8"/>
            <w:noWrap/>
            <w:vAlign w:val="bottom"/>
            <w:hideMark/>
          </w:tcPr>
          <w:p w14:paraId="282BB040"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7</w:t>
            </w:r>
          </w:p>
        </w:tc>
        <w:tc>
          <w:tcPr>
            <w:tcW w:w="1420" w:type="dxa"/>
            <w:tcBorders>
              <w:top w:val="nil"/>
              <w:left w:val="nil"/>
              <w:bottom w:val="nil"/>
              <w:right w:val="nil"/>
            </w:tcBorders>
            <w:shd w:val="clear" w:color="000000" w:fill="FBE2D5"/>
            <w:noWrap/>
            <w:vAlign w:val="bottom"/>
            <w:hideMark/>
          </w:tcPr>
          <w:p w14:paraId="2F154D02"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2055</w:t>
            </w:r>
          </w:p>
        </w:tc>
        <w:tc>
          <w:tcPr>
            <w:tcW w:w="1400" w:type="dxa"/>
            <w:tcBorders>
              <w:top w:val="nil"/>
              <w:left w:val="nil"/>
              <w:bottom w:val="nil"/>
              <w:right w:val="nil"/>
            </w:tcBorders>
            <w:shd w:val="clear" w:color="000000" w:fill="FBE2D5"/>
            <w:noWrap/>
            <w:vAlign w:val="bottom"/>
            <w:hideMark/>
          </w:tcPr>
          <w:p w14:paraId="5F3823AF"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3150</w:t>
            </w:r>
          </w:p>
        </w:tc>
        <w:tc>
          <w:tcPr>
            <w:tcW w:w="1420" w:type="dxa"/>
            <w:tcBorders>
              <w:top w:val="nil"/>
              <w:left w:val="nil"/>
              <w:bottom w:val="nil"/>
              <w:right w:val="nil"/>
            </w:tcBorders>
            <w:shd w:val="clear" w:color="000000" w:fill="FBE2D5"/>
            <w:noWrap/>
            <w:vAlign w:val="bottom"/>
            <w:hideMark/>
          </w:tcPr>
          <w:p w14:paraId="07BDE83D"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6639</w:t>
            </w:r>
          </w:p>
        </w:tc>
      </w:tr>
      <w:tr w:rsidR="00C36F43" w:rsidRPr="00C36F43" w14:paraId="1D26AA13" w14:textId="77777777" w:rsidTr="00C36F43">
        <w:trPr>
          <w:trHeight w:val="320"/>
          <w:jc w:val="center"/>
        </w:trPr>
        <w:tc>
          <w:tcPr>
            <w:tcW w:w="1300" w:type="dxa"/>
            <w:tcBorders>
              <w:top w:val="nil"/>
              <w:left w:val="nil"/>
              <w:bottom w:val="nil"/>
              <w:right w:val="nil"/>
            </w:tcBorders>
            <w:shd w:val="clear" w:color="000000" w:fill="DAE9F8"/>
            <w:noWrap/>
            <w:vAlign w:val="bottom"/>
            <w:hideMark/>
          </w:tcPr>
          <w:p w14:paraId="10D75C96"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8</w:t>
            </w:r>
          </w:p>
        </w:tc>
        <w:tc>
          <w:tcPr>
            <w:tcW w:w="1420" w:type="dxa"/>
            <w:tcBorders>
              <w:top w:val="nil"/>
              <w:left w:val="nil"/>
              <w:bottom w:val="nil"/>
              <w:right w:val="nil"/>
            </w:tcBorders>
            <w:shd w:val="clear" w:color="000000" w:fill="FBE2D5"/>
            <w:noWrap/>
            <w:vAlign w:val="bottom"/>
            <w:hideMark/>
          </w:tcPr>
          <w:p w14:paraId="3107B05F"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2091</w:t>
            </w:r>
          </w:p>
        </w:tc>
        <w:tc>
          <w:tcPr>
            <w:tcW w:w="1400" w:type="dxa"/>
            <w:tcBorders>
              <w:top w:val="nil"/>
              <w:left w:val="nil"/>
              <w:bottom w:val="nil"/>
              <w:right w:val="nil"/>
            </w:tcBorders>
            <w:shd w:val="clear" w:color="000000" w:fill="FBE2D5"/>
            <w:noWrap/>
            <w:vAlign w:val="bottom"/>
            <w:hideMark/>
          </w:tcPr>
          <w:p w14:paraId="0F060A1A"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3174</w:t>
            </w:r>
          </w:p>
        </w:tc>
        <w:tc>
          <w:tcPr>
            <w:tcW w:w="1420" w:type="dxa"/>
            <w:tcBorders>
              <w:top w:val="nil"/>
              <w:left w:val="nil"/>
              <w:bottom w:val="nil"/>
              <w:right w:val="nil"/>
            </w:tcBorders>
            <w:shd w:val="clear" w:color="000000" w:fill="FBE2D5"/>
            <w:noWrap/>
            <w:vAlign w:val="bottom"/>
            <w:hideMark/>
          </w:tcPr>
          <w:p w14:paraId="75BE35E6"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6524</w:t>
            </w:r>
          </w:p>
        </w:tc>
      </w:tr>
      <w:tr w:rsidR="00C36F43" w:rsidRPr="00C36F43" w14:paraId="38151650" w14:textId="77777777" w:rsidTr="00C36F43">
        <w:trPr>
          <w:trHeight w:val="320"/>
          <w:jc w:val="center"/>
        </w:trPr>
        <w:tc>
          <w:tcPr>
            <w:tcW w:w="1300" w:type="dxa"/>
            <w:tcBorders>
              <w:top w:val="nil"/>
              <w:left w:val="nil"/>
              <w:bottom w:val="nil"/>
              <w:right w:val="nil"/>
            </w:tcBorders>
            <w:shd w:val="clear" w:color="000000" w:fill="DAE9F8"/>
            <w:noWrap/>
            <w:vAlign w:val="bottom"/>
            <w:hideMark/>
          </w:tcPr>
          <w:p w14:paraId="6F575592"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9</w:t>
            </w:r>
          </w:p>
        </w:tc>
        <w:tc>
          <w:tcPr>
            <w:tcW w:w="1420" w:type="dxa"/>
            <w:tcBorders>
              <w:top w:val="nil"/>
              <w:left w:val="nil"/>
              <w:bottom w:val="nil"/>
              <w:right w:val="nil"/>
            </w:tcBorders>
            <w:shd w:val="clear" w:color="000000" w:fill="FBE2D5"/>
            <w:noWrap/>
            <w:vAlign w:val="bottom"/>
            <w:hideMark/>
          </w:tcPr>
          <w:p w14:paraId="047AA480"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2074</w:t>
            </w:r>
          </w:p>
        </w:tc>
        <w:tc>
          <w:tcPr>
            <w:tcW w:w="1400" w:type="dxa"/>
            <w:tcBorders>
              <w:top w:val="nil"/>
              <w:left w:val="nil"/>
              <w:bottom w:val="nil"/>
              <w:right w:val="nil"/>
            </w:tcBorders>
            <w:shd w:val="clear" w:color="000000" w:fill="FBE2D5"/>
            <w:noWrap/>
            <w:vAlign w:val="bottom"/>
            <w:hideMark/>
          </w:tcPr>
          <w:p w14:paraId="70056989"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3116</w:t>
            </w:r>
          </w:p>
        </w:tc>
        <w:tc>
          <w:tcPr>
            <w:tcW w:w="1420" w:type="dxa"/>
            <w:tcBorders>
              <w:top w:val="nil"/>
              <w:left w:val="nil"/>
              <w:bottom w:val="nil"/>
              <w:right w:val="nil"/>
            </w:tcBorders>
            <w:shd w:val="clear" w:color="000000" w:fill="FBE2D5"/>
            <w:noWrap/>
            <w:vAlign w:val="bottom"/>
            <w:hideMark/>
          </w:tcPr>
          <w:p w14:paraId="1AAE9EF6"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6337</w:t>
            </w:r>
          </w:p>
        </w:tc>
      </w:tr>
      <w:tr w:rsidR="00C36F43" w:rsidRPr="00C36F43" w14:paraId="14A0DFAE" w14:textId="77777777" w:rsidTr="00C36F43">
        <w:trPr>
          <w:trHeight w:val="320"/>
          <w:jc w:val="center"/>
        </w:trPr>
        <w:tc>
          <w:tcPr>
            <w:tcW w:w="1300" w:type="dxa"/>
            <w:tcBorders>
              <w:top w:val="nil"/>
              <w:left w:val="nil"/>
              <w:bottom w:val="nil"/>
              <w:right w:val="nil"/>
            </w:tcBorders>
            <w:shd w:val="clear" w:color="000000" w:fill="DAE9F8"/>
            <w:noWrap/>
            <w:vAlign w:val="bottom"/>
            <w:hideMark/>
          </w:tcPr>
          <w:p w14:paraId="1C05D7D4"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10</w:t>
            </w:r>
          </w:p>
        </w:tc>
        <w:tc>
          <w:tcPr>
            <w:tcW w:w="1420" w:type="dxa"/>
            <w:tcBorders>
              <w:top w:val="nil"/>
              <w:left w:val="nil"/>
              <w:bottom w:val="nil"/>
              <w:right w:val="nil"/>
            </w:tcBorders>
            <w:shd w:val="clear" w:color="000000" w:fill="FBE2D5"/>
            <w:noWrap/>
            <w:vAlign w:val="bottom"/>
            <w:hideMark/>
          </w:tcPr>
          <w:p w14:paraId="27358E8C"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2038</w:t>
            </w:r>
          </w:p>
        </w:tc>
        <w:tc>
          <w:tcPr>
            <w:tcW w:w="1400" w:type="dxa"/>
            <w:tcBorders>
              <w:top w:val="nil"/>
              <w:left w:val="nil"/>
              <w:bottom w:val="nil"/>
              <w:right w:val="nil"/>
            </w:tcBorders>
            <w:shd w:val="clear" w:color="000000" w:fill="FBE2D5"/>
            <w:noWrap/>
            <w:vAlign w:val="bottom"/>
            <w:hideMark/>
          </w:tcPr>
          <w:p w14:paraId="4CAA62FB"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3024</w:t>
            </w:r>
          </w:p>
        </w:tc>
        <w:tc>
          <w:tcPr>
            <w:tcW w:w="1420" w:type="dxa"/>
            <w:tcBorders>
              <w:top w:val="nil"/>
              <w:left w:val="nil"/>
              <w:bottom w:val="nil"/>
              <w:right w:val="nil"/>
            </w:tcBorders>
            <w:shd w:val="clear" w:color="000000" w:fill="FBE2D5"/>
            <w:noWrap/>
            <w:vAlign w:val="bottom"/>
            <w:hideMark/>
          </w:tcPr>
          <w:p w14:paraId="3FA41405"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6034</w:t>
            </w:r>
          </w:p>
        </w:tc>
      </w:tr>
      <w:tr w:rsidR="00C36F43" w:rsidRPr="00C36F43" w14:paraId="0C099803" w14:textId="77777777" w:rsidTr="00C36F43">
        <w:trPr>
          <w:trHeight w:val="320"/>
          <w:jc w:val="center"/>
        </w:trPr>
        <w:tc>
          <w:tcPr>
            <w:tcW w:w="1300" w:type="dxa"/>
            <w:tcBorders>
              <w:top w:val="nil"/>
              <w:left w:val="nil"/>
              <w:bottom w:val="nil"/>
              <w:right w:val="nil"/>
            </w:tcBorders>
            <w:shd w:val="clear" w:color="000000" w:fill="DAE9F8"/>
            <w:noWrap/>
            <w:vAlign w:val="bottom"/>
            <w:hideMark/>
          </w:tcPr>
          <w:p w14:paraId="7AB1E435"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11</w:t>
            </w:r>
          </w:p>
        </w:tc>
        <w:tc>
          <w:tcPr>
            <w:tcW w:w="1420" w:type="dxa"/>
            <w:tcBorders>
              <w:top w:val="nil"/>
              <w:left w:val="nil"/>
              <w:bottom w:val="nil"/>
              <w:right w:val="nil"/>
            </w:tcBorders>
            <w:shd w:val="clear" w:color="000000" w:fill="FBE2D5"/>
            <w:noWrap/>
            <w:vAlign w:val="bottom"/>
            <w:hideMark/>
          </w:tcPr>
          <w:p w14:paraId="158CC8D5"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2042</w:t>
            </w:r>
          </w:p>
        </w:tc>
        <w:tc>
          <w:tcPr>
            <w:tcW w:w="1400" w:type="dxa"/>
            <w:tcBorders>
              <w:top w:val="nil"/>
              <w:left w:val="nil"/>
              <w:bottom w:val="nil"/>
              <w:right w:val="nil"/>
            </w:tcBorders>
            <w:shd w:val="clear" w:color="000000" w:fill="FBE2D5"/>
            <w:noWrap/>
            <w:vAlign w:val="bottom"/>
            <w:hideMark/>
          </w:tcPr>
          <w:p w14:paraId="5501455B"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3072</w:t>
            </w:r>
          </w:p>
        </w:tc>
        <w:tc>
          <w:tcPr>
            <w:tcW w:w="1420" w:type="dxa"/>
            <w:tcBorders>
              <w:top w:val="nil"/>
              <w:left w:val="nil"/>
              <w:bottom w:val="nil"/>
              <w:right w:val="nil"/>
            </w:tcBorders>
            <w:shd w:val="clear" w:color="000000" w:fill="FBE2D5"/>
            <w:noWrap/>
            <w:vAlign w:val="bottom"/>
            <w:hideMark/>
          </w:tcPr>
          <w:p w14:paraId="2CCE93D2"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5772</w:t>
            </w:r>
          </w:p>
        </w:tc>
      </w:tr>
      <w:tr w:rsidR="00C36F43" w:rsidRPr="00C36F43" w14:paraId="5B2F0FE8" w14:textId="77777777" w:rsidTr="00C36F43">
        <w:trPr>
          <w:trHeight w:val="320"/>
          <w:jc w:val="center"/>
        </w:trPr>
        <w:tc>
          <w:tcPr>
            <w:tcW w:w="1300" w:type="dxa"/>
            <w:tcBorders>
              <w:top w:val="nil"/>
              <w:left w:val="nil"/>
              <w:bottom w:val="nil"/>
              <w:right w:val="nil"/>
            </w:tcBorders>
            <w:shd w:val="clear" w:color="000000" w:fill="DAE9F8"/>
            <w:noWrap/>
            <w:vAlign w:val="bottom"/>
            <w:hideMark/>
          </w:tcPr>
          <w:p w14:paraId="671971D2"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12</w:t>
            </w:r>
          </w:p>
        </w:tc>
        <w:tc>
          <w:tcPr>
            <w:tcW w:w="1420" w:type="dxa"/>
            <w:tcBorders>
              <w:top w:val="nil"/>
              <w:left w:val="nil"/>
              <w:bottom w:val="nil"/>
              <w:right w:val="nil"/>
            </w:tcBorders>
            <w:shd w:val="clear" w:color="000000" w:fill="FBE2D5"/>
            <w:noWrap/>
            <w:vAlign w:val="bottom"/>
            <w:hideMark/>
          </w:tcPr>
          <w:p w14:paraId="5630711C"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1973</w:t>
            </w:r>
          </w:p>
        </w:tc>
        <w:tc>
          <w:tcPr>
            <w:tcW w:w="1400" w:type="dxa"/>
            <w:tcBorders>
              <w:top w:val="nil"/>
              <w:left w:val="nil"/>
              <w:bottom w:val="nil"/>
              <w:right w:val="nil"/>
            </w:tcBorders>
            <w:shd w:val="clear" w:color="000000" w:fill="FBE2D5"/>
            <w:noWrap/>
            <w:vAlign w:val="bottom"/>
            <w:hideMark/>
          </w:tcPr>
          <w:p w14:paraId="1B7027A0"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2974</w:t>
            </w:r>
          </w:p>
        </w:tc>
        <w:tc>
          <w:tcPr>
            <w:tcW w:w="1420" w:type="dxa"/>
            <w:tcBorders>
              <w:top w:val="nil"/>
              <w:left w:val="nil"/>
              <w:bottom w:val="nil"/>
              <w:right w:val="nil"/>
            </w:tcBorders>
            <w:shd w:val="clear" w:color="000000" w:fill="FBE2D5"/>
            <w:noWrap/>
            <w:vAlign w:val="bottom"/>
            <w:hideMark/>
          </w:tcPr>
          <w:p w14:paraId="38ACE08B" w14:textId="77777777" w:rsidR="00C36F43" w:rsidRPr="00C36F43" w:rsidRDefault="00C36F43" w:rsidP="00C36F43">
            <w:pPr>
              <w:spacing w:after="0" w:line="240" w:lineRule="auto"/>
              <w:jc w:val="right"/>
              <w:rPr>
                <w:rFonts w:ascii="Aptos Narrow" w:eastAsia="Times New Roman" w:hAnsi="Aptos Narrow" w:cs="Times New Roman"/>
                <w:color w:val="000000"/>
                <w:kern w:val="0"/>
                <w14:ligatures w14:val="none"/>
              </w:rPr>
            </w:pPr>
            <w:r w:rsidRPr="00C36F43">
              <w:rPr>
                <w:rFonts w:ascii="Aptos Narrow" w:eastAsia="Times New Roman" w:hAnsi="Aptos Narrow" w:cs="Times New Roman"/>
                <w:color w:val="000000"/>
                <w:kern w:val="0"/>
                <w14:ligatures w14:val="none"/>
              </w:rPr>
              <w:t>5569</w:t>
            </w:r>
          </w:p>
        </w:tc>
      </w:tr>
    </w:tbl>
    <w:p w14:paraId="72C3411C" w14:textId="5F7D7FC8" w:rsidR="00C36F43" w:rsidRPr="00517CA3" w:rsidRDefault="00517CA3" w:rsidP="00517CA3">
      <w:pPr>
        <w:jc w:val="center"/>
        <w:rPr>
          <w:rStyle w:val="SubtleEmphasis"/>
        </w:rPr>
      </w:pPr>
      <w:r>
        <w:rPr>
          <w:rStyle w:val="SubtleEmphasis"/>
        </w:rPr>
        <w:t>Table 1.</w:t>
      </w:r>
    </w:p>
    <w:p w14:paraId="3F78E2F7" w14:textId="77777777" w:rsidR="00C36F43" w:rsidRPr="00517CA3" w:rsidRDefault="00C36F43">
      <w:pPr>
        <w:rPr>
          <w:rStyle w:val="SubtleEmphasis"/>
        </w:rPr>
      </w:pPr>
      <w:r>
        <w:br w:type="page"/>
      </w:r>
    </w:p>
    <w:p w14:paraId="14E7AC2C" w14:textId="1BCAE6CB" w:rsidR="00C36F43" w:rsidRDefault="00C36F43" w:rsidP="005D5DBD">
      <w:r>
        <w:lastRenderedPageBreak/>
        <w:t xml:space="preserve">Plot: </w:t>
      </w:r>
    </w:p>
    <w:p w14:paraId="178EF9AB" w14:textId="5F0DE4B1" w:rsidR="00C36F43" w:rsidRDefault="00012D45" w:rsidP="005D5DBD">
      <w:r>
        <w:rPr>
          <w:noProof/>
        </w:rPr>
        <w:drawing>
          <wp:inline distT="0" distB="0" distL="0" distR="0" wp14:anchorId="330B3125" wp14:editId="7F309A68">
            <wp:extent cx="5715000" cy="3390900"/>
            <wp:effectExtent l="0" t="0" r="12700" b="12700"/>
            <wp:docPr id="573319283" name="Chart 1">
              <a:extLst xmlns:a="http://schemas.openxmlformats.org/drawingml/2006/main">
                <a:ext uri="{FF2B5EF4-FFF2-40B4-BE49-F238E27FC236}">
                  <a16:creationId xmlns:a16="http://schemas.microsoft.com/office/drawing/2014/main" id="{1E799DB1-C713-59A0-7379-F2EE6CD37B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FF5E14A" w14:textId="49D7BE22" w:rsidR="0064530E" w:rsidRPr="0064530E" w:rsidRDefault="0064530E" w:rsidP="0064530E">
      <w:pPr>
        <w:jc w:val="center"/>
        <w:rPr>
          <w:rStyle w:val="SubtleEmphasis"/>
        </w:rPr>
      </w:pPr>
      <w:r>
        <w:rPr>
          <w:rStyle w:val="SubtleEmphasis"/>
        </w:rPr>
        <w:t>Pic 3.</w:t>
      </w:r>
    </w:p>
    <w:p w14:paraId="06C9C70D" w14:textId="77777777" w:rsidR="00C61409" w:rsidRDefault="00C61409" w:rsidP="005D5DBD">
      <w:r w:rsidRPr="00C61409">
        <w:rPr>
          <w:i/>
          <w:iCs/>
        </w:rPr>
        <w:t>Pic 3</w:t>
      </w:r>
      <w:r>
        <w:rPr>
          <w:i/>
          <w:iCs/>
        </w:rPr>
        <w:t xml:space="preserve"> </w:t>
      </w:r>
      <w:r>
        <w:t xml:space="preserve">proofs that increasing the number of CPU cores generally boosts simulation throughput more that </w:t>
      </w:r>
      <w:r w:rsidRPr="00C61409">
        <w:rPr>
          <w:b/>
          <w:bCs/>
        </w:rPr>
        <w:t>4 times</w:t>
      </w:r>
      <w:r>
        <w:t xml:space="preserve">. The data shows that we can achieve significant speedups with parallel processing up to an optimal number of cores. </w:t>
      </w:r>
    </w:p>
    <w:p w14:paraId="188494BC" w14:textId="21E24EB2" w:rsidR="00012D45" w:rsidRDefault="00C61409" w:rsidP="005D5DBD">
      <w:r>
        <w:t xml:space="preserve">Once we exceed a certain of cores, overheads start to outweigh the benefits of the parallelism, causing the performance even to </w:t>
      </w:r>
      <w:r w:rsidR="00CA70A2">
        <w:t>become</w:t>
      </w:r>
      <w:r>
        <w:t xml:space="preserve"> a little bit worse, so it’s exactly the reason why we don’t use all the CPU cores that are available in the system.</w:t>
      </w:r>
    </w:p>
    <w:p w14:paraId="2D098EE7" w14:textId="49AC25D0" w:rsidR="003509BA" w:rsidRDefault="00CA70A2" w:rsidP="005D5DBD">
      <w:r>
        <w:t>Additionally, we can see that with fewer number of objects the performance scaling saturates faster, because there is less work per timestep. And for heavier workloads we can see increase in performance from bigger number of cores for a bit longer, because we start from a lower baseline.</w:t>
      </w:r>
    </w:p>
    <w:p w14:paraId="6C33683D" w14:textId="77777777" w:rsidR="003509BA" w:rsidRDefault="003509BA">
      <w:r>
        <w:br w:type="page"/>
      </w:r>
    </w:p>
    <w:p w14:paraId="26C75F9F" w14:textId="77777777" w:rsidR="00CA70A2" w:rsidRPr="00C61409" w:rsidRDefault="00CA70A2" w:rsidP="005D5DBD"/>
    <w:sectPr w:rsidR="00CA70A2" w:rsidRPr="00C614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9006BF" w14:textId="77777777" w:rsidR="001E29B2" w:rsidRDefault="001E29B2" w:rsidP="00670320">
      <w:pPr>
        <w:spacing w:after="0" w:line="240" w:lineRule="auto"/>
      </w:pPr>
      <w:r>
        <w:separator/>
      </w:r>
    </w:p>
  </w:endnote>
  <w:endnote w:type="continuationSeparator" w:id="0">
    <w:p w14:paraId="0D6C1E1D" w14:textId="77777777" w:rsidR="001E29B2" w:rsidRDefault="001E29B2" w:rsidP="006703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Aptos Narrow">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55A306" w14:textId="77777777" w:rsidR="001E29B2" w:rsidRDefault="001E29B2" w:rsidP="00670320">
      <w:pPr>
        <w:spacing w:after="0" w:line="240" w:lineRule="auto"/>
      </w:pPr>
      <w:r>
        <w:separator/>
      </w:r>
    </w:p>
  </w:footnote>
  <w:footnote w:type="continuationSeparator" w:id="0">
    <w:p w14:paraId="64FD7705" w14:textId="77777777" w:rsidR="001E29B2" w:rsidRDefault="001E29B2" w:rsidP="006703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D5A4E"/>
    <w:multiLevelType w:val="multilevel"/>
    <w:tmpl w:val="6FAA3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BA564B"/>
    <w:multiLevelType w:val="multilevel"/>
    <w:tmpl w:val="6FAA3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8C6A28"/>
    <w:multiLevelType w:val="hybridMultilevel"/>
    <w:tmpl w:val="B2529E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36332A"/>
    <w:multiLevelType w:val="multilevel"/>
    <w:tmpl w:val="6FAA3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84123EF"/>
    <w:multiLevelType w:val="hybridMultilevel"/>
    <w:tmpl w:val="8DFCA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9003510">
    <w:abstractNumId w:val="4"/>
  </w:num>
  <w:num w:numId="2" w16cid:durableId="1237975647">
    <w:abstractNumId w:val="2"/>
  </w:num>
  <w:num w:numId="3" w16cid:durableId="179438787">
    <w:abstractNumId w:val="1"/>
  </w:num>
  <w:num w:numId="4" w16cid:durableId="1704598512">
    <w:abstractNumId w:val="0"/>
  </w:num>
  <w:num w:numId="5" w16cid:durableId="7739831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D5B"/>
    <w:rsid w:val="00012D45"/>
    <w:rsid w:val="00020E13"/>
    <w:rsid w:val="000A0C80"/>
    <w:rsid w:val="000C37F0"/>
    <w:rsid w:val="000C5A6B"/>
    <w:rsid w:val="00125B23"/>
    <w:rsid w:val="001556C1"/>
    <w:rsid w:val="0016453D"/>
    <w:rsid w:val="0017085B"/>
    <w:rsid w:val="001E29B2"/>
    <w:rsid w:val="001E7F25"/>
    <w:rsid w:val="00215B1B"/>
    <w:rsid w:val="002C0CA2"/>
    <w:rsid w:val="003509BA"/>
    <w:rsid w:val="00375E06"/>
    <w:rsid w:val="0039147E"/>
    <w:rsid w:val="003E513D"/>
    <w:rsid w:val="00445BA6"/>
    <w:rsid w:val="00517CA3"/>
    <w:rsid w:val="005C4B4E"/>
    <w:rsid w:val="005D5DBD"/>
    <w:rsid w:val="0064530E"/>
    <w:rsid w:val="00655277"/>
    <w:rsid w:val="00670320"/>
    <w:rsid w:val="007071E4"/>
    <w:rsid w:val="00711208"/>
    <w:rsid w:val="007305D4"/>
    <w:rsid w:val="0075298D"/>
    <w:rsid w:val="00905F23"/>
    <w:rsid w:val="009A7590"/>
    <w:rsid w:val="00A42B9E"/>
    <w:rsid w:val="00B84C21"/>
    <w:rsid w:val="00C36F43"/>
    <w:rsid w:val="00C61409"/>
    <w:rsid w:val="00C83C0D"/>
    <w:rsid w:val="00C85823"/>
    <w:rsid w:val="00CA70A2"/>
    <w:rsid w:val="00CB6D41"/>
    <w:rsid w:val="00CC39A3"/>
    <w:rsid w:val="00EE0465"/>
    <w:rsid w:val="00F17C94"/>
    <w:rsid w:val="00F319B5"/>
    <w:rsid w:val="00F83D5B"/>
    <w:rsid w:val="00FD14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18DCD3C"/>
  <w15:chartTrackingRefBased/>
  <w15:docId w15:val="{25E769C5-92D0-8449-8491-F944B7BC2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3D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83D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83D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3D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3D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3D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3D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3D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3D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D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83D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83D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3D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3D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3D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3D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3D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3D5B"/>
    <w:rPr>
      <w:rFonts w:eastAsiaTheme="majorEastAsia" w:cstheme="majorBidi"/>
      <w:color w:val="272727" w:themeColor="text1" w:themeTint="D8"/>
    </w:rPr>
  </w:style>
  <w:style w:type="paragraph" w:styleId="Title">
    <w:name w:val="Title"/>
    <w:basedOn w:val="Normal"/>
    <w:next w:val="Normal"/>
    <w:link w:val="TitleChar"/>
    <w:uiPriority w:val="10"/>
    <w:qFormat/>
    <w:rsid w:val="00F83D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3D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3D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3D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3D5B"/>
    <w:pPr>
      <w:spacing w:before="160"/>
      <w:jc w:val="center"/>
    </w:pPr>
    <w:rPr>
      <w:i/>
      <w:iCs/>
      <w:color w:val="404040" w:themeColor="text1" w:themeTint="BF"/>
    </w:rPr>
  </w:style>
  <w:style w:type="character" w:customStyle="1" w:styleId="QuoteChar">
    <w:name w:val="Quote Char"/>
    <w:basedOn w:val="DefaultParagraphFont"/>
    <w:link w:val="Quote"/>
    <w:uiPriority w:val="29"/>
    <w:rsid w:val="00F83D5B"/>
    <w:rPr>
      <w:i/>
      <w:iCs/>
      <w:color w:val="404040" w:themeColor="text1" w:themeTint="BF"/>
    </w:rPr>
  </w:style>
  <w:style w:type="paragraph" w:styleId="ListParagraph">
    <w:name w:val="List Paragraph"/>
    <w:basedOn w:val="Normal"/>
    <w:uiPriority w:val="34"/>
    <w:qFormat/>
    <w:rsid w:val="00F83D5B"/>
    <w:pPr>
      <w:ind w:left="720"/>
      <w:contextualSpacing/>
    </w:pPr>
  </w:style>
  <w:style w:type="character" w:styleId="IntenseEmphasis">
    <w:name w:val="Intense Emphasis"/>
    <w:basedOn w:val="DefaultParagraphFont"/>
    <w:uiPriority w:val="21"/>
    <w:qFormat/>
    <w:rsid w:val="00F83D5B"/>
    <w:rPr>
      <w:i/>
      <w:iCs/>
      <w:color w:val="0F4761" w:themeColor="accent1" w:themeShade="BF"/>
    </w:rPr>
  </w:style>
  <w:style w:type="paragraph" w:styleId="IntenseQuote">
    <w:name w:val="Intense Quote"/>
    <w:basedOn w:val="Normal"/>
    <w:next w:val="Normal"/>
    <w:link w:val="IntenseQuoteChar"/>
    <w:uiPriority w:val="30"/>
    <w:qFormat/>
    <w:rsid w:val="00F83D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3D5B"/>
    <w:rPr>
      <w:i/>
      <w:iCs/>
      <w:color w:val="0F4761" w:themeColor="accent1" w:themeShade="BF"/>
    </w:rPr>
  </w:style>
  <w:style w:type="character" w:styleId="IntenseReference">
    <w:name w:val="Intense Reference"/>
    <w:basedOn w:val="DefaultParagraphFont"/>
    <w:uiPriority w:val="32"/>
    <w:qFormat/>
    <w:rsid w:val="00F83D5B"/>
    <w:rPr>
      <w:b/>
      <w:bCs/>
      <w:smallCaps/>
      <w:color w:val="0F4761" w:themeColor="accent1" w:themeShade="BF"/>
      <w:spacing w:val="5"/>
    </w:rPr>
  </w:style>
  <w:style w:type="character" w:styleId="SubtleEmphasis">
    <w:name w:val="Subtle Emphasis"/>
    <w:basedOn w:val="DefaultParagraphFont"/>
    <w:uiPriority w:val="19"/>
    <w:qFormat/>
    <w:rsid w:val="003E513D"/>
    <w:rPr>
      <w:i/>
      <w:iCs/>
      <w:color w:val="404040" w:themeColor="text1" w:themeTint="BF"/>
    </w:rPr>
  </w:style>
  <w:style w:type="character" w:styleId="Strong">
    <w:name w:val="Strong"/>
    <w:basedOn w:val="DefaultParagraphFont"/>
    <w:uiPriority w:val="22"/>
    <w:qFormat/>
    <w:rsid w:val="00CC39A3"/>
    <w:rPr>
      <w:b/>
      <w:bCs/>
    </w:rPr>
  </w:style>
  <w:style w:type="paragraph" w:styleId="NormalWeb">
    <w:name w:val="Normal (Web)"/>
    <w:basedOn w:val="Normal"/>
    <w:uiPriority w:val="99"/>
    <w:semiHidden/>
    <w:unhideWhenUsed/>
    <w:rsid w:val="00CC39A3"/>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6703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0320"/>
  </w:style>
  <w:style w:type="paragraph" w:styleId="Footer">
    <w:name w:val="footer"/>
    <w:basedOn w:val="Normal"/>
    <w:link w:val="FooterChar"/>
    <w:uiPriority w:val="99"/>
    <w:unhideWhenUsed/>
    <w:rsid w:val="006703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0320"/>
  </w:style>
  <w:style w:type="character" w:styleId="HTMLCode">
    <w:name w:val="HTML Code"/>
    <w:basedOn w:val="DefaultParagraphFont"/>
    <w:uiPriority w:val="99"/>
    <w:semiHidden/>
    <w:unhideWhenUsed/>
    <w:rsid w:val="00215B1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6360654">
      <w:bodyDiv w:val="1"/>
      <w:marLeft w:val="0"/>
      <w:marRight w:val="0"/>
      <w:marTop w:val="0"/>
      <w:marBottom w:val="0"/>
      <w:divBdr>
        <w:top w:val="none" w:sz="0" w:space="0" w:color="auto"/>
        <w:left w:val="none" w:sz="0" w:space="0" w:color="auto"/>
        <w:bottom w:val="none" w:sz="0" w:space="0" w:color="auto"/>
        <w:right w:val="none" w:sz="0" w:space="0" w:color="auto"/>
      </w:divBdr>
    </w:div>
    <w:div w:id="564410107">
      <w:bodyDiv w:val="1"/>
      <w:marLeft w:val="0"/>
      <w:marRight w:val="0"/>
      <w:marTop w:val="0"/>
      <w:marBottom w:val="0"/>
      <w:divBdr>
        <w:top w:val="none" w:sz="0" w:space="0" w:color="auto"/>
        <w:left w:val="none" w:sz="0" w:space="0" w:color="auto"/>
        <w:bottom w:val="none" w:sz="0" w:space="0" w:color="auto"/>
        <w:right w:val="none" w:sz="0" w:space="0" w:color="auto"/>
      </w:divBdr>
    </w:div>
    <w:div w:id="602811414">
      <w:bodyDiv w:val="1"/>
      <w:marLeft w:val="0"/>
      <w:marRight w:val="0"/>
      <w:marTop w:val="0"/>
      <w:marBottom w:val="0"/>
      <w:divBdr>
        <w:top w:val="none" w:sz="0" w:space="0" w:color="auto"/>
        <w:left w:val="none" w:sz="0" w:space="0" w:color="auto"/>
        <w:bottom w:val="none" w:sz="0" w:space="0" w:color="auto"/>
        <w:right w:val="none" w:sz="0" w:space="0" w:color="auto"/>
      </w:divBdr>
    </w:div>
    <w:div w:id="946159617">
      <w:bodyDiv w:val="1"/>
      <w:marLeft w:val="0"/>
      <w:marRight w:val="0"/>
      <w:marTop w:val="0"/>
      <w:marBottom w:val="0"/>
      <w:divBdr>
        <w:top w:val="none" w:sz="0" w:space="0" w:color="auto"/>
        <w:left w:val="none" w:sz="0" w:space="0" w:color="auto"/>
        <w:bottom w:val="none" w:sz="0" w:space="0" w:color="auto"/>
        <w:right w:val="none" w:sz="0" w:space="0" w:color="auto"/>
      </w:divBdr>
    </w:div>
    <w:div w:id="1125270121">
      <w:bodyDiv w:val="1"/>
      <w:marLeft w:val="0"/>
      <w:marRight w:val="0"/>
      <w:marTop w:val="0"/>
      <w:marBottom w:val="0"/>
      <w:divBdr>
        <w:top w:val="none" w:sz="0" w:space="0" w:color="auto"/>
        <w:left w:val="none" w:sz="0" w:space="0" w:color="auto"/>
        <w:bottom w:val="none" w:sz="0" w:space="0" w:color="auto"/>
        <w:right w:val="none" w:sz="0" w:space="0" w:color="auto"/>
      </w:divBdr>
    </w:div>
    <w:div w:id="1264652884">
      <w:bodyDiv w:val="1"/>
      <w:marLeft w:val="0"/>
      <w:marRight w:val="0"/>
      <w:marTop w:val="0"/>
      <w:marBottom w:val="0"/>
      <w:divBdr>
        <w:top w:val="none" w:sz="0" w:space="0" w:color="auto"/>
        <w:left w:val="none" w:sz="0" w:space="0" w:color="auto"/>
        <w:bottom w:val="none" w:sz="0" w:space="0" w:color="auto"/>
        <w:right w:val="none" w:sz="0" w:space="0" w:color="auto"/>
      </w:divBdr>
    </w:div>
    <w:div w:id="1317564638">
      <w:bodyDiv w:val="1"/>
      <w:marLeft w:val="0"/>
      <w:marRight w:val="0"/>
      <w:marTop w:val="0"/>
      <w:marBottom w:val="0"/>
      <w:divBdr>
        <w:top w:val="none" w:sz="0" w:space="0" w:color="auto"/>
        <w:left w:val="none" w:sz="0" w:space="0" w:color="auto"/>
        <w:bottom w:val="none" w:sz="0" w:space="0" w:color="auto"/>
        <w:right w:val="none" w:sz="0" w:space="0" w:color="auto"/>
      </w:divBdr>
    </w:div>
    <w:div w:id="1495729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chart" Target="charts/chart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rostyslavliapkin/Desktop/ThedyxEngine/Thesis/ThesisTabl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MultiCore</a:t>
            </a:r>
            <a:r>
              <a:rPr lang="en-US" baseline="0"/>
              <a:t> Performance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400 objects</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'Benchmarking MultiCore'!$A$2:$A$13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'Benchmarking MultiCore'!$B$2:$B$13</c:f>
              <c:numCache>
                <c:formatCode>General</c:formatCode>
                <c:ptCount val="12"/>
                <c:pt idx="0">
                  <c:v>533</c:v>
                </c:pt>
                <c:pt idx="1">
                  <c:v>1036</c:v>
                </c:pt>
                <c:pt idx="2">
                  <c:v>1527</c:v>
                </c:pt>
                <c:pt idx="3">
                  <c:v>1837</c:v>
                </c:pt>
                <c:pt idx="4">
                  <c:v>2022</c:v>
                </c:pt>
                <c:pt idx="5">
                  <c:v>2115</c:v>
                </c:pt>
                <c:pt idx="6">
                  <c:v>2055</c:v>
                </c:pt>
                <c:pt idx="7">
                  <c:v>2091</c:v>
                </c:pt>
                <c:pt idx="8">
                  <c:v>2074</c:v>
                </c:pt>
                <c:pt idx="9">
                  <c:v>2038</c:v>
                </c:pt>
                <c:pt idx="10">
                  <c:v>2042</c:v>
                </c:pt>
                <c:pt idx="11">
                  <c:v>1973</c:v>
                </c:pt>
              </c:numCache>
            </c:numRef>
          </c:yVal>
          <c:smooth val="0"/>
          <c:extLst>
            <c:ext xmlns:c16="http://schemas.microsoft.com/office/drawing/2014/chart" uri="{C3380CC4-5D6E-409C-BE32-E72D297353CC}">
              <c16:uniqueId val="{00000000-8B9A-B344-BDAC-DEDE9C78B003}"/>
            </c:ext>
          </c:extLst>
        </c:ser>
        <c:ser>
          <c:idx val="2"/>
          <c:order val="1"/>
          <c:tx>
            <c:v>225 objects</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'Benchmarking MultiCore'!$A$2:$A$13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'Benchmarking MultiCore'!$C$2:$C$13</c:f>
              <c:numCache>
                <c:formatCode>General</c:formatCode>
                <c:ptCount val="12"/>
                <c:pt idx="0">
                  <c:v>972</c:v>
                </c:pt>
                <c:pt idx="1">
                  <c:v>1877</c:v>
                </c:pt>
                <c:pt idx="2">
                  <c:v>2729</c:v>
                </c:pt>
                <c:pt idx="3">
                  <c:v>3011</c:v>
                </c:pt>
                <c:pt idx="4">
                  <c:v>3150</c:v>
                </c:pt>
                <c:pt idx="5">
                  <c:v>3197</c:v>
                </c:pt>
                <c:pt idx="6">
                  <c:v>3150</c:v>
                </c:pt>
                <c:pt idx="7">
                  <c:v>3174</c:v>
                </c:pt>
                <c:pt idx="8">
                  <c:v>3116</c:v>
                </c:pt>
                <c:pt idx="9">
                  <c:v>3024</c:v>
                </c:pt>
                <c:pt idx="10">
                  <c:v>3072</c:v>
                </c:pt>
                <c:pt idx="11">
                  <c:v>2974</c:v>
                </c:pt>
              </c:numCache>
            </c:numRef>
          </c:yVal>
          <c:smooth val="0"/>
          <c:extLst>
            <c:ext xmlns:c16="http://schemas.microsoft.com/office/drawing/2014/chart" uri="{C3380CC4-5D6E-409C-BE32-E72D297353CC}">
              <c16:uniqueId val="{00000001-8B9A-B344-BDAC-DEDE9C78B003}"/>
            </c:ext>
          </c:extLst>
        </c:ser>
        <c:ser>
          <c:idx val="1"/>
          <c:order val="2"/>
          <c:tx>
            <c:v>100 objects</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'Benchmarking MultiCore'!$A$2:$A$13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'Benchmarking MultiCore'!$D$2:$D$13</c:f>
              <c:numCache>
                <c:formatCode>General</c:formatCode>
                <c:ptCount val="12"/>
                <c:pt idx="0">
                  <c:v>2133</c:v>
                </c:pt>
                <c:pt idx="1">
                  <c:v>4027</c:v>
                </c:pt>
                <c:pt idx="2">
                  <c:v>6058</c:v>
                </c:pt>
                <c:pt idx="3">
                  <c:v>6294</c:v>
                </c:pt>
                <c:pt idx="4">
                  <c:v>6415</c:v>
                </c:pt>
                <c:pt idx="5">
                  <c:v>6743</c:v>
                </c:pt>
                <c:pt idx="6">
                  <c:v>6639</c:v>
                </c:pt>
                <c:pt idx="7">
                  <c:v>6524</c:v>
                </c:pt>
                <c:pt idx="8">
                  <c:v>6337</c:v>
                </c:pt>
                <c:pt idx="9">
                  <c:v>6034</c:v>
                </c:pt>
                <c:pt idx="10">
                  <c:v>5772</c:v>
                </c:pt>
                <c:pt idx="11">
                  <c:v>5569</c:v>
                </c:pt>
              </c:numCache>
            </c:numRef>
          </c:yVal>
          <c:smooth val="0"/>
          <c:extLst>
            <c:ext xmlns:c16="http://schemas.microsoft.com/office/drawing/2014/chart" uri="{C3380CC4-5D6E-409C-BE32-E72D297353CC}">
              <c16:uniqueId val="{00000002-8B9A-B344-BDAC-DEDE9C78B003}"/>
            </c:ext>
          </c:extLst>
        </c:ser>
        <c:dLbls>
          <c:showLegendKey val="0"/>
          <c:showVal val="0"/>
          <c:showCatName val="0"/>
          <c:showSerName val="0"/>
          <c:showPercent val="0"/>
          <c:showBubbleSize val="0"/>
        </c:dLbls>
        <c:axId val="533961632"/>
        <c:axId val="533964768"/>
      </c:scatterChart>
      <c:valAx>
        <c:axId val="533961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Cores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964768"/>
        <c:crosses val="autoZero"/>
        <c:crossBetween val="midCat"/>
      </c:valAx>
      <c:valAx>
        <c:axId val="53396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TimeSteps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96163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90</TotalTime>
  <Pages>11</Pages>
  <Words>1462</Words>
  <Characters>8339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Rostyslav Liapkin</dc:creator>
  <cp:keywords/>
  <dc:description/>
  <cp:lastModifiedBy>Rostyslav Liapkin</cp:lastModifiedBy>
  <cp:revision>33</cp:revision>
  <dcterms:created xsi:type="dcterms:W3CDTF">2025-03-08T12:44:00Z</dcterms:created>
  <dcterms:modified xsi:type="dcterms:W3CDTF">2025-03-08T21:06:00Z</dcterms:modified>
</cp:coreProperties>
</file>