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D7B8C" w14:textId="77777777" w:rsidR="00B21F7E" w:rsidRPr="0025535D" w:rsidRDefault="00B21F7E" w:rsidP="00973AEF">
      <w:pPr>
        <w:pStyle w:val="Heading3"/>
      </w:pPr>
      <w:r w:rsidRPr="0025535D">
        <w:t>2.1.0 Automated Essay Scoring (AES) Systems</w:t>
      </w:r>
    </w:p>
    <w:p w14:paraId="3FF98ABE" w14:textId="77777777" w:rsidR="00B21F7E" w:rsidRPr="0025535D" w:rsidRDefault="00B21F7E" w:rsidP="00B21F7E">
      <w:r w:rsidRPr="00973AEF">
        <w:rPr>
          <w:b/>
          <w:bCs/>
        </w:rPr>
        <w:t>Key terms</w:t>
      </w:r>
      <w:r w:rsidRPr="0025535D">
        <w:t>: traits, features, handmade features, engineered features, holistic score, neural networks, transformers, prompts, QWK - QWK (Quadratic weighted Kappa) evaluates the degree of agreement among human and AI scorers, it is a metric between 0 and 1, representing no agreement beyond chance and perfect agreement, respectively [1].</w:t>
      </w:r>
    </w:p>
    <w:p w14:paraId="634C6F8A" w14:textId="77777777" w:rsidR="00B21F7E" w:rsidRPr="0025535D" w:rsidRDefault="00B21F7E" w:rsidP="00B21F7E">
      <w:r w:rsidRPr="0025535D">
        <w:t xml:space="preserve">This section is designed to give the user a historical perspective on AES system describing their advantages and limitations and, in the process, justify the selection of </w:t>
      </w:r>
      <w:proofErr w:type="spellStart"/>
      <w:r w:rsidRPr="0025535D">
        <w:t>PaddleOCR</w:t>
      </w:r>
      <w:proofErr w:type="spellEnd"/>
      <w:r w:rsidRPr="0025535D">
        <w:t xml:space="preserve">, Whisper and </w:t>
      </w:r>
      <w:proofErr w:type="spellStart"/>
      <w:r w:rsidRPr="0025535D">
        <w:t>DeBERTa</w:t>
      </w:r>
      <w:proofErr w:type="spellEnd"/>
      <w:r w:rsidRPr="0025535D">
        <w:t xml:space="preserve"> in the AES pipeline, to evaluate and score handwritten, typed and spoken essays.</w:t>
      </w:r>
    </w:p>
    <w:p w14:paraId="065FFD25" w14:textId="232B2B2D" w:rsidR="00B21F7E" w:rsidRPr="00973AEF" w:rsidRDefault="00B21F7E" w:rsidP="00973AEF">
      <w:pPr>
        <w:rPr>
          <w:b/>
          <w:bCs/>
        </w:rPr>
      </w:pPr>
      <w:r w:rsidRPr="00973AEF">
        <w:rPr>
          <w:rStyle w:val="Heading4Char"/>
        </w:rPr>
        <w:t>What is AES?</w:t>
      </w:r>
      <w:r w:rsidRPr="0025535D">
        <w:br/>
        <w:t>According to [2], automated essay scoring refers to the process of grading student essays without human interference. An AES system takes as input an essay written for a given prompt (the topic) and then assigns a numeric score to the essay reflecting its quality, based on traits such as content, grammar and organization.</w:t>
      </w:r>
    </w:p>
    <w:p w14:paraId="4C361A83" w14:textId="77777777" w:rsidR="00973AEF" w:rsidRDefault="00B21F7E" w:rsidP="00973AEF">
      <w:pPr>
        <w:rPr>
          <w:rStyle w:val="Heading4Char"/>
        </w:rPr>
      </w:pPr>
      <w:r w:rsidRPr="00973AEF">
        <w:rPr>
          <w:rStyle w:val="Heading4Char"/>
        </w:rPr>
        <w:t>Early AES Systems-Handcrafted feature system</w:t>
      </w:r>
    </w:p>
    <w:p w14:paraId="2B7F1928" w14:textId="52A3EC14" w:rsidR="00B21F7E" w:rsidRPr="0025535D" w:rsidRDefault="00B21F7E" w:rsidP="00973AEF">
      <w:r w:rsidRPr="00973AEF">
        <w:t xml:space="preserve">According to [3], early AES systems such as Project Essay Grader (PEG), IEA, E-rater, </w:t>
      </w:r>
      <w:proofErr w:type="spellStart"/>
      <w:r w:rsidRPr="00973AEF">
        <w:t>IntelliMetric</w:t>
      </w:r>
      <w:proofErr w:type="spellEnd"/>
      <w:r w:rsidRPr="00973AEF">
        <w:t xml:space="preserve"> and BETSY, all used handcrafted feature approaches. Handcrafted features are values that are encoded into feature vectors, for example, the first dimension of a vector may represent word count and the second, sentence length and so on. These are then fed to a neural network for processing. This approach gives features positional significance, resulting in an interpretable output</w:t>
      </w:r>
      <w:r w:rsidRPr="0025535D">
        <w:t>.</w:t>
      </w:r>
    </w:p>
    <w:p w14:paraId="45F4ED85" w14:textId="77777777" w:rsidR="00B21F7E" w:rsidRPr="0025535D" w:rsidRDefault="00B21F7E" w:rsidP="00B21F7E">
      <w:r w:rsidRPr="0025535D">
        <w:t>According to [4], these features are meticulously designed by researchers based on linguistic expertise, allowing for adaptability to various scoring criteria. [4], although stating the fact that these systems were exceptionally accurate, noted that despite the reliance on handcrafted features, conventional AES systems demonstrate robust performance even with limited datasets.</w:t>
      </w:r>
    </w:p>
    <w:p w14:paraId="6048E6EC" w14:textId="77777777" w:rsidR="00B21F7E" w:rsidRPr="0025535D" w:rsidRDefault="00B21F7E" w:rsidP="00B21F7E">
      <w:r w:rsidRPr="00973AEF">
        <w:rPr>
          <w:b/>
          <w:bCs/>
        </w:rPr>
        <w:t>Limitations:</w:t>
      </w:r>
      <w:r w:rsidRPr="0025535D">
        <w:br/>
        <w:t>[2] stated that the process of feature engineering is the most difficult part of building an AES system, and that it is also challenging for humans to consider all the factors that are involved in assigning a score to an essay. There is also no evidence to suggest that any of these earlier systems graded handwritten essays.</w:t>
      </w:r>
    </w:p>
    <w:p w14:paraId="67CFE33E" w14:textId="77777777" w:rsidR="00B21F7E" w:rsidRPr="0025535D" w:rsidRDefault="00B21F7E" w:rsidP="00B21F7E">
      <w:r w:rsidRPr="00973AEF">
        <w:rPr>
          <w:rStyle w:val="Heading4Char"/>
        </w:rPr>
        <w:t>Feature engineered systems</w:t>
      </w:r>
      <w:r w:rsidRPr="0025535D">
        <w:br/>
        <w:t xml:space="preserve">Neural approaches engineer features like sentence length and number of paragraphs and encode these in dense numerical feature vectors. A dense vector can contain several numerical values relating to a feature or combination of features. These numbers have no positional significance to humans as compared to handcrafted </w:t>
      </w:r>
      <w:r w:rsidRPr="0025535D">
        <w:lastRenderedPageBreak/>
        <w:t>features as they are assigned based on weight adjustments influenced by gradient descent. This enables the network to iteratively adjust weights to learn a model that can then generalise to score new essays.</w:t>
      </w:r>
    </w:p>
    <w:p w14:paraId="2D4DB6DD" w14:textId="77777777" w:rsidR="00B21F7E" w:rsidRPr="0025535D" w:rsidRDefault="00B21F7E" w:rsidP="00B21F7E">
      <w:r w:rsidRPr="0025535D">
        <w:t>[2] implemented a model for holistic scoring based on recurrent neural networks (LSTM), to learn the relationship between an input essay directly and its assigned score. The system encodes the information required for essay evaluation and learns the complex patterns in the data. Their system outperformed a strong baseline by 5.6% in terms of QWK, without requiring any feature engineering.</w:t>
      </w:r>
    </w:p>
    <w:p w14:paraId="196D00FF" w14:textId="77777777" w:rsidR="00B21F7E" w:rsidRPr="0025535D" w:rsidRDefault="00B21F7E" w:rsidP="00B21F7E">
      <w:r w:rsidRPr="00973AEF">
        <w:rPr>
          <w:b/>
          <w:bCs/>
        </w:rPr>
        <w:t>Limitations</w:t>
      </w:r>
      <w:r w:rsidRPr="0025535D">
        <w:t xml:space="preserve">: The system was not tested on a handwritten dataset, especially not one with cursive handwritten essays. According to [5], neural approaches provide scores without giving evidence of how they are arrived at. Since one of the goals of </w:t>
      </w:r>
      <w:proofErr w:type="spellStart"/>
      <w:r w:rsidRPr="0025535D">
        <w:t>BrainPower</w:t>
      </w:r>
      <w:proofErr w:type="spellEnd"/>
      <w:r w:rsidRPr="0025535D">
        <w:t xml:space="preserve"> is to produce interpretable results, a neural approach will not be employed.</w:t>
      </w:r>
    </w:p>
    <w:p w14:paraId="05CBFFC5" w14:textId="77777777" w:rsidR="00B21F7E" w:rsidRPr="0025535D" w:rsidRDefault="00B21F7E" w:rsidP="00B21F7E">
      <w:r w:rsidRPr="0025535D">
        <w:t>Furthermore, more modern approaches such as transformers have been shown to be superior to neural approaches. [6] compared the performance of three neural approaches LSTM, Bi-LSTM and BERT a transformer model and concluded that the transformer model offered superior performance. [5] reviewed several pretrained models in AES and discovered that BERT outperformed all of them achieving a QWK of 0.83.</w:t>
      </w:r>
    </w:p>
    <w:p w14:paraId="7E1FE6D4" w14:textId="77777777" w:rsidR="00B21F7E" w:rsidRPr="0025535D" w:rsidRDefault="00B21F7E" w:rsidP="00B21F7E">
      <w:r w:rsidRPr="00973AEF">
        <w:rPr>
          <w:rStyle w:val="Heading3Char"/>
        </w:rPr>
        <w:t>2.1.1 Transformers</w:t>
      </w:r>
      <w:r w:rsidRPr="0025535D">
        <w:br/>
        <w:t>Transformer models work by using an attention mechanism that relates each token in the text to every other token thus enabling them to capture long-range contextual dependencies. According to [3], they make use of huge datasets of existing general text data, such as Wikipedia Corpus, to pretrain multilayer neural networks with context-sensitive meaning of and relationships between words.</w:t>
      </w:r>
    </w:p>
    <w:p w14:paraId="28E7510C" w14:textId="77777777" w:rsidR="00B21F7E" w:rsidRPr="0025535D" w:rsidRDefault="00B21F7E" w:rsidP="00B21F7E">
      <w:r w:rsidRPr="0025535D">
        <w:t>[4] compared the performance of several models on an AES task. The results show transformer models outperforming traditional models, achieving higher QWK scores. The best performer was a NCPR model, which used contrastive learning and utilised BERT for feature extraction achieved a QWK of 0.817, indicating a close similarity to human scoring.</w:t>
      </w:r>
    </w:p>
    <w:p w14:paraId="4D1D00EA" w14:textId="77777777" w:rsidR="00B21F7E" w:rsidRPr="0025535D" w:rsidRDefault="00B21F7E" w:rsidP="00B21F7E">
      <w:r w:rsidRPr="0025535D">
        <w:t>[3] suggests not relying solely on transformer models and like [4], proposed a technique of combining transformers with more traditional approaches like those that employ handcrafted features. [1] argued that human evaluation remains important since expert markers can identify subtle linguistic and cognitive qualities that automated systems may overlook. [4] indicated that when models work in combination the results are more promising. [7] used a hybrid model – LSTM and Word Embedding and achieved a QWK of 0.94. [3], [4] and [1] all give compelling reasons for a hybrid design for an AES system but do not give explicit indication of the format that the essay must be in for evaluation.</w:t>
      </w:r>
    </w:p>
    <w:p w14:paraId="6CB8FCC1" w14:textId="77777777" w:rsidR="00B21F7E" w:rsidRPr="0025535D" w:rsidRDefault="00B21F7E" w:rsidP="00B21F7E">
      <w:r w:rsidRPr="00973AEF">
        <w:rPr>
          <w:b/>
          <w:bCs/>
        </w:rPr>
        <w:lastRenderedPageBreak/>
        <w:t>Limitations:</w:t>
      </w:r>
      <w:r w:rsidRPr="0025535D">
        <w:t> As effective as stand-alone neural approaches are, they are usually criticized for their lack of readability and interpretability by humans, as was mentioned in [5]. Several studies cited in [4] have shown that to be effective at AES tasks, transformer models require fine tuning.</w:t>
      </w:r>
    </w:p>
    <w:p w14:paraId="47906C5D" w14:textId="77777777" w:rsidR="00973AEF" w:rsidRDefault="00B21F7E" w:rsidP="00973AEF">
      <w:pPr>
        <w:pStyle w:val="Heading3"/>
      </w:pPr>
      <w:r w:rsidRPr="0025535D">
        <w:t>2.1.2 Optical Character Recognition (OCR)</w:t>
      </w:r>
    </w:p>
    <w:p w14:paraId="0FC55999" w14:textId="117C80AA" w:rsidR="00B21F7E" w:rsidRPr="0025535D" w:rsidRDefault="00B21F7E" w:rsidP="00B21F7E">
      <w:r w:rsidRPr="0025535D">
        <w:t>[8] defines OCR as a computational technology that extracts text in an editable format from PDF files, scanned or hand-written documents, images etc. [9] describes traditional OCR systems as comprising two modules: a text detection module and a text recognition module. Text detection localizes all text blocks at word-level or text-line level while text recognition aims to understand the text image content and transcribe the visual signals into natural language tokens [9].</w:t>
      </w:r>
    </w:p>
    <w:p w14:paraId="210B0233" w14:textId="77777777" w:rsidR="00B21F7E" w:rsidRPr="0025535D" w:rsidRDefault="00B21F7E" w:rsidP="00B21F7E">
      <w:r w:rsidRPr="0025535D">
        <w:t>Mostafa et al. [10] summarized work done using OCR to digitize Bangla scripts - a diverse and complicated language in written form. They concluded that CNN architectures are the most accurate tried and tested method for that task. Although no evidence is given of the performance of transformer models, the researchers do acknowledge their potential. The decision to experiment with Bangla script as compared to English may be due to its perceived difficulty compared to English although the research did not make that claim.</w:t>
      </w:r>
    </w:p>
    <w:p w14:paraId="3E601A2C" w14:textId="77777777" w:rsidR="00B21F7E" w:rsidRDefault="00B21F7E" w:rsidP="00B21F7E">
      <w:r w:rsidRPr="00973AEF">
        <w:rPr>
          <w:b/>
          <w:bCs/>
        </w:rPr>
        <w:t>Limitations:</w:t>
      </w:r>
      <w:r w:rsidRPr="0025535D">
        <w:t> No mention is made of other architectures or listing of benchmarks for a performance comparison. Also, the study does not give evidence of CNNs being trained on English language typed or cursive handwriting datasets.</w:t>
      </w:r>
    </w:p>
    <w:p w14:paraId="1EE2ECE5" w14:textId="269479CC" w:rsidR="00973AEF" w:rsidRPr="00973AEF" w:rsidRDefault="00973AEF" w:rsidP="00B21F7E">
      <w:pPr>
        <w:rPr>
          <w:b/>
          <w:bCs/>
        </w:rPr>
      </w:pPr>
      <w:r w:rsidRPr="00973AEF">
        <w:rPr>
          <w:b/>
          <w:bCs/>
        </w:rPr>
        <w:t>Tr-OCR</w:t>
      </w:r>
    </w:p>
    <w:p w14:paraId="07D8D3F1" w14:textId="77777777" w:rsidR="00B21F7E" w:rsidRPr="0025535D" w:rsidRDefault="00B21F7E" w:rsidP="00B21F7E">
      <w:r w:rsidRPr="0025535D">
        <w:t>[9] achieved state-of-the-art results on printed, handwritten and scene text image datasets with Tr-OCR, an end-to-end Transformer-based model. Tr-OCR achieved word-level precision, recall and F1 scores of 96.59, 96.57 and 96.58 respectively on the SROIE (Scanned Receipts OCR and Image Formation Extraction) dataset. It also achieved a state-of-the-art CER (Character Error Rate) of 2.89 on the IAM Handwriting Dataset, a dataset containing, according to [11], natural variety, cursive elements and mixed script samples of handwriting.</w:t>
      </w:r>
    </w:p>
    <w:p w14:paraId="244782BE" w14:textId="77777777" w:rsidR="00B21F7E" w:rsidRPr="0025535D" w:rsidRDefault="00B21F7E" w:rsidP="00B21F7E">
      <w:r w:rsidRPr="00973AEF">
        <w:rPr>
          <w:b/>
          <w:bCs/>
        </w:rPr>
        <w:t>Limitations:</w:t>
      </w:r>
      <w:r w:rsidRPr="0025535D">
        <w:t> According to [12], Tr-OCR is designed for single-line text detection and failed to extract text from full-page or paragraph-level images. In one experiment it achieved a low accuracy of around 50-60% in text extraction.</w:t>
      </w:r>
    </w:p>
    <w:p w14:paraId="666F83B8" w14:textId="77777777" w:rsidR="00B21F7E" w:rsidRPr="0025535D" w:rsidRDefault="00B21F7E" w:rsidP="00B21F7E">
      <w:proofErr w:type="spellStart"/>
      <w:r w:rsidRPr="0025535D">
        <w:t>BrainPower</w:t>
      </w:r>
      <w:proofErr w:type="spellEnd"/>
      <w:r w:rsidRPr="0025535D">
        <w:t xml:space="preserve"> relies on full page text extraction so to utilise Tr-OCR essays must be segmented into a series of sentence-images, fed to the model and then recombined. This begs the question; can the OCR function of </w:t>
      </w:r>
      <w:proofErr w:type="spellStart"/>
      <w:r w:rsidRPr="0025535D">
        <w:t>BrainPower</w:t>
      </w:r>
      <w:proofErr w:type="spellEnd"/>
      <w:r w:rsidRPr="0025535D">
        <w:t xml:space="preserve"> utilise Tr-OCR's proven handwriting recognition and </w:t>
      </w:r>
      <w:proofErr w:type="spellStart"/>
      <w:r w:rsidRPr="0025535D">
        <w:t>PaddleOCR's</w:t>
      </w:r>
      <w:proofErr w:type="spellEnd"/>
      <w:r w:rsidRPr="0025535D">
        <w:t xml:space="preserve"> robust text detection capabilities?</w:t>
      </w:r>
    </w:p>
    <w:p w14:paraId="5F1D1BBC" w14:textId="77777777" w:rsidR="00B21F7E" w:rsidRPr="0025535D" w:rsidRDefault="00B21F7E" w:rsidP="00B21F7E">
      <w:r w:rsidRPr="0025535D">
        <w:lastRenderedPageBreak/>
        <w:t xml:space="preserve">A study carried out by [13], where YOLOv10, an object detector, was integrated with Tr-OCR and </w:t>
      </w:r>
      <w:proofErr w:type="spellStart"/>
      <w:r w:rsidRPr="0025535D">
        <w:t>PaddleOCR</w:t>
      </w:r>
      <w:proofErr w:type="spellEnd"/>
      <w:r w:rsidRPr="0025535D">
        <w:t xml:space="preserve"> for reliable text detection, found that Tr-OCR provided the best overall solution for reliable, high-accuracy container ISO code recognition with a recognition accuracy of 92% outperforming </w:t>
      </w:r>
      <w:proofErr w:type="spellStart"/>
      <w:r w:rsidRPr="0025535D">
        <w:t>PaddleOCR</w:t>
      </w:r>
      <w:proofErr w:type="spellEnd"/>
      <w:r w:rsidRPr="0025535D">
        <w:t>, a hybrid CNN-Transformer model.</w:t>
      </w:r>
    </w:p>
    <w:p w14:paraId="7ABDD8BB" w14:textId="77777777" w:rsidR="00B21F7E" w:rsidRDefault="00B21F7E" w:rsidP="00B21F7E">
      <w:r w:rsidRPr="00973AEF">
        <w:rPr>
          <w:b/>
          <w:bCs/>
        </w:rPr>
        <w:t>Limitations:</w:t>
      </w:r>
      <w:r w:rsidRPr="0025535D">
        <w:t xml:space="preserve"> The research was carried out on text printed/painted on containers. Such text is usually printed using a stencil ensuring uniform height and spacing. There is also no evidence from this research to support the usage of YOLO and </w:t>
      </w:r>
      <w:proofErr w:type="spellStart"/>
      <w:r w:rsidRPr="0025535D">
        <w:t>PaddleOCR</w:t>
      </w:r>
      <w:proofErr w:type="spellEnd"/>
      <w:r w:rsidRPr="0025535D">
        <w:t xml:space="preserve"> in combination for detecting handwritten text.</w:t>
      </w:r>
    </w:p>
    <w:p w14:paraId="4B665FFD" w14:textId="7E7F052A" w:rsidR="00973AEF" w:rsidRPr="00973AEF" w:rsidRDefault="00973AEF" w:rsidP="00B21F7E">
      <w:pPr>
        <w:rPr>
          <w:b/>
          <w:bCs/>
        </w:rPr>
      </w:pPr>
      <w:proofErr w:type="spellStart"/>
      <w:r w:rsidRPr="00973AEF">
        <w:rPr>
          <w:b/>
          <w:bCs/>
        </w:rPr>
        <w:t>PaddleOCR</w:t>
      </w:r>
      <w:proofErr w:type="spellEnd"/>
    </w:p>
    <w:p w14:paraId="60306B2D" w14:textId="77777777" w:rsidR="00B21F7E" w:rsidRPr="0025535D" w:rsidRDefault="00B21F7E" w:rsidP="00B21F7E">
      <w:r w:rsidRPr="0025535D">
        <w:t xml:space="preserve">[14] </w:t>
      </w:r>
      <w:proofErr w:type="spellStart"/>
      <w:r w:rsidRPr="0025535D">
        <w:t>PaddleOCR</w:t>
      </w:r>
      <w:proofErr w:type="spellEnd"/>
      <w:r w:rsidRPr="0025535D">
        <w:t xml:space="preserve"> is an open-source OCR model launched by Baidu Paddle. The architecture always maintains the three-stage pipeline design of "text-detection + direction classification + text recognition". [14] tested the model on a dataset containing 200 national grids stand slogans and power supply line maps collected on the spot at a power generation environment. The images were captured at different angles under varying lighting conditions. The model achieved high detection accuracy of over 95% for standardized slogans and power supply circuit diagrams. It also achieved 93.3% and 86.6% average recognition for standardized slogans and power supply circuit diagrams respectively [14].</w:t>
      </w:r>
    </w:p>
    <w:p w14:paraId="3C8C9742" w14:textId="77777777" w:rsidR="00B21F7E" w:rsidRPr="0025535D" w:rsidRDefault="00B21F7E" w:rsidP="00B21F7E">
      <w:r w:rsidRPr="00973AEF">
        <w:rPr>
          <w:b/>
          <w:bCs/>
        </w:rPr>
        <w:t>Limitation:</w:t>
      </w:r>
      <w:r w:rsidRPr="0025535D">
        <w:t xml:space="preserve"> This study focused solely on block printed text, which is generally uniform, evenly spaced and aligned. As such there is no evidence to suggest that </w:t>
      </w:r>
      <w:proofErr w:type="spellStart"/>
      <w:r w:rsidRPr="0025535D">
        <w:t>PaddleOCR</w:t>
      </w:r>
      <w:proofErr w:type="spellEnd"/>
      <w:r w:rsidRPr="0025535D">
        <w:t xml:space="preserve"> can recognize handwritten text. However, it recognizes text from whole page documents, unlike Tr-OCR. These studies focused on OCR, but ASR presents an optional modality for presenting an essay for evaluation.</w:t>
      </w:r>
    </w:p>
    <w:p w14:paraId="15351BD7" w14:textId="77777777" w:rsidR="00973AEF" w:rsidRDefault="00B21F7E" w:rsidP="00973AEF">
      <w:pPr>
        <w:pStyle w:val="Heading3"/>
      </w:pPr>
      <w:r w:rsidRPr="0025535D">
        <w:t>2.1.3 Automated Speech Recognition (ASR), Speech-To-Text (STT)</w:t>
      </w:r>
    </w:p>
    <w:p w14:paraId="789386C1" w14:textId="53FCF678" w:rsidR="00B21F7E" w:rsidRPr="0025535D" w:rsidRDefault="00B21F7E" w:rsidP="00B21F7E">
      <w:r w:rsidRPr="0025535D">
        <w:t>[15] A speech-to-text (STT) system accepts an audio input signal from either a person or a machine and detects and converts individual words and phrases into text. [16] Advances in deep learning technology has profoundly transformed automatic speech recognition (ASR) over the past decade. Historically, ASR systems were constructed from a complex pipeline of independently trained components for example, a pronunciation model (lexicon) and a language model (LM). Like early AES systems, features had to be hand engineered, which was tedious and did not scale well.</w:t>
      </w:r>
    </w:p>
    <w:p w14:paraId="4EA59AC4" w14:textId="77777777" w:rsidR="00B21F7E" w:rsidRDefault="00B21F7E" w:rsidP="00B21F7E">
      <w:r w:rsidRPr="0025535D">
        <w:t xml:space="preserve">[17] described how three major research groups - Microsoft Research (MSR), Google and IBM Research, achieved significant improvements in a variety of state-of-the-art ASR systems with Deep Neural Networks. According to [16], the modern era of ASR is defined by firstly, a shift towards end-to-end (E2E) models – systems that learn a direct mapping from acoustic features to text using a single, jointly optimized neural network which simplifies training and improves performance. Secondly, a shift in the data </w:t>
      </w:r>
      <w:r w:rsidRPr="0025535D">
        <w:lastRenderedPageBreak/>
        <w:t>paradigm. Early deep learning systems used supervised learning to train on large datasets of labelled data. Modern systems have moved towards unlabelled data. Self-supervised systems have demonstrated the ability to learn from raw audio data while weakly supervised systems have demonstrated the ability to generalise to data they were never trained on [16].</w:t>
      </w:r>
    </w:p>
    <w:p w14:paraId="48C1FD1F" w14:textId="67832087" w:rsidR="00973AEF" w:rsidRPr="00973AEF" w:rsidRDefault="00973AEF" w:rsidP="00B21F7E">
      <w:pPr>
        <w:rPr>
          <w:b/>
          <w:bCs/>
        </w:rPr>
      </w:pPr>
      <w:r w:rsidRPr="00973AEF">
        <w:rPr>
          <w:b/>
          <w:bCs/>
        </w:rPr>
        <w:t>Whisper</w:t>
      </w:r>
    </w:p>
    <w:p w14:paraId="422F2666" w14:textId="77777777" w:rsidR="00B21F7E" w:rsidRPr="0025535D" w:rsidRDefault="00B21F7E" w:rsidP="00B21F7E">
      <w:r w:rsidRPr="0025535D">
        <w:t>[18] One model that exemplifies this shift is OpenAI's Whisper, a transformer. [19] For translation tasks, the Transformer can be trained significantly faster than architectures based on recurrent or convolutional layers. The Whisper model was trained on an enormous dataset of 680,000 hours of labelled audio. Whisper transcribed 950 out of 1000 words correctly in research carried out by [20] achieving 95% accuracy. The model's integration into classroom technology effectively supports students with diverse linguistic, cultural, and ability-based needs, achieving high accuracy and frequency responsiveness. Whisper is a valuable tool for educators seeking to foster a more accessible learning environment [20].</w:t>
      </w:r>
    </w:p>
    <w:p w14:paraId="25E0DEB0" w14:textId="77777777" w:rsidR="00B21F7E" w:rsidRPr="0025535D" w:rsidRDefault="00B21F7E" w:rsidP="00B21F7E">
      <w:r w:rsidRPr="00973AEF">
        <w:rPr>
          <w:b/>
          <w:bCs/>
        </w:rPr>
        <w:t>Limitations:</w:t>
      </w:r>
      <w:r w:rsidRPr="0025535D">
        <w:t> Occasionally Whisper hallucinates. [20] discovered that about 1% of transcriptions contain fabricated phrases that were not present in the original audio, and that a significant portion of these can lead to harmful implications. The study further indicated that systems which lack the necessary processing power will experience transcription latency, as Whisper models occupy gigabytes of storage space and this may be undesirable.</w:t>
      </w:r>
    </w:p>
    <w:p w14:paraId="599010C8" w14:textId="77777777" w:rsidR="00973AEF" w:rsidRDefault="00B21F7E" w:rsidP="00973AEF">
      <w:pPr>
        <w:pStyle w:val="Heading3"/>
      </w:pPr>
      <w:r w:rsidRPr="0025535D">
        <w:t>2.1.4 Multimodal Systems</w:t>
      </w:r>
    </w:p>
    <w:p w14:paraId="3ECBD24A" w14:textId="6BC95BEE" w:rsidR="00B21F7E" w:rsidRPr="0025535D" w:rsidRDefault="00B21F7E" w:rsidP="00B21F7E">
      <w:r w:rsidRPr="0025535D">
        <w:t xml:space="preserve">This section discusses some multimodal systems that share some similarity with </w:t>
      </w:r>
      <w:proofErr w:type="spellStart"/>
      <w:r w:rsidRPr="0025535D">
        <w:t>BrainPower</w:t>
      </w:r>
      <w:proofErr w:type="spellEnd"/>
      <w:r w:rsidRPr="0025535D">
        <w:t xml:space="preserve"> but however, fail to provide in entirety for all input modalities, catering to students who have writing disabilities. These observations present the following two gaps that this research hopes to fill:</w:t>
      </w:r>
      <w:r w:rsidRPr="0025535D">
        <w:br/>
      </w:r>
      <w:r w:rsidRPr="00973AEF">
        <w:rPr>
          <w:b/>
          <w:bCs/>
        </w:rPr>
        <w:t>Gap 1</w:t>
      </w:r>
      <w:r w:rsidRPr="0025535D">
        <w:t xml:space="preserve"> - most AES systems ignore input equity.</w:t>
      </w:r>
      <w:r w:rsidRPr="0025535D">
        <w:br/>
      </w:r>
      <w:r w:rsidRPr="00973AEF">
        <w:rPr>
          <w:b/>
          <w:bCs/>
        </w:rPr>
        <w:t>Gap 2</w:t>
      </w:r>
      <w:r w:rsidRPr="0025535D">
        <w:t xml:space="preserve"> – the architecture of commercial multimodal products is not accessible for analysis.</w:t>
      </w:r>
    </w:p>
    <w:p w14:paraId="2C4F3E3F" w14:textId="77777777" w:rsidR="00B21F7E" w:rsidRPr="0025535D" w:rsidRDefault="00B21F7E" w:rsidP="00B21F7E">
      <w:r w:rsidRPr="0025535D">
        <w:t>An extensive search of Google Scholar, IEEE Explore, ACM and similar services and querying current AI applications like ChatGPT and Gemini with the search terms "multimodal AES", "accessible multimodal AES" and "hybrid multimodal AES" reveals that such systems are exceptionally rare. The results returned were of systems that orchestrated at most two AI models of disparate modality. This indicates a gap in current AES technology revealing that most AES systems ignore input equity.</w:t>
      </w:r>
    </w:p>
    <w:p w14:paraId="7713B6CC" w14:textId="77777777" w:rsidR="00B21F7E" w:rsidRDefault="00B21F7E" w:rsidP="00B21F7E">
      <w:r w:rsidRPr="0025535D">
        <w:t xml:space="preserve">The architecture of commercially available multimodal systems such as </w:t>
      </w:r>
      <w:proofErr w:type="spellStart"/>
      <w:r w:rsidRPr="0025535D">
        <w:t>IntelliMetric</w:t>
      </w:r>
      <w:proofErr w:type="spellEnd"/>
      <w:r w:rsidRPr="0025535D">
        <w:t xml:space="preserve">® are not freely available for analysis. My research project intends to fill the gap by implementing an accessible, interpretable, hybrid, multimodal AES system by </w:t>
      </w:r>
      <w:r w:rsidRPr="0025535D">
        <w:lastRenderedPageBreak/>
        <w:t>orchestrating three pre-trained models – an OCR, ASR and a transformer model that accepts as input, written, typed and spoken essays and transparently scores them.</w:t>
      </w:r>
    </w:p>
    <w:p w14:paraId="5EA5F690" w14:textId="4BB38BEE" w:rsidR="00973AEF" w:rsidRPr="00973AEF" w:rsidRDefault="00973AEF" w:rsidP="00B21F7E">
      <w:pPr>
        <w:rPr>
          <w:b/>
          <w:bCs/>
        </w:rPr>
      </w:pPr>
      <w:r w:rsidRPr="00973AEF">
        <w:rPr>
          <w:b/>
          <w:bCs/>
        </w:rPr>
        <w:t>CAFES</w:t>
      </w:r>
    </w:p>
    <w:p w14:paraId="65120E2C" w14:textId="77777777" w:rsidR="00973AEF" w:rsidRDefault="00B21F7E" w:rsidP="00B21F7E">
      <w:r w:rsidRPr="0025535D">
        <w:t xml:space="preserve">[21] proposed a multimodal AES system called CAFES that uses a MLLM to process graphics e.g. a scenery along with text. The system orchestrates GPT-4o as the MLLM. The dataset used for their experiment is the ESSAYJUDGE dataset which consists of 1,054 multimodal essays written at the university level. This dataset is limited in that it does not cover complex visual inputs such as film frames. </w:t>
      </w:r>
    </w:p>
    <w:p w14:paraId="4A58ADFD" w14:textId="057FE084" w:rsidR="00B21F7E" w:rsidRDefault="00973AEF" w:rsidP="00B21F7E">
      <w:r w:rsidRPr="00973AEF">
        <w:rPr>
          <w:b/>
          <w:bCs/>
        </w:rPr>
        <w:t>Limitation(s):</w:t>
      </w:r>
      <w:r>
        <w:rPr>
          <w:b/>
          <w:bCs/>
        </w:rPr>
        <w:t xml:space="preserve"> </w:t>
      </w:r>
      <w:r w:rsidR="00B21F7E" w:rsidRPr="0025535D">
        <w:t>This system although multimodal, is still not designed to cater to students with disabilities, as it, like other AES systems ignores input equity.</w:t>
      </w:r>
    </w:p>
    <w:p w14:paraId="0C54574B" w14:textId="33BB2411" w:rsidR="00973AEF" w:rsidRPr="00973AEF" w:rsidRDefault="00973AEF" w:rsidP="00B21F7E">
      <w:pPr>
        <w:rPr>
          <w:b/>
          <w:bCs/>
        </w:rPr>
      </w:pPr>
      <w:proofErr w:type="spellStart"/>
      <w:r w:rsidRPr="00973AEF">
        <w:rPr>
          <w:b/>
          <w:bCs/>
        </w:rPr>
        <w:t>ExaGrade</w:t>
      </w:r>
      <w:proofErr w:type="spellEnd"/>
    </w:p>
    <w:p w14:paraId="4717A2BE" w14:textId="77777777" w:rsidR="00B21F7E" w:rsidRPr="0025535D" w:rsidRDefault="00B21F7E" w:rsidP="00B21F7E">
      <w:r w:rsidRPr="0025535D">
        <w:t xml:space="preserve">[22] developed a multimodal system </w:t>
      </w:r>
      <w:proofErr w:type="spellStart"/>
      <w:r w:rsidRPr="0025535D">
        <w:t>ExaGrade</w:t>
      </w:r>
      <w:proofErr w:type="spellEnd"/>
      <w:r w:rsidRPr="0025535D">
        <w:t xml:space="preserve"> that integrates optical character recognition (OCR) with the generative pre-trained transformer (GPT). The platform integrates two pre-trained models - </w:t>
      </w:r>
      <w:proofErr w:type="spellStart"/>
      <w:r w:rsidRPr="0025535D">
        <w:t>HandwritingOCR</w:t>
      </w:r>
      <w:proofErr w:type="spellEnd"/>
      <w:r w:rsidRPr="0025535D">
        <w:t xml:space="preserve"> to extract text from handwritten exam papers and like [21] employs GPT-4 to evaluate and score student responses. The platform offers features such as exam creation where for MCQs and TFs the teacher supplies the answers, and student exam completion using handwritten or online modalities.</w:t>
      </w:r>
    </w:p>
    <w:p w14:paraId="70CB3913" w14:textId="21B8BA22" w:rsidR="00B21F7E" w:rsidRPr="0025535D" w:rsidRDefault="00973AEF" w:rsidP="00B21F7E">
      <w:r w:rsidRPr="00973AEF">
        <w:rPr>
          <w:b/>
          <w:bCs/>
        </w:rPr>
        <w:t>Limitation(s):</w:t>
      </w:r>
      <w:r>
        <w:rPr>
          <w:b/>
          <w:bCs/>
        </w:rPr>
        <w:t xml:space="preserve"> </w:t>
      </w:r>
      <w:r w:rsidR="00B21F7E" w:rsidRPr="0025535D">
        <w:t xml:space="preserve">The platform is described as accessible; however, accessibility only encompasses availability online at GitHub since the platform is released as an open-source project [22]. </w:t>
      </w:r>
      <w:proofErr w:type="spellStart"/>
      <w:r w:rsidR="00B21F7E" w:rsidRPr="0025535D">
        <w:t>ExaGrade</w:t>
      </w:r>
      <w:proofErr w:type="spellEnd"/>
      <w:r w:rsidR="00B21F7E" w:rsidRPr="0025535D">
        <w:t xml:space="preserve"> is not accessible to students with writing disabilities. Notably absent from the system is a means to input an essay in audible form.</w:t>
      </w:r>
    </w:p>
    <w:p w14:paraId="4B4E252B" w14:textId="77777777" w:rsidR="00973AEF" w:rsidRDefault="00B21F7E" w:rsidP="00B21F7E">
      <w:r w:rsidRPr="0025535D">
        <w:t xml:space="preserve">[23] proposed </w:t>
      </w:r>
      <w:proofErr w:type="spellStart"/>
      <w:r w:rsidRPr="0025535D">
        <w:t>VisualAES</w:t>
      </w:r>
      <w:proofErr w:type="spellEnd"/>
      <w:r w:rsidRPr="0025535D">
        <w:t xml:space="preserve">, a bi-modal system that utilizes both textual and visual features for handwritten essay scoring. It orchestrates three pretrained transformer-based models to take both textual features and visual features extracted by Faster R-CNN and then uses a stacking ensemble model to robustly map their output to a final score. This system's architecture is more congruent with what is being proposed in this research – </w:t>
      </w:r>
      <w:proofErr w:type="spellStart"/>
      <w:r w:rsidRPr="0025535D">
        <w:t>an</w:t>
      </w:r>
      <w:proofErr w:type="spellEnd"/>
      <w:r w:rsidRPr="0025535D">
        <w:t xml:space="preserve"> OCR model to convert text from scanned essays to digital text for processing, and a transformer model for essay scoring. </w:t>
      </w:r>
      <w:proofErr w:type="spellStart"/>
      <w:r w:rsidRPr="0025535D">
        <w:t>VisualAES</w:t>
      </w:r>
      <w:proofErr w:type="spellEnd"/>
      <w:r w:rsidRPr="0025535D">
        <w:t xml:space="preserve"> was evaluated on the Automated Student Assessment Prize (ASAP) dataset and their own handwritten Chinese Student's handwritten essay dataset (</w:t>
      </w:r>
      <w:proofErr w:type="spellStart"/>
      <w:r w:rsidRPr="0025535D">
        <w:t>ChnStd</w:t>
      </w:r>
      <w:proofErr w:type="spellEnd"/>
      <w:r w:rsidRPr="0025535D">
        <w:t xml:space="preserve">). Their results showed that their system outperformed all state-of-the-art methods on both datasets. </w:t>
      </w:r>
    </w:p>
    <w:p w14:paraId="3F5976E1" w14:textId="0FF4B891" w:rsidR="00B21F7E" w:rsidRPr="0025535D" w:rsidRDefault="00973AEF" w:rsidP="00B21F7E">
      <w:r w:rsidRPr="00973AEF">
        <w:rPr>
          <w:b/>
          <w:bCs/>
        </w:rPr>
        <w:t>Limitation(s):</w:t>
      </w:r>
      <w:r>
        <w:rPr>
          <w:b/>
          <w:bCs/>
        </w:rPr>
        <w:t xml:space="preserve"> </w:t>
      </w:r>
      <w:proofErr w:type="spellStart"/>
      <w:r w:rsidR="00B21F7E" w:rsidRPr="0025535D">
        <w:t>VisualAES</w:t>
      </w:r>
      <w:proofErr w:type="spellEnd"/>
      <w:r w:rsidR="00B21F7E" w:rsidRPr="0025535D">
        <w:t xml:space="preserve"> like CAFES does not provide accessibility for students suffering writing disability.</w:t>
      </w:r>
    </w:p>
    <w:p w14:paraId="66325BA5" w14:textId="77777777" w:rsidR="00B21F7E" w:rsidRPr="0025535D" w:rsidRDefault="00B21F7E" w:rsidP="00B21F7E">
      <w:r w:rsidRPr="0025535D">
        <w:t xml:space="preserve">[20] developed an inclusive learning classroom using the OpenAI Whisper model. The model was selected to promote diversity and inclusivity in education through real-time transcription and translation for students with diverse linguistic and cultural abilities </w:t>
      </w:r>
      <w:r w:rsidRPr="0025535D">
        <w:lastRenderedPageBreak/>
        <w:t>and backgrounds. The results were encouraging as the model achieved high accuracy especially in an environment where ambient noise did not alter the audio signal input. This system however is limited in input modality as it only focuses on audio transcription with no allocation made for submission of handwritten work.</w:t>
      </w:r>
    </w:p>
    <w:p w14:paraId="0FDC2136" w14:textId="77777777" w:rsidR="00973AEF" w:rsidRDefault="00B21F7E" w:rsidP="00B21F7E">
      <w:r w:rsidRPr="0025535D">
        <w:t>[24] developed a system for investigating the possibility of automatically grading handwritten essays by leveraging OCR together with a fine-tuned and trained Large Language Model (LLM) Mistral 7b. According to the BERT Score analysis, the precision, recall and F1 scores were observed to be consistent over all the essays. The F1 score of 85.78% demonstrates the model's overall stability in replicating human-grading decisions with a high degree of consistency. The system used a Moodle plugin that integrated Mistral 7b into the platform.</w:t>
      </w:r>
    </w:p>
    <w:p w14:paraId="34F2B4D7" w14:textId="0AF2CF5D" w:rsidR="00B21F7E" w:rsidRPr="0025535D" w:rsidRDefault="00973AEF" w:rsidP="00B21F7E">
      <w:r w:rsidRPr="00973AEF">
        <w:rPr>
          <w:b/>
          <w:bCs/>
        </w:rPr>
        <w:t>Limitation(s):</w:t>
      </w:r>
      <w:r>
        <w:rPr>
          <w:b/>
          <w:bCs/>
        </w:rPr>
        <w:t xml:space="preserve"> </w:t>
      </w:r>
      <w:r w:rsidR="00B21F7E" w:rsidRPr="0025535D">
        <w:t xml:space="preserve"> There is no mention of inclusivity in the system developed by [24] showing once again that most modern AES systems focus on the quality of essay scoring and do not prioritize input equity, emphasizing the need for an integrated system.</w:t>
      </w:r>
    </w:p>
    <w:p w14:paraId="5E106529" w14:textId="2009E5D9" w:rsidR="00B21F7E" w:rsidRPr="0025535D" w:rsidRDefault="00B21F7E" w:rsidP="00B21F7E"/>
    <w:p w14:paraId="3605B38E" w14:textId="77777777" w:rsidR="00B21F7E" w:rsidRPr="0025535D" w:rsidRDefault="00B21F7E" w:rsidP="00973AEF">
      <w:pPr>
        <w:pStyle w:val="Heading3"/>
      </w:pPr>
      <w:r w:rsidRPr="0025535D">
        <w:t>2.2.0 Challenges and consideration for component selection</w:t>
      </w:r>
    </w:p>
    <w:p w14:paraId="13C62A60" w14:textId="77777777" w:rsidR="00B21F7E" w:rsidRPr="0025535D" w:rsidRDefault="00B21F7E" w:rsidP="00B21F7E">
      <w:r w:rsidRPr="00973AEF">
        <w:rPr>
          <w:rStyle w:val="Heading4Char"/>
        </w:rPr>
        <w:t>The datasets</w:t>
      </w:r>
      <w:r w:rsidRPr="0025535D">
        <w:br/>
        <w:t>According to [3], the most elaborate AES systems currently have trouble accurately evaluating the coherence and persuasiveness of an essay, or an argument's clarity, and that is due to two main reasons: (1) such aspects are very hard to model, and (2) the lack of datasets that provide human-graded dimension-specific data, especially compared to those that provide holistic scoring. [5] indicates that the problem originates from AES research relying heavily on the ASAP dataset as the primary benchmark, highlighting the limited options available. Additionally, most publicly available datasets are tailored toward English-language assessment e.g., TOEFL11, CELA, or the Cambridge English assessment datasets.</w:t>
      </w:r>
    </w:p>
    <w:p w14:paraId="34546BE8" w14:textId="77777777" w:rsidR="00B21F7E" w:rsidRPr="0025535D" w:rsidRDefault="00B21F7E" w:rsidP="00B21F7E">
      <w:r w:rsidRPr="0025535D">
        <w:t>[21] further emphasizes this limitation, describing the ASAP and its extended version, ASAP++, as both containing few topics. ASAP++ adds trait-level annotations but merges key content traits into a single "CONTENT" label, decreasing granularity and interpretability. The TOEFL11 dataset, similarly, uses only coarse-grained proficiency labels (low / medium / high). Thus, models trained on the TOEFL11 dataset will inherently produce results that are difficult to interpret due to the granularity of the training data [21].</w:t>
      </w:r>
    </w:p>
    <w:p w14:paraId="25BC849D" w14:textId="77777777" w:rsidR="00B21F7E" w:rsidRPr="0025535D" w:rsidRDefault="00B21F7E" w:rsidP="00B21F7E">
      <w:r w:rsidRPr="0025535D">
        <w:t xml:space="preserve">[5] also points out that the dataset availability and diversity issue is not limited to the field of research, but extends to commercial products, which primarily focus on English-language datasets. The quality, quantity, and availability of the data are fundamental to the model's performance. It is fitting to consider available models, </w:t>
      </w:r>
      <w:r w:rsidRPr="0025535D">
        <w:lastRenderedPageBreak/>
        <w:t>discuss the impact the limited datasets have on them and propose the best option to provide reliable, interpretable trait scoring.</w:t>
      </w:r>
    </w:p>
    <w:p w14:paraId="37E3FC0B" w14:textId="77777777" w:rsidR="00973AEF" w:rsidRDefault="00B21F7E" w:rsidP="00973AEF">
      <w:pPr>
        <w:pStyle w:val="Heading4"/>
      </w:pPr>
      <w:r w:rsidRPr="0025535D">
        <w:t>The models</w:t>
      </w:r>
    </w:p>
    <w:p w14:paraId="4C385300" w14:textId="40DCD6B7" w:rsidR="00B21F7E" w:rsidRPr="0025535D" w:rsidRDefault="00B21F7E" w:rsidP="00B21F7E">
      <w:r w:rsidRPr="0025535D">
        <w:t>[5] presents some of the issues with Transformer pretrained models as having a closed-box nature, high computational requirements, longer training times and the need for large datasets. Additionally, issues presented by [5] are data quality, biases in training data, generalization, and overfitting which still pose significant obstacles that need to be addressed.</w:t>
      </w:r>
    </w:p>
    <w:p w14:paraId="27D50A48" w14:textId="77777777" w:rsidR="00B21F7E" w:rsidRPr="0025535D" w:rsidRDefault="00B21F7E" w:rsidP="00B21F7E">
      <w:r w:rsidRPr="0025535D">
        <w:t>[22] cited three studies that showed the limitations of ChatGPT, a transformer model, as an AES tool. The results indicated that ChatGPT often scores lower than human scorers and its evaluation is inconsistent due to variations in its scoring mechanism, training data, model updates, and ingrained randomness. [22] Additionally, the consistency of ChatGPT's scores over multiple evaluations was low, indicating variability and raising concerns about its reliability.</w:t>
      </w:r>
    </w:p>
    <w:p w14:paraId="32F8397C" w14:textId="77777777" w:rsidR="00B21F7E" w:rsidRPr="0025535D" w:rsidRDefault="00B21F7E" w:rsidP="00B21F7E">
      <w:r w:rsidRPr="0025535D">
        <w:t>[25] explored the potential of using GPT-based models as an alternative solution to the data scarcity issue, comparing their performance to that of fine-tuning BERT models, which remains the state-of-the-art, in quantitative text analysis. They concluded that BERT models remain the overall go-to method for classification although GPT models can serve as alternatives on smaller tasks. GPT models are also easier to tweak; however, they are more expensive. Due to the findings of [22] and [25], GPT will not be included in this system.</w:t>
      </w:r>
    </w:p>
    <w:p w14:paraId="77C20EE7" w14:textId="77777777" w:rsidR="00B21F7E" w:rsidRPr="0025535D" w:rsidRDefault="00B21F7E" w:rsidP="00B21F7E">
      <w:r w:rsidRPr="0025535D">
        <w:t xml:space="preserve">[26] </w:t>
      </w:r>
      <w:proofErr w:type="spellStart"/>
      <w:r w:rsidRPr="0025535D">
        <w:t>DeBERTa</w:t>
      </w:r>
      <w:proofErr w:type="spellEnd"/>
      <w:r w:rsidRPr="0025535D">
        <w:t xml:space="preserve"> (Decoding-enhanced BERT with Disentangled Attention) is an improvement of previous state-of-the-art pre-trained transformer models such as BERT and </w:t>
      </w:r>
      <w:proofErr w:type="spellStart"/>
      <w:r w:rsidRPr="0025535D">
        <w:t>RoBERTa</w:t>
      </w:r>
      <w:proofErr w:type="spellEnd"/>
      <w:r w:rsidRPr="0025535D">
        <w:t xml:space="preserve">, its predecessors. [26] BERT and </w:t>
      </w:r>
      <w:proofErr w:type="spellStart"/>
      <w:r w:rsidRPr="0025535D">
        <w:t>RoBERTa</w:t>
      </w:r>
      <w:proofErr w:type="spellEnd"/>
      <w:r w:rsidRPr="0025535D">
        <w:t xml:space="preserve"> represent each word in the input layer by a single vector which is the sum of its word (content) embedding and position embedding. Each word in </w:t>
      </w:r>
      <w:proofErr w:type="spellStart"/>
      <w:r w:rsidRPr="0025535D">
        <w:t>DeBERTa</w:t>
      </w:r>
      <w:proofErr w:type="spellEnd"/>
      <w:r w:rsidRPr="0025535D">
        <w:t>, however, represents a word with two vectors that encode its content and position, respectively, and the attention weights among words are computed using disentangled matrices based on their contents and relative positions [26].</w:t>
      </w:r>
    </w:p>
    <w:p w14:paraId="6AC2B158" w14:textId="77777777" w:rsidR="00B21F7E" w:rsidRPr="0025535D" w:rsidRDefault="00B21F7E" w:rsidP="00B21F7E">
      <w:r w:rsidRPr="0025535D">
        <w:t xml:space="preserve">[26] </w:t>
      </w:r>
      <w:proofErr w:type="spellStart"/>
      <w:r w:rsidRPr="0025535D">
        <w:t>DeBERTa</w:t>
      </w:r>
      <w:proofErr w:type="spellEnd"/>
      <w:r w:rsidRPr="0025535D">
        <w:t xml:space="preserve">, after training on 78GB of data, outperformed </w:t>
      </w:r>
      <w:proofErr w:type="spellStart"/>
      <w:r w:rsidRPr="0025535D">
        <w:t>RoBERTa</w:t>
      </w:r>
      <w:proofErr w:type="spellEnd"/>
      <w:r w:rsidRPr="0025535D">
        <w:t xml:space="preserve">, which was trained on 160GB of data and surpassed human scoring on the </w:t>
      </w:r>
      <w:proofErr w:type="spellStart"/>
      <w:r w:rsidRPr="0025535D">
        <w:t>SuperGLUE</w:t>
      </w:r>
      <w:proofErr w:type="spellEnd"/>
      <w:r w:rsidRPr="0025535D">
        <w:t xml:space="preserve"> benchmarks for the first time since 2021. This benchmark includes a wide range of tasks such as question answering, natural language inference, and word sense disambiguation [26].</w:t>
      </w:r>
    </w:p>
    <w:p w14:paraId="4A1A7FDE" w14:textId="77777777" w:rsidR="00B21F7E" w:rsidRPr="0025535D" w:rsidRDefault="00B21F7E" w:rsidP="00B21F7E">
      <w:proofErr w:type="spellStart"/>
      <w:r w:rsidRPr="0025535D">
        <w:t>DeBERTa</w:t>
      </w:r>
      <w:proofErr w:type="spellEnd"/>
      <w:r w:rsidRPr="0025535D">
        <w:t xml:space="preserve"> has been selected to form the core component in the essay processing pipeline for </w:t>
      </w:r>
      <w:proofErr w:type="spellStart"/>
      <w:r w:rsidRPr="0025535D">
        <w:t>BrainPower</w:t>
      </w:r>
      <w:proofErr w:type="spellEnd"/>
      <w:r w:rsidRPr="0025535D">
        <w:t xml:space="preserve">, serving as the final step before the end user receives a breakdown of how the traits are scored. This decision is based on the empirical research that showed it outperforming human scorers and other state-of-the-art models on established benchmarks, making it more suitable for the AES task. </w:t>
      </w:r>
      <w:proofErr w:type="spellStart"/>
      <w:r w:rsidRPr="0025535D">
        <w:t>DeBERTa</w:t>
      </w:r>
      <w:proofErr w:type="spellEnd"/>
      <w:r w:rsidRPr="0025535D">
        <w:t xml:space="preserve"> </w:t>
      </w:r>
      <w:r w:rsidRPr="0025535D">
        <w:lastRenderedPageBreak/>
        <w:t>is also freely available from the Hugging Face platform and offered under the MIT licence, facilitating freedom of modification and reproducibility.</w:t>
      </w:r>
    </w:p>
    <w:p w14:paraId="11E59690" w14:textId="393E49C4" w:rsidR="00973AEF" w:rsidRDefault="00B21F7E" w:rsidP="00973AEF">
      <w:pPr>
        <w:pStyle w:val="Heading4"/>
      </w:pPr>
      <w:r w:rsidRPr="0025535D">
        <w:t>Limitations of OCR</w:t>
      </w:r>
      <w:r w:rsidR="00973AEF">
        <w:t xml:space="preserve"> in general</w:t>
      </w:r>
    </w:p>
    <w:p w14:paraId="75A84DFF" w14:textId="48338AF2" w:rsidR="00B21F7E" w:rsidRPr="0025535D" w:rsidRDefault="00B21F7E" w:rsidP="00B21F7E">
      <w:r w:rsidRPr="0025535D">
        <w:t>The accuracy of OCR models in recognizing text from images depends on the quality of its input image. High-quality images have clear, uncluttered text, no background noise (such as smudges) and are captured in well-lit environments. Most classroom environments, however, do not provide all these conditions. Furthermore, quality of images is determined by the photographer's ability to hold the camera steady and the quality of the camera used to capture the image. Consequently, selection of an appropriate model is critical to preventing errors from propagating through the pipeline as errors fed into the core (</w:t>
      </w:r>
      <w:proofErr w:type="spellStart"/>
      <w:r w:rsidRPr="0025535D">
        <w:t>DeBERTa</w:t>
      </w:r>
      <w:proofErr w:type="spellEnd"/>
      <w:r w:rsidRPr="0025535D">
        <w:t>) will degrade its scoring accuracy.</w:t>
      </w:r>
    </w:p>
    <w:p w14:paraId="54C5347C" w14:textId="77777777" w:rsidR="00B21F7E" w:rsidRPr="0025535D" w:rsidRDefault="00B21F7E" w:rsidP="00B21F7E">
      <w:r w:rsidRPr="0025535D">
        <w:t>Several popular models struggle to decipher handwritten text or are only capable of extracting text from one language. Others are limited to handling only single lines of text and cannot scan whole documents, making it necessary for a text extraction add-on. One such example is Tr-OCR, according to [12], which is designed for single-line text detection and failed to extract text from full-page or paragraph-level images, in one experiment achieving a low accuracy of around 50-60% in text extraction [12].</w:t>
      </w:r>
    </w:p>
    <w:p w14:paraId="2C7B54D6" w14:textId="77777777" w:rsidR="00B21F7E" w:rsidRPr="0025535D" w:rsidRDefault="00B21F7E" w:rsidP="00B21F7E">
      <w:r w:rsidRPr="0025535D">
        <w:t xml:space="preserve">It is for these reasons, along with the findings of [14] discussed previously, that </w:t>
      </w:r>
      <w:proofErr w:type="spellStart"/>
      <w:r w:rsidRPr="0025535D">
        <w:t>PaddleOCR</w:t>
      </w:r>
      <w:proofErr w:type="spellEnd"/>
      <w:r w:rsidRPr="0025535D">
        <w:t xml:space="preserve"> has been selected as the OCR input component for </w:t>
      </w:r>
      <w:proofErr w:type="spellStart"/>
      <w:r w:rsidRPr="0025535D">
        <w:t>BrainPower</w:t>
      </w:r>
      <w:proofErr w:type="spellEnd"/>
      <w:r w:rsidRPr="0025535D">
        <w:t xml:space="preserve">. Since it is beyond the scope of this research to fine-tune a model, the capabilities of </w:t>
      </w:r>
      <w:proofErr w:type="spellStart"/>
      <w:r w:rsidRPr="0025535D">
        <w:t>PaddleOCR</w:t>
      </w:r>
      <w:proofErr w:type="spellEnd"/>
      <w:r w:rsidRPr="0025535D">
        <w:t xml:space="preserve"> make it an ideal candidate for inclusion in </w:t>
      </w:r>
      <w:proofErr w:type="spellStart"/>
      <w:r w:rsidRPr="0025535D">
        <w:t>BrainPower's</w:t>
      </w:r>
      <w:proofErr w:type="spellEnd"/>
      <w:r w:rsidRPr="0025535D">
        <w:t xml:space="preserve"> AES pipeline.</w:t>
      </w:r>
    </w:p>
    <w:p w14:paraId="3690DB4D" w14:textId="77777777" w:rsidR="00973AEF" w:rsidRDefault="00B21F7E" w:rsidP="00973AEF">
      <w:pPr>
        <w:pStyle w:val="Heading4"/>
      </w:pPr>
      <w:r w:rsidRPr="0025535D">
        <w:t>Limitations of ASR (STT)</w:t>
      </w:r>
      <w:r w:rsidR="00973AEF">
        <w:t xml:space="preserve"> in general</w:t>
      </w:r>
    </w:p>
    <w:p w14:paraId="12725CC7" w14:textId="7F0CA321" w:rsidR="00B21F7E" w:rsidRPr="0025535D" w:rsidRDefault="00B21F7E" w:rsidP="00B21F7E">
      <w:r w:rsidRPr="0025535D">
        <w:t>[27] noise interference, echoes, accents, dialect variation and overlapping speech have a degrading effect on the performance of speech-to-text (STT) and text-to-speech (TTS) systems, resulting in transcription errors. As with OCR systems, ASR systems are vulnerable to environmental conditions as these determine the quality of the input, which invariably determines the quality of the output. According to [27], model and dataset scarcity are the reasons why the issues mentioned earlier still pose a challenge to modern ASR systems.</w:t>
      </w:r>
    </w:p>
    <w:p w14:paraId="485DF943" w14:textId="77777777" w:rsidR="00B21F7E" w:rsidRPr="0025535D" w:rsidRDefault="00B21F7E" w:rsidP="00B21F7E">
      <w:r w:rsidRPr="0025535D">
        <w:t xml:space="preserve">This issue of dataset scarcity seems to be a common thread among modern AI models, since they rely heavily on data for training and testing, underscoring the need for greater diversity and availability. These limitations are taken into consideration however, and Whisper will serve as the ASR/STT component of </w:t>
      </w:r>
      <w:proofErr w:type="spellStart"/>
      <w:r w:rsidRPr="0025535D">
        <w:t>BrainPower</w:t>
      </w:r>
      <w:proofErr w:type="spellEnd"/>
      <w:r w:rsidRPr="0025535D">
        <w:t xml:space="preserve"> due to its accessibility and state-of-the-art performance. The results from both component and integration testing will indicate if the model needs to be fine-tuned or replaced.</w:t>
      </w:r>
    </w:p>
    <w:p w14:paraId="654F66E7" w14:textId="77777777" w:rsidR="00973AEF" w:rsidRDefault="00973AEF">
      <w:r>
        <w:br w:type="page"/>
      </w:r>
    </w:p>
    <w:p w14:paraId="4A35CC3D" w14:textId="0CE91821" w:rsidR="00973AEF" w:rsidRDefault="00B21F7E" w:rsidP="00973AEF">
      <w:pPr>
        <w:pStyle w:val="Heading4"/>
      </w:pPr>
      <w:r w:rsidRPr="0025535D">
        <w:lastRenderedPageBreak/>
        <w:t>Limitations of Multimodal Integrated Systems</w:t>
      </w:r>
    </w:p>
    <w:p w14:paraId="5830574E" w14:textId="41E3BEB9" w:rsidR="00B21F7E" w:rsidRPr="0025535D" w:rsidRDefault="00B21F7E" w:rsidP="00B21F7E">
      <w:r w:rsidRPr="0025535D">
        <w:t>Multimodal integrated systems inherently suffer the same issues as their constituent components – OCR, ASR, and Transformer models. Additionally, they face issues such as:</w:t>
      </w:r>
    </w:p>
    <w:p w14:paraId="51922E9D" w14:textId="77777777" w:rsidR="00B21F7E" w:rsidRPr="0025535D" w:rsidRDefault="00B21F7E" w:rsidP="00B21F7E">
      <w:pPr>
        <w:numPr>
          <w:ilvl w:val="0"/>
          <w:numId w:val="2"/>
        </w:numPr>
      </w:pPr>
      <w:r w:rsidRPr="0025535D">
        <w:t>Computational complexity: orchestrating three pretrained models requires a lot of processing power and storage space.</w:t>
      </w:r>
    </w:p>
    <w:p w14:paraId="701330B9" w14:textId="77777777" w:rsidR="00B21F7E" w:rsidRPr="0025535D" w:rsidRDefault="00B21F7E" w:rsidP="00B21F7E">
      <w:pPr>
        <w:numPr>
          <w:ilvl w:val="0"/>
          <w:numId w:val="2"/>
        </w:numPr>
      </w:pPr>
      <w:r w:rsidRPr="0025535D">
        <w:t>Error propagation: It is likely that mistakes from either the audio transcription done by the ASR or from recognition and digitization by the OCR will flow as input to the AES system core. If errors in the input data are not detected and handled correctly, they will propagate and reduce the core component's accuracy and reliability, resulting in inaccurate essay scores.</w:t>
      </w:r>
    </w:p>
    <w:p w14:paraId="2B41146E" w14:textId="77777777" w:rsidR="00B21F7E" w:rsidRPr="0025535D" w:rsidRDefault="00B21F7E" w:rsidP="00B21F7E">
      <w:pPr>
        <w:numPr>
          <w:ilvl w:val="0"/>
          <w:numId w:val="2"/>
        </w:numPr>
      </w:pPr>
      <w:r w:rsidRPr="0025535D">
        <w:t>Modality imbalance: Typed essays may score higher than handwritten or audio-transcribed essays due to noise introduced by OCR or the accent or dialect of the speaker for example.</w:t>
      </w:r>
    </w:p>
    <w:p w14:paraId="7AB99719" w14:textId="77777777" w:rsidR="00B21F7E" w:rsidRPr="0025535D" w:rsidRDefault="00B21F7E" w:rsidP="00B21F7E">
      <w:pPr>
        <w:numPr>
          <w:ilvl w:val="0"/>
          <w:numId w:val="2"/>
        </w:numPr>
      </w:pPr>
      <w:r w:rsidRPr="0025535D">
        <w:t>Data Bias: The pre-trained models are inherently biased towards the data they were trained on.</w:t>
      </w:r>
    </w:p>
    <w:p w14:paraId="3CE6A3CD" w14:textId="77777777" w:rsidR="00B21F7E" w:rsidRPr="0025535D" w:rsidRDefault="00B21F7E" w:rsidP="00B21F7E">
      <w:r w:rsidRPr="0025535D">
        <w:t>It is therefore incumbent on the designer to mitigate error propagation by detecting errors in the output from the ASR and OCR using metrics such as WER and CER and managing them at the component level, alerting human scorers when review is necessary.</w:t>
      </w:r>
    </w:p>
    <w:p w14:paraId="7726C3EA" w14:textId="5918857D" w:rsidR="00B21F7E" w:rsidRPr="0025535D" w:rsidRDefault="00B21F7E" w:rsidP="00B21F7E"/>
    <w:p w14:paraId="2536DD0C" w14:textId="3C115FE7" w:rsidR="00B21F7E" w:rsidRDefault="00B21F7E" w:rsidP="000E5C64">
      <w:pPr>
        <w:pStyle w:val="Heading3"/>
        <w:rPr>
          <w:i/>
          <w:iCs/>
        </w:rPr>
      </w:pPr>
      <w:r w:rsidRPr="0025535D">
        <w:t>Evaluation Metrics </w:t>
      </w:r>
    </w:p>
    <w:p w14:paraId="2E8072AA" w14:textId="1CE5EF13" w:rsidR="00973AEF" w:rsidRPr="0025535D" w:rsidRDefault="00973AEF" w:rsidP="00B21F7E">
      <w:r>
        <w:rPr>
          <w:i/>
          <w:iCs/>
        </w:rPr>
        <w:t xml:space="preserve">To evaluate the performance of both the OCR and ASR components of the system both the character and word error rates will be calculated. This is standard </w:t>
      </w:r>
      <w:r w:rsidR="000E5C64">
        <w:rPr>
          <w:i/>
          <w:iCs/>
        </w:rPr>
        <w:t>and</w:t>
      </w:r>
      <w:r>
        <w:rPr>
          <w:i/>
          <w:iCs/>
        </w:rPr>
        <w:t xml:space="preserve"> follows the evaluation procedures discussed in </w:t>
      </w:r>
      <w:r w:rsidR="000E5C64">
        <w:rPr>
          <w:i/>
          <w:iCs/>
        </w:rPr>
        <w:t>[10], [12], [13].</w:t>
      </w:r>
    </w:p>
    <w:p w14:paraId="44CAE4B5" w14:textId="77777777" w:rsidR="00B21F7E" w:rsidRPr="000E5C64" w:rsidRDefault="00B21F7E" w:rsidP="00B21F7E">
      <w:pPr>
        <w:rPr>
          <w:b/>
          <w:bCs/>
        </w:rPr>
      </w:pPr>
      <w:r w:rsidRPr="000E5C64">
        <w:rPr>
          <w:b/>
          <w:bCs/>
        </w:rPr>
        <w:t>Accuracy and Precision</w:t>
      </w:r>
    </w:p>
    <w:p w14:paraId="36B4DB4E" w14:textId="77777777" w:rsidR="00B21F7E" w:rsidRPr="0025535D" w:rsidRDefault="00B21F7E" w:rsidP="00B21F7E">
      <w:r w:rsidRPr="0025535D">
        <w:t>Accuracy rate is a measure of the number of correct classifications over the entire test set, indicating the strength of the classifier [28].</w:t>
      </w:r>
    </w:p>
    <w:p w14:paraId="534E1A39" w14:textId="77777777" w:rsidR="00B21F7E" w:rsidRPr="0025535D" w:rsidRDefault="00B21F7E" w:rsidP="00B21F7E">
      <w:r w:rsidRPr="0025535D">
        <w:t>Precision is the fraction of correctly predicted positive results out of the sum of all positive predictions (true positives + false positives). This number is useful in situations where the false-positives outnumber the false-negatives. A high-precision value suggests that the model makes accurate positive predictions [29].</w:t>
      </w:r>
    </w:p>
    <w:p w14:paraId="7650E335" w14:textId="3F125BEC" w:rsidR="00B21F7E" w:rsidRPr="0025535D" w:rsidRDefault="00B21F7E" w:rsidP="00B21F7E">
      <w:r w:rsidRPr="0025535D">
        <w:t xml:space="preserve">Recall, on the other hand, indicates how well the classifier labels as positive cases that are </w:t>
      </w:r>
      <w:r w:rsidR="000E5C64" w:rsidRPr="0025535D">
        <w:t>positive</w:t>
      </w:r>
      <w:r w:rsidRPr="0025535D">
        <w:t>, showing the ability to correctly identify positive cases. This measure is also described as sensitivity [30].</w:t>
      </w:r>
    </w:p>
    <w:p w14:paraId="182954AE" w14:textId="77777777" w:rsidR="00B21F7E" w:rsidRPr="0025535D" w:rsidRDefault="00B21F7E" w:rsidP="00B21F7E">
      <w:r w:rsidRPr="0025535D">
        <w:lastRenderedPageBreak/>
        <w:t>The F1-Score is a measure of the test's accuracy and is calculated from the precision and recall of the test [29].</w:t>
      </w:r>
    </w:p>
    <w:p w14:paraId="04A24466" w14:textId="234FD3EA" w:rsidR="00B21F7E" w:rsidRPr="0025535D" w:rsidRDefault="00B21F7E" w:rsidP="00B21F7E"/>
    <w:p w14:paraId="60269E79" w14:textId="77777777" w:rsidR="00B21F7E" w:rsidRPr="000E5C64" w:rsidRDefault="00B21F7E" w:rsidP="00B21F7E">
      <w:pPr>
        <w:rPr>
          <w:b/>
          <w:bCs/>
        </w:rPr>
      </w:pPr>
      <w:r w:rsidRPr="000E5C64">
        <w:rPr>
          <w:b/>
          <w:bCs/>
        </w:rPr>
        <w:t>Word Error Rate (WER)</w:t>
      </w:r>
    </w:p>
    <w:p w14:paraId="449A623F" w14:textId="77777777" w:rsidR="00B21F7E" w:rsidRPr="0025535D" w:rsidRDefault="00B21F7E" w:rsidP="00B21F7E">
      <w:r w:rsidRPr="0025535D">
        <w:t>The WER metric is used to measure the percentage of words that are incorrectly recognized or translated by the OCR engine compared to a reference (ground truth) text [31].</w:t>
      </w:r>
    </w:p>
    <w:p w14:paraId="71B7E001" w14:textId="77777777" w:rsidR="00B21F7E" w:rsidRPr="0025535D" w:rsidRDefault="00B21F7E" w:rsidP="00B21F7E">
      <w:r w:rsidRPr="0025535D">
        <w:t>The WER equation is as follows:</w:t>
      </w:r>
    </w:p>
    <w:p w14:paraId="36196D64" w14:textId="77777777" w:rsidR="00B21F7E" w:rsidRPr="0025535D" w:rsidRDefault="00B21F7E" w:rsidP="00B21F7E">
      <w:r w:rsidRPr="0025535D">
        <w:t>WER = (S + D + I) / N_W × 100</w:t>
      </w:r>
    </w:p>
    <w:p w14:paraId="088665E1" w14:textId="77777777" w:rsidR="00B21F7E" w:rsidRPr="0025535D" w:rsidRDefault="00B21F7E" w:rsidP="00B21F7E">
      <w:r w:rsidRPr="0025535D">
        <w:t>where:</w:t>
      </w:r>
    </w:p>
    <w:p w14:paraId="26FF2655" w14:textId="77777777" w:rsidR="00B21F7E" w:rsidRPr="0025535D" w:rsidRDefault="00B21F7E" w:rsidP="00B21F7E">
      <w:pPr>
        <w:numPr>
          <w:ilvl w:val="0"/>
          <w:numId w:val="3"/>
        </w:numPr>
      </w:pPr>
      <w:r w:rsidRPr="0025535D">
        <w:t>S = number of word substitutions (words in the recognized text that are different from the ground truth)</w:t>
      </w:r>
    </w:p>
    <w:p w14:paraId="256E4A32" w14:textId="77777777" w:rsidR="00B21F7E" w:rsidRPr="0025535D" w:rsidRDefault="00B21F7E" w:rsidP="00B21F7E">
      <w:pPr>
        <w:numPr>
          <w:ilvl w:val="0"/>
          <w:numId w:val="3"/>
        </w:numPr>
      </w:pPr>
      <w:r w:rsidRPr="0025535D">
        <w:t>D = number of word deletions (words missing in the recognized text but present in the ground truth text)</w:t>
      </w:r>
    </w:p>
    <w:p w14:paraId="1321264D" w14:textId="77777777" w:rsidR="00B21F7E" w:rsidRPr="0025535D" w:rsidRDefault="00B21F7E" w:rsidP="00B21F7E">
      <w:pPr>
        <w:numPr>
          <w:ilvl w:val="0"/>
          <w:numId w:val="3"/>
        </w:numPr>
      </w:pPr>
      <w:r w:rsidRPr="0025535D">
        <w:t>I = number of word insertions (extra words present in the recognized text but not in the ground truth text)</w:t>
      </w:r>
    </w:p>
    <w:p w14:paraId="79C70C0B" w14:textId="77777777" w:rsidR="00B21F7E" w:rsidRPr="0025535D" w:rsidRDefault="00B21F7E" w:rsidP="00B21F7E">
      <w:pPr>
        <w:numPr>
          <w:ilvl w:val="0"/>
          <w:numId w:val="3"/>
        </w:numPr>
      </w:pPr>
      <w:r w:rsidRPr="0025535D">
        <w:t>N_W = total number of words in the ground truth text [31]</w:t>
      </w:r>
    </w:p>
    <w:p w14:paraId="64260B6A" w14:textId="714C9DD4" w:rsidR="00B21F7E" w:rsidRPr="0025535D" w:rsidRDefault="00B21F7E" w:rsidP="00B21F7E"/>
    <w:p w14:paraId="2290C072" w14:textId="77777777" w:rsidR="00B21F7E" w:rsidRPr="000E5C64" w:rsidRDefault="00B21F7E" w:rsidP="00B21F7E">
      <w:pPr>
        <w:rPr>
          <w:b/>
          <w:bCs/>
        </w:rPr>
      </w:pPr>
      <w:r w:rsidRPr="000E5C64">
        <w:rPr>
          <w:b/>
          <w:bCs/>
        </w:rPr>
        <w:t>Character Error Rate (CER)</w:t>
      </w:r>
    </w:p>
    <w:p w14:paraId="26338E36" w14:textId="77777777" w:rsidR="00B21F7E" w:rsidRPr="0025535D" w:rsidRDefault="00B21F7E" w:rsidP="00B21F7E">
      <w:r w:rsidRPr="0025535D">
        <w:t>This metric counts any deletions, insertions or substitutions at the character level, enabling evaluation based on character-wise accuracy. CER works well in spotting symbol, typographical and abbreviation mistakes [32].</w:t>
      </w:r>
    </w:p>
    <w:p w14:paraId="22E37B52" w14:textId="77777777" w:rsidR="00B21F7E" w:rsidRPr="0025535D" w:rsidRDefault="00B21F7E" w:rsidP="00B21F7E">
      <w:r w:rsidRPr="0025535D">
        <w:t>The formula is as follows:</w:t>
      </w:r>
    </w:p>
    <w:p w14:paraId="0BFEBA21" w14:textId="77777777" w:rsidR="00B21F7E" w:rsidRPr="0025535D" w:rsidRDefault="00B21F7E" w:rsidP="00B21F7E">
      <w:r w:rsidRPr="0025535D">
        <w:t>CER = C_RC / N_C × 100</w:t>
      </w:r>
    </w:p>
    <w:p w14:paraId="46374673" w14:textId="77777777" w:rsidR="00B21F7E" w:rsidRPr="0025535D" w:rsidRDefault="00B21F7E" w:rsidP="00B21F7E">
      <w:r w:rsidRPr="0025535D">
        <w:t>where:</w:t>
      </w:r>
    </w:p>
    <w:p w14:paraId="51968809" w14:textId="77777777" w:rsidR="00B21F7E" w:rsidRPr="0025535D" w:rsidRDefault="00B21F7E" w:rsidP="00B21F7E">
      <w:pPr>
        <w:numPr>
          <w:ilvl w:val="0"/>
          <w:numId w:val="4"/>
        </w:numPr>
      </w:pPr>
      <w:r w:rsidRPr="0025535D">
        <w:t>C_RC = number of correctly recognized characters</w:t>
      </w:r>
    </w:p>
    <w:p w14:paraId="16EDAE71" w14:textId="77777777" w:rsidR="00B21F7E" w:rsidRPr="0025535D" w:rsidRDefault="00B21F7E" w:rsidP="00B21F7E">
      <w:pPr>
        <w:numPr>
          <w:ilvl w:val="0"/>
          <w:numId w:val="4"/>
        </w:numPr>
      </w:pPr>
      <w:r w:rsidRPr="0025535D">
        <w:t>N_C = total number of characters in the ground truth text [31]</w:t>
      </w:r>
    </w:p>
    <w:p w14:paraId="3749F17A" w14:textId="1CC5F4CA" w:rsidR="00B21F7E" w:rsidRPr="0025535D" w:rsidRDefault="00B21F7E" w:rsidP="00B21F7E"/>
    <w:p w14:paraId="2B6F1E68" w14:textId="77777777" w:rsidR="00973AEF" w:rsidRDefault="00973AEF">
      <w:r>
        <w:br w:type="page"/>
      </w:r>
    </w:p>
    <w:p w14:paraId="2AC1B9A7" w14:textId="17B2C34D" w:rsidR="00B21F7E" w:rsidRDefault="00B21F7E" w:rsidP="000E5C64">
      <w:pPr>
        <w:pStyle w:val="Heading2"/>
      </w:pPr>
      <w:r w:rsidRPr="0025535D">
        <w:lastRenderedPageBreak/>
        <w:t xml:space="preserve">Reference List </w:t>
      </w:r>
    </w:p>
    <w:p w14:paraId="6AFFA430" w14:textId="77777777" w:rsidR="000E5C64" w:rsidRPr="000E5C64" w:rsidRDefault="000E5C64" w:rsidP="000E5C64"/>
    <w:p w14:paraId="64FBF775" w14:textId="77777777" w:rsidR="00B21F7E" w:rsidRPr="0025535D" w:rsidRDefault="00B21F7E" w:rsidP="00B21F7E">
      <w:r w:rsidRPr="0025535D">
        <w:t>[1] W. Xu, R. Mahmud, and W. L. Hoo, "A Systematic Literature Review: Are Automated Essay Scoring Systems Competent in Real-Life Education Scenarios?" </w:t>
      </w:r>
      <w:r w:rsidRPr="0025535D">
        <w:rPr>
          <w:i/>
          <w:iCs/>
        </w:rPr>
        <w:t>IEEE Access</w:t>
      </w:r>
      <w:r w:rsidRPr="0025535D">
        <w:t xml:space="preserve">, vol. 12, pp. 77639–77657, 2024, </w:t>
      </w:r>
      <w:proofErr w:type="spellStart"/>
      <w:r w:rsidRPr="0025535D">
        <w:t>doi</w:t>
      </w:r>
      <w:proofErr w:type="spellEnd"/>
      <w:r w:rsidRPr="0025535D">
        <w:t>: 10.1109/ACCESS.2024.3399163.</w:t>
      </w:r>
    </w:p>
    <w:p w14:paraId="315141C2" w14:textId="77777777" w:rsidR="00B21F7E" w:rsidRPr="0025535D" w:rsidRDefault="00B21F7E" w:rsidP="00B21F7E">
      <w:r w:rsidRPr="0025535D">
        <w:t>[2] K. Taghipour and H. T. Ng, "A Neural Approach to Automated Essay Scoring," in </w:t>
      </w:r>
      <w:r w:rsidRPr="0025535D">
        <w:rPr>
          <w:i/>
          <w:iCs/>
        </w:rPr>
        <w:t>Proceedings of the 2016 Conference on Empirical Methods in Natural Language Processing (EMNLP)</w:t>
      </w:r>
      <w:r w:rsidRPr="0025535D">
        <w:t xml:space="preserve">, Austin, TX, USA, Nov. 2016, pp. 1882–1891, </w:t>
      </w:r>
      <w:proofErr w:type="spellStart"/>
      <w:r w:rsidRPr="0025535D">
        <w:t>doi</w:t>
      </w:r>
      <w:proofErr w:type="spellEnd"/>
      <w:r w:rsidRPr="0025535D">
        <w:t>: 10.18653/v1/D16-1193.</w:t>
      </w:r>
    </w:p>
    <w:p w14:paraId="15548BCB" w14:textId="77777777" w:rsidR="00B21F7E" w:rsidRPr="0025535D" w:rsidRDefault="00B21F7E" w:rsidP="00B21F7E">
      <w:r w:rsidRPr="0025535D">
        <w:t xml:space="preserve">[3] P. Lagakis and S. </w:t>
      </w:r>
      <w:proofErr w:type="spellStart"/>
      <w:r w:rsidRPr="0025535D">
        <w:t>Demetriadis</w:t>
      </w:r>
      <w:proofErr w:type="spellEnd"/>
      <w:r w:rsidRPr="0025535D">
        <w:t>, "Automated Essay Scoring: A Review of the Field," in </w:t>
      </w:r>
      <w:r w:rsidRPr="0025535D">
        <w:rPr>
          <w:i/>
          <w:iCs/>
        </w:rPr>
        <w:t>Proc. 2021 International Conference on Computer, Information and Telecommunication Systems (CITS)</w:t>
      </w:r>
      <w:r w:rsidRPr="0025535D">
        <w:t xml:space="preserve">, Istanbul, Turkey, Jul. 2021, pp. 1–5, </w:t>
      </w:r>
      <w:proofErr w:type="spellStart"/>
      <w:r w:rsidRPr="0025535D">
        <w:t>doi</w:t>
      </w:r>
      <w:proofErr w:type="spellEnd"/>
      <w:r w:rsidRPr="0025535D">
        <w:t>: 10.1109/CITS52676.2021.9618476.</w:t>
      </w:r>
    </w:p>
    <w:p w14:paraId="678395D4" w14:textId="77777777" w:rsidR="00B21F7E" w:rsidRPr="0025535D" w:rsidRDefault="00B21F7E" w:rsidP="00B21F7E">
      <w:r w:rsidRPr="0025535D">
        <w:t>[4] J. Yang, "Automated Essay Scoring in Education," in </w:t>
      </w:r>
      <w:r w:rsidRPr="0025535D">
        <w:rPr>
          <w:i/>
          <w:iCs/>
        </w:rPr>
        <w:t>Proc. 2024 4th International Conference on Educational Technology (ICET)</w:t>
      </w:r>
      <w:r w:rsidRPr="0025535D">
        <w:t xml:space="preserve">, 2024, pp. 170–175, </w:t>
      </w:r>
      <w:proofErr w:type="spellStart"/>
      <w:r w:rsidRPr="0025535D">
        <w:t>doi</w:t>
      </w:r>
      <w:proofErr w:type="spellEnd"/>
      <w:r w:rsidRPr="0025535D">
        <w:t>: 10.1109/ICET62460.2024.10868446.</w:t>
      </w:r>
    </w:p>
    <w:p w14:paraId="3E17D0DD" w14:textId="77777777" w:rsidR="00B21F7E" w:rsidRPr="0025535D" w:rsidRDefault="00B21F7E" w:rsidP="00B21F7E">
      <w:r w:rsidRPr="0025535D">
        <w:t xml:space="preserve">[5] A. M. </w:t>
      </w:r>
      <w:proofErr w:type="spellStart"/>
      <w:r w:rsidRPr="0025535D">
        <w:t>Elmassry</w:t>
      </w:r>
      <w:proofErr w:type="spellEnd"/>
      <w:r w:rsidRPr="0025535D">
        <w:t xml:space="preserve">, N. Zaki, N. Alsheikh, and M. </w:t>
      </w:r>
      <w:proofErr w:type="spellStart"/>
      <w:r w:rsidRPr="0025535D">
        <w:t>Mediani</w:t>
      </w:r>
      <w:proofErr w:type="spellEnd"/>
      <w:r w:rsidRPr="0025535D">
        <w:t>, "A Systematic Review of Pretrained Models in Automated Essay Scoring," </w:t>
      </w:r>
      <w:r w:rsidRPr="0025535D">
        <w:rPr>
          <w:i/>
          <w:iCs/>
        </w:rPr>
        <w:t>IEEE Access</w:t>
      </w:r>
      <w:r w:rsidRPr="0025535D">
        <w:t xml:space="preserve">, vol. 13, pp. 121902–121917, 2025, </w:t>
      </w:r>
      <w:proofErr w:type="spellStart"/>
      <w:r w:rsidRPr="0025535D">
        <w:t>doi</w:t>
      </w:r>
      <w:proofErr w:type="spellEnd"/>
      <w:r w:rsidRPr="0025535D">
        <w:t>: 10.1109/ACCESS.2025.3584784.</w:t>
      </w:r>
    </w:p>
    <w:p w14:paraId="32B488E0" w14:textId="77777777" w:rsidR="00B21F7E" w:rsidRPr="0025535D" w:rsidRDefault="00B21F7E" w:rsidP="00B21F7E">
      <w:r w:rsidRPr="0025535D">
        <w:t>[6] S. S. Han and M. Myint, "A Comparative Study of LSTM, Bi-LSTM, and BERT for Automated Essay Scoring," in </w:t>
      </w:r>
      <w:r w:rsidRPr="0025535D">
        <w:rPr>
          <w:i/>
          <w:iCs/>
        </w:rPr>
        <w:t>Proc. [Insert Conference Name]</w:t>
      </w:r>
      <w:r w:rsidRPr="0025535D">
        <w:t xml:space="preserve">, [Year], pp. [pages], </w:t>
      </w:r>
      <w:proofErr w:type="spellStart"/>
      <w:r w:rsidRPr="0025535D">
        <w:t>doi</w:t>
      </w:r>
      <w:proofErr w:type="spellEnd"/>
      <w:r w:rsidRPr="0025535D">
        <w:t>: [DOI].</w:t>
      </w:r>
    </w:p>
    <w:p w14:paraId="52F3C401" w14:textId="77777777" w:rsidR="00B21F7E" w:rsidRPr="0025535D" w:rsidRDefault="00B21F7E" w:rsidP="00B21F7E">
      <w:r w:rsidRPr="0025535D">
        <w:t xml:space="preserve">[7] R. Dadi and S. K. </w:t>
      </w:r>
      <w:proofErr w:type="spellStart"/>
      <w:r w:rsidRPr="0025535D">
        <w:t>Sanampudi</w:t>
      </w:r>
      <w:proofErr w:type="spellEnd"/>
      <w:r w:rsidRPr="0025535D">
        <w:t>, "A Robust Model for Automated Essay Scoring System," in </w:t>
      </w:r>
      <w:r w:rsidRPr="0025535D">
        <w:rPr>
          <w:i/>
          <w:iCs/>
        </w:rPr>
        <w:t>Proc. 2024 International Conference on Computational Intelligence and Sustainable Engineering Solutions (CISES)</w:t>
      </w:r>
      <w:r w:rsidRPr="0025535D">
        <w:t xml:space="preserve">, 2024, pp. 1–6, </w:t>
      </w:r>
      <w:proofErr w:type="spellStart"/>
      <w:r w:rsidRPr="0025535D">
        <w:t>doi</w:t>
      </w:r>
      <w:proofErr w:type="spellEnd"/>
      <w:r w:rsidRPr="0025535D">
        <w:t>: 10.1109/CISES62520.2024.10712145.</w:t>
      </w:r>
    </w:p>
    <w:p w14:paraId="6CB330E7" w14:textId="77777777" w:rsidR="00B21F7E" w:rsidRPr="0025535D" w:rsidRDefault="00B21F7E" w:rsidP="00B21F7E">
      <w:r w:rsidRPr="0025535D">
        <w:t>[8] P. Jain, K. Taneja, and H. Taneja, "Which OCR Toolset is Good and Why? A Comparative Study," in </w:t>
      </w:r>
      <w:r w:rsidRPr="0025535D">
        <w:rPr>
          <w:i/>
          <w:iCs/>
        </w:rPr>
        <w:t>Proc. 2021 International Conference on Computational Performance Evaluation (</w:t>
      </w:r>
      <w:proofErr w:type="spellStart"/>
      <w:r w:rsidRPr="0025535D">
        <w:rPr>
          <w:i/>
          <w:iCs/>
        </w:rPr>
        <w:t>ComPE</w:t>
      </w:r>
      <w:proofErr w:type="spellEnd"/>
      <w:r w:rsidRPr="0025535D">
        <w:rPr>
          <w:i/>
          <w:iCs/>
        </w:rPr>
        <w:t>)</w:t>
      </w:r>
      <w:r w:rsidRPr="0025535D">
        <w:t xml:space="preserve">, Shillong, India, 2021, pp. 640–646, </w:t>
      </w:r>
      <w:proofErr w:type="spellStart"/>
      <w:r w:rsidRPr="0025535D">
        <w:t>doi</w:t>
      </w:r>
      <w:proofErr w:type="spellEnd"/>
      <w:r w:rsidRPr="0025535D">
        <w:t>: 10.1109/ComPE53109.2021.9752243.</w:t>
      </w:r>
    </w:p>
    <w:p w14:paraId="31680641" w14:textId="77777777" w:rsidR="00B21F7E" w:rsidRPr="0025535D" w:rsidRDefault="00B21F7E" w:rsidP="00B21F7E">
      <w:r w:rsidRPr="0025535D">
        <w:t xml:space="preserve">[9] M. Li, T. </w:t>
      </w:r>
      <w:proofErr w:type="spellStart"/>
      <w:r w:rsidRPr="0025535D">
        <w:t>Lv</w:t>
      </w:r>
      <w:proofErr w:type="spellEnd"/>
      <w:r w:rsidRPr="0025535D">
        <w:t>, J. Chen, L. Cui, Y. Lu, D. Florencio, C. Zhang, Z. Li, and F. Wei, "</w:t>
      </w:r>
      <w:proofErr w:type="spellStart"/>
      <w:r w:rsidRPr="0025535D">
        <w:t>TrOCR</w:t>
      </w:r>
      <w:proofErr w:type="spellEnd"/>
      <w:r w:rsidRPr="0025535D">
        <w:t>: Transformer-Based Optical Character Recognition with Pre-trained Models," </w:t>
      </w:r>
      <w:proofErr w:type="spellStart"/>
      <w:r w:rsidRPr="0025535D">
        <w:rPr>
          <w:i/>
          <w:iCs/>
        </w:rPr>
        <w:t>arXiv</w:t>
      </w:r>
      <w:proofErr w:type="spellEnd"/>
      <w:r w:rsidRPr="0025535D">
        <w:rPr>
          <w:i/>
          <w:iCs/>
        </w:rPr>
        <w:t xml:space="preserve"> preprint arXiv:2109.10282</w:t>
      </w:r>
      <w:r w:rsidRPr="0025535D">
        <w:t>, 2021.</w:t>
      </w:r>
    </w:p>
    <w:p w14:paraId="7EC4BAA9" w14:textId="77777777" w:rsidR="00B21F7E" w:rsidRPr="0025535D" w:rsidRDefault="00B21F7E" w:rsidP="00B21F7E">
      <w:r w:rsidRPr="0025535D">
        <w:t>[10] M. T. Mostafa, E. R. Rhythm, M. H. K. Mehedi, and A. A. Rasel, "Advancements in Optical Character Recognition for Bangla Scripts," in </w:t>
      </w:r>
      <w:r w:rsidRPr="0025535D">
        <w:rPr>
          <w:i/>
          <w:iCs/>
        </w:rPr>
        <w:t xml:space="preserve">Proc. 2023 International </w:t>
      </w:r>
      <w:r w:rsidRPr="0025535D">
        <w:rPr>
          <w:i/>
          <w:iCs/>
        </w:rPr>
        <w:lastRenderedPageBreak/>
        <w:t>Conference on Electrical, Computer and Communication Engineering (ECCE)</w:t>
      </w:r>
      <w:r w:rsidRPr="0025535D">
        <w:t>, 2023, pp. 1–6.</w:t>
      </w:r>
    </w:p>
    <w:p w14:paraId="5C39D76F" w14:textId="77777777" w:rsidR="00B21F7E" w:rsidRPr="0025535D" w:rsidRDefault="00B21F7E" w:rsidP="00B21F7E">
      <w:r w:rsidRPr="0025535D">
        <w:t>[11] R. Hussain, A. Raza, I. Siddiqi, K. Khurshid, and C. Djeddi, "A comprehensive survey of handwritten document benchmarks: Structure, usage and evaluation," </w:t>
      </w:r>
      <w:r w:rsidRPr="0025535D">
        <w:rPr>
          <w:i/>
          <w:iCs/>
        </w:rPr>
        <w:t>EURASIP Journal on Image and Video Processing</w:t>
      </w:r>
      <w:r w:rsidRPr="0025535D">
        <w:t xml:space="preserve">, vol. 2015, Art. no. 46, 2015, </w:t>
      </w:r>
      <w:proofErr w:type="spellStart"/>
      <w:r w:rsidRPr="0025535D">
        <w:t>doi</w:t>
      </w:r>
      <w:proofErr w:type="spellEnd"/>
      <w:r w:rsidRPr="0025535D">
        <w:t>: 10.1186/s13640-015-0102-5.</w:t>
      </w:r>
    </w:p>
    <w:p w14:paraId="320AA8D9" w14:textId="77777777" w:rsidR="00B21F7E" w:rsidRPr="0025535D" w:rsidRDefault="00B21F7E" w:rsidP="00B21F7E">
      <w:r w:rsidRPr="0025535D">
        <w:t xml:space="preserve">[12] A. K. Meghana, H. Gupta, and P. Dubey, "Enhanced Text Extraction from Low-Quality Legacy Documents Using </w:t>
      </w:r>
      <w:proofErr w:type="spellStart"/>
      <w:r w:rsidRPr="0025535D">
        <w:t>TrOCR</w:t>
      </w:r>
      <w:proofErr w:type="spellEnd"/>
      <w:r w:rsidRPr="0025535D">
        <w:t xml:space="preserve"> Assisted by Line Detection," in </w:t>
      </w:r>
      <w:r w:rsidRPr="0025535D">
        <w:rPr>
          <w:i/>
          <w:iCs/>
        </w:rPr>
        <w:t>Proc. 8th World Engineering Conference on Contemporary Technologies (WECON)</w:t>
      </w:r>
      <w:r w:rsidRPr="0025535D">
        <w:t xml:space="preserve">, 2025, </w:t>
      </w:r>
      <w:proofErr w:type="spellStart"/>
      <w:r w:rsidRPr="0025535D">
        <w:t>doi</w:t>
      </w:r>
      <w:proofErr w:type="spellEnd"/>
      <w:r w:rsidRPr="0025535D">
        <w:t>: 10.1109/WECON68556.2025.11414621.</w:t>
      </w:r>
    </w:p>
    <w:p w14:paraId="5DFC5968" w14:textId="77777777" w:rsidR="00B21F7E" w:rsidRPr="0025535D" w:rsidRDefault="00B21F7E" w:rsidP="00B21F7E">
      <w:r w:rsidRPr="0025535D">
        <w:t xml:space="preserve">[13] J. Q. Cheok, K. C. Lim, and C. E. Si, "Maximizing Recognition Reliability: </w:t>
      </w:r>
      <w:proofErr w:type="spellStart"/>
      <w:r w:rsidRPr="0025535D">
        <w:t>TrOCR</w:t>
      </w:r>
      <w:proofErr w:type="spellEnd"/>
      <w:r w:rsidRPr="0025535D">
        <w:t xml:space="preserve"> Outperforms </w:t>
      </w:r>
      <w:proofErr w:type="spellStart"/>
      <w:r w:rsidRPr="0025535D">
        <w:t>PaddleOCR</w:t>
      </w:r>
      <w:proofErr w:type="spellEnd"/>
      <w:r w:rsidRPr="0025535D">
        <w:t xml:space="preserve"> in Challenging Container Automation Environments," </w:t>
      </w:r>
      <w:r w:rsidRPr="0025535D">
        <w:rPr>
          <w:i/>
          <w:iCs/>
        </w:rPr>
        <w:t>International Journal of Research and Innovation in Social Science (IJRISS)</w:t>
      </w:r>
      <w:r w:rsidRPr="0025535D">
        <w:t xml:space="preserve">, vol. 9, no. 11, 2025, Art. no. 91100629, </w:t>
      </w:r>
      <w:proofErr w:type="spellStart"/>
      <w:r w:rsidRPr="0025535D">
        <w:t>doi</w:t>
      </w:r>
      <w:proofErr w:type="spellEnd"/>
      <w:r w:rsidRPr="0025535D">
        <w:t>: 10.47772/IJRISS.2025.91100629.</w:t>
      </w:r>
    </w:p>
    <w:p w14:paraId="34FEDD0C" w14:textId="77777777" w:rsidR="00B21F7E" w:rsidRPr="0025535D" w:rsidRDefault="00B21F7E" w:rsidP="00B21F7E">
      <w:r w:rsidRPr="0025535D">
        <w:t xml:space="preserve">[14] B. Wang, T. Zhao, L. Dong, Z. Yu, and Y. Qian, "Application of </w:t>
      </w:r>
      <w:proofErr w:type="spellStart"/>
      <w:r w:rsidRPr="0025535D">
        <w:t>PaddleOCR</w:t>
      </w:r>
      <w:proofErr w:type="spellEnd"/>
      <w:r w:rsidRPr="0025535D">
        <w:t xml:space="preserve"> in Power Consumption Environment Text Recognition," in </w:t>
      </w:r>
      <w:r w:rsidRPr="0025535D">
        <w:rPr>
          <w:i/>
          <w:iCs/>
        </w:rPr>
        <w:t>Proc. 7th Int. Academic Exchange Conf. on Science and Technology Innovation (IAECST)</w:t>
      </w:r>
      <w:r w:rsidRPr="0025535D">
        <w:t xml:space="preserve">, 2025, pp. 1562–1566, </w:t>
      </w:r>
      <w:proofErr w:type="spellStart"/>
      <w:r w:rsidRPr="0025535D">
        <w:t>doi</w:t>
      </w:r>
      <w:proofErr w:type="spellEnd"/>
      <w:r w:rsidRPr="0025535D">
        <w:t>: 10.1109/IAECST68792.2025.11415173.</w:t>
      </w:r>
    </w:p>
    <w:p w14:paraId="3072EF46" w14:textId="77777777" w:rsidR="00B21F7E" w:rsidRPr="0025535D" w:rsidRDefault="00B21F7E" w:rsidP="00B21F7E">
      <w:r w:rsidRPr="0025535D">
        <w:t>[15] A. Elakkiya, K. Jaya Surya, K. Venkatesh, and S. Aakash, "Implementation of Speech to Text Conversion Using Hidden Markov Model," in </w:t>
      </w:r>
      <w:r w:rsidRPr="0025535D">
        <w:rPr>
          <w:i/>
          <w:iCs/>
        </w:rPr>
        <w:t>Proc. 2023 International Conference on Intelligent Computing and Control Systems (ICICCS)</w:t>
      </w:r>
      <w:r w:rsidRPr="0025535D">
        <w:t>, 2023, pp. 1–5.</w:t>
      </w:r>
    </w:p>
    <w:p w14:paraId="44522912" w14:textId="77777777" w:rsidR="00B21F7E" w:rsidRPr="0025535D" w:rsidRDefault="00B21F7E" w:rsidP="00B21F7E">
      <w:r w:rsidRPr="0025535D">
        <w:t xml:space="preserve">[16] M. S. </w:t>
      </w:r>
      <w:proofErr w:type="spellStart"/>
      <w:r w:rsidRPr="0025535D">
        <w:t>Tabrej</w:t>
      </w:r>
      <w:proofErr w:type="spellEnd"/>
      <w:r w:rsidRPr="0025535D">
        <w:t>, K. J. Deb, M. A. Hakim, and S. Goswami, "Automatic Speech Recognition in the Modern Era: Architectures, Training, and Evaluation," in </w:t>
      </w:r>
      <w:r w:rsidRPr="0025535D">
        <w:rPr>
          <w:i/>
          <w:iCs/>
        </w:rPr>
        <w:t>Proc. 2023 International Conference on Artificial Intelligence and Data Engineering (AIDE)</w:t>
      </w:r>
      <w:r w:rsidRPr="0025535D">
        <w:t>, 2023, pp. 1–6.</w:t>
      </w:r>
    </w:p>
    <w:p w14:paraId="1EFE6CCF" w14:textId="77777777" w:rsidR="00B21F7E" w:rsidRPr="0025535D" w:rsidRDefault="00B21F7E" w:rsidP="00B21F7E">
      <w:r w:rsidRPr="0025535D">
        <w:t xml:space="preserve">[17] G. Hinton, L. Deng, D. Yu, G. E. Dahl, A.-r. Mohamed, N. Jaitly, A. Senior, V. Vanhoucke, P. Nguyen, T. N. Sainath, and B. Kingsbury, "Deep Neural Networks for Acoustic </w:t>
      </w:r>
      <w:proofErr w:type="spellStart"/>
      <w:r w:rsidRPr="0025535D">
        <w:t>Modeling</w:t>
      </w:r>
      <w:proofErr w:type="spellEnd"/>
      <w:r w:rsidRPr="0025535D">
        <w:t xml:space="preserve"> in Speech Recognition," </w:t>
      </w:r>
      <w:r w:rsidRPr="0025535D">
        <w:rPr>
          <w:i/>
          <w:iCs/>
        </w:rPr>
        <w:t>IEEE Signal Processing Magazine</w:t>
      </w:r>
      <w:r w:rsidRPr="0025535D">
        <w:t xml:space="preserve">, vol. 29, no. 6, pp. 82–97, 2012, </w:t>
      </w:r>
      <w:proofErr w:type="spellStart"/>
      <w:r w:rsidRPr="0025535D">
        <w:t>doi</w:t>
      </w:r>
      <w:proofErr w:type="spellEnd"/>
      <w:r w:rsidRPr="0025535D">
        <w:t>: 10.1109/MSP.2012.2205597.</w:t>
      </w:r>
    </w:p>
    <w:p w14:paraId="21A10FCD" w14:textId="77777777" w:rsidR="00B21F7E" w:rsidRPr="0025535D" w:rsidRDefault="00B21F7E" w:rsidP="00B21F7E">
      <w:r w:rsidRPr="0025535D">
        <w:t xml:space="preserve">[18] A. Radford, J. Kim, T. Xu, G. Brockman, C. McLeavey, and I. </w:t>
      </w:r>
      <w:proofErr w:type="spellStart"/>
      <w:r w:rsidRPr="0025535D">
        <w:t>Sutskever</w:t>
      </w:r>
      <w:proofErr w:type="spellEnd"/>
      <w:r w:rsidRPr="0025535D">
        <w:t>, "Robust Speech Recognition via Large-Scale Weak Supervision," </w:t>
      </w:r>
      <w:proofErr w:type="spellStart"/>
      <w:r w:rsidRPr="0025535D">
        <w:rPr>
          <w:i/>
          <w:iCs/>
        </w:rPr>
        <w:t>arXiv</w:t>
      </w:r>
      <w:proofErr w:type="spellEnd"/>
      <w:r w:rsidRPr="0025535D">
        <w:rPr>
          <w:i/>
          <w:iCs/>
        </w:rPr>
        <w:t xml:space="preserve"> preprint arXiv:2212.04356</w:t>
      </w:r>
      <w:r w:rsidRPr="0025535D">
        <w:t>, 2022.</w:t>
      </w:r>
    </w:p>
    <w:p w14:paraId="3AE7F3B4" w14:textId="77777777" w:rsidR="00B21F7E" w:rsidRPr="0025535D" w:rsidRDefault="00B21F7E" w:rsidP="00B21F7E">
      <w:r w:rsidRPr="0025535D">
        <w:t xml:space="preserve">[19] A. Vaswani, N. </w:t>
      </w:r>
      <w:proofErr w:type="spellStart"/>
      <w:r w:rsidRPr="0025535D">
        <w:t>Shazeer</w:t>
      </w:r>
      <w:proofErr w:type="spellEnd"/>
      <w:r w:rsidRPr="0025535D">
        <w:t xml:space="preserve">, N. Parmar, J. </w:t>
      </w:r>
      <w:proofErr w:type="spellStart"/>
      <w:r w:rsidRPr="0025535D">
        <w:t>Uszkoreit</w:t>
      </w:r>
      <w:proofErr w:type="spellEnd"/>
      <w:r w:rsidRPr="0025535D">
        <w:t xml:space="preserve">, L. Jones, A. N. Gomez, Ł. Kaiser, and I. </w:t>
      </w:r>
      <w:proofErr w:type="spellStart"/>
      <w:r w:rsidRPr="0025535D">
        <w:t>Polosukhin</w:t>
      </w:r>
      <w:proofErr w:type="spellEnd"/>
      <w:r w:rsidRPr="0025535D">
        <w:t>, "Attention Is All You Need," in </w:t>
      </w:r>
      <w:r w:rsidRPr="0025535D">
        <w:rPr>
          <w:i/>
          <w:iCs/>
        </w:rPr>
        <w:t>Advances in Neural Information Processing Systems (</w:t>
      </w:r>
      <w:proofErr w:type="spellStart"/>
      <w:r w:rsidRPr="0025535D">
        <w:rPr>
          <w:i/>
          <w:iCs/>
        </w:rPr>
        <w:t>NeurIPS</w:t>
      </w:r>
      <w:proofErr w:type="spellEnd"/>
      <w:r w:rsidRPr="0025535D">
        <w:rPr>
          <w:i/>
          <w:iCs/>
        </w:rPr>
        <w:t>)</w:t>
      </w:r>
      <w:r w:rsidRPr="0025535D">
        <w:t>, 2017, pp. 5998–6008.</w:t>
      </w:r>
    </w:p>
    <w:p w14:paraId="6F7D1E20" w14:textId="77777777" w:rsidR="00B21F7E" w:rsidRPr="0025535D" w:rsidRDefault="00B21F7E" w:rsidP="00B21F7E">
      <w:r w:rsidRPr="0025535D">
        <w:lastRenderedPageBreak/>
        <w:t>[20] K. Hlongwane, S. Mthethwa, and L. Manqele, "Enhancing Diversity in Inclusive Learning Classroom Using OpenAI Whisper Model," in </w:t>
      </w:r>
      <w:r w:rsidRPr="0025535D">
        <w:rPr>
          <w:i/>
          <w:iCs/>
        </w:rPr>
        <w:t>IST-Africa 2025 Conference Proceedings</w:t>
      </w:r>
      <w:r w:rsidRPr="0025535D">
        <w:t>, M. Cunningham and P. Cunningham, Eds., IST-Africa Institute and IIMC, 2025, ISBN: 978-1-905824-75-5.</w:t>
      </w:r>
    </w:p>
    <w:p w14:paraId="2DF99462" w14:textId="77777777" w:rsidR="00B21F7E" w:rsidRPr="0025535D" w:rsidRDefault="00B21F7E" w:rsidP="00B21F7E">
      <w:r w:rsidRPr="0025535D">
        <w:t>[21] J. Su, Y. Yan, Z. Gao, H. Zhang, X. Liu, and X. Hu, "Multi-Granular Multimodal Essay Scoring," </w:t>
      </w:r>
      <w:proofErr w:type="spellStart"/>
      <w:r w:rsidRPr="0025535D">
        <w:rPr>
          <w:i/>
          <w:iCs/>
        </w:rPr>
        <w:t>arXiv</w:t>
      </w:r>
      <w:proofErr w:type="spellEnd"/>
      <w:r w:rsidRPr="0025535D">
        <w:rPr>
          <w:i/>
          <w:iCs/>
        </w:rPr>
        <w:t xml:space="preserve"> preprint arXiv:2505.13965</w:t>
      </w:r>
      <w:r w:rsidRPr="0025535D">
        <w:t>, 2025.</w:t>
      </w:r>
    </w:p>
    <w:p w14:paraId="5ABE36A9" w14:textId="77777777" w:rsidR="00B21F7E" w:rsidRPr="0025535D" w:rsidRDefault="00B21F7E" w:rsidP="00B21F7E">
      <w:r w:rsidRPr="0025535D">
        <w:t xml:space="preserve">[22] A. </w:t>
      </w:r>
      <w:proofErr w:type="spellStart"/>
      <w:r w:rsidRPr="0025535D">
        <w:t>Algablan</w:t>
      </w:r>
      <w:proofErr w:type="spellEnd"/>
      <w:r w:rsidRPr="0025535D">
        <w:t xml:space="preserve">, R. Alshammari, and S. </w:t>
      </w:r>
      <w:proofErr w:type="spellStart"/>
      <w:r w:rsidRPr="0025535D">
        <w:t>Alresaini</w:t>
      </w:r>
      <w:proofErr w:type="spellEnd"/>
      <w:r w:rsidRPr="0025535D">
        <w:t>, "Scoring Students' Answers Using OCR and GPT," in </w:t>
      </w:r>
      <w:r w:rsidRPr="0025535D">
        <w:rPr>
          <w:i/>
          <w:iCs/>
        </w:rPr>
        <w:t>Proc. 2026 IEEE 5th International Conference on Computing and Machine Intelligence (ICMI)</w:t>
      </w:r>
      <w:r w:rsidRPr="0025535D">
        <w:t xml:space="preserve">, 2026, </w:t>
      </w:r>
      <w:proofErr w:type="spellStart"/>
      <w:r w:rsidRPr="0025535D">
        <w:t>doi</w:t>
      </w:r>
      <w:proofErr w:type="spellEnd"/>
      <w:r w:rsidRPr="0025535D">
        <w:t>: 10.1109/ICMI68585.2026.11539856.</w:t>
      </w:r>
    </w:p>
    <w:p w14:paraId="4E43E10A" w14:textId="77777777" w:rsidR="00B21F7E" w:rsidRPr="0025535D" w:rsidRDefault="00B21F7E" w:rsidP="00B21F7E">
      <w:r w:rsidRPr="0025535D">
        <w:t>[23] J. Gao, Q. Yang, Y. Zhang, L. Zhang, and S. Wang, "A Bi-modal Automated Essay Scoring System for Handwritten Essays," in </w:t>
      </w:r>
      <w:r w:rsidRPr="0025535D">
        <w:rPr>
          <w:i/>
          <w:iCs/>
        </w:rPr>
        <w:t>Proceedings of the 2021 International Joint Conference on Neural Networks (IJCNN)</w:t>
      </w:r>
      <w:r w:rsidRPr="0025535D">
        <w:t xml:space="preserve">, 2021, </w:t>
      </w:r>
      <w:proofErr w:type="spellStart"/>
      <w:r w:rsidRPr="0025535D">
        <w:t>doi</w:t>
      </w:r>
      <w:proofErr w:type="spellEnd"/>
      <w:r w:rsidRPr="0025535D">
        <w:t>: 10.1109/IJCNN52387.2021.9533505.</w:t>
      </w:r>
    </w:p>
    <w:p w14:paraId="1D1D08D6" w14:textId="77777777" w:rsidR="00B21F7E" w:rsidRPr="0025535D" w:rsidRDefault="00B21F7E" w:rsidP="00B21F7E">
      <w:r w:rsidRPr="0025535D">
        <w:t>[24] C. A. L. Baclayon, K. O. R. Costelo, J. J. L. Flores, and C. L. C. Sta. Romana, "Automated Handwritten Essay Evaluation in Moodle: Leveraging Google Vision OCR and Mistral 7B," in </w:t>
      </w:r>
      <w:r w:rsidRPr="0025535D">
        <w:rPr>
          <w:i/>
          <w:iCs/>
        </w:rPr>
        <w:t>Proceedings of ICDTE 2024</w:t>
      </w:r>
      <w:r w:rsidRPr="0025535D">
        <w:t xml:space="preserve">, ACM, Berlin, Germany, Aug. 07–09, 2024, </w:t>
      </w:r>
      <w:proofErr w:type="spellStart"/>
      <w:r w:rsidRPr="0025535D">
        <w:t>doi</w:t>
      </w:r>
      <w:proofErr w:type="spellEnd"/>
      <w:r w:rsidRPr="0025535D">
        <w:t>: 10.1145/3696230.3696256.</w:t>
      </w:r>
    </w:p>
    <w:p w14:paraId="7DE8C92A" w14:textId="77777777" w:rsidR="00B21F7E" w:rsidRPr="0025535D" w:rsidRDefault="00B21F7E" w:rsidP="00B21F7E">
      <w:r w:rsidRPr="0025535D">
        <w:t>[25] Y. Wang, W. Qu, and X. Ye, "Selecting Between BERT and GPT for Text Classification in Political Science Research," </w:t>
      </w:r>
      <w:proofErr w:type="spellStart"/>
      <w:r w:rsidRPr="0025535D">
        <w:rPr>
          <w:i/>
          <w:iCs/>
        </w:rPr>
        <w:t>arXiv</w:t>
      </w:r>
      <w:proofErr w:type="spellEnd"/>
      <w:r w:rsidRPr="0025535D">
        <w:rPr>
          <w:i/>
          <w:iCs/>
        </w:rPr>
        <w:t xml:space="preserve"> preprint arXiv:2411.05050</w:t>
      </w:r>
      <w:r w:rsidRPr="0025535D">
        <w:t xml:space="preserve">, Nov. 2024, </w:t>
      </w:r>
      <w:proofErr w:type="spellStart"/>
      <w:r w:rsidRPr="0025535D">
        <w:t>doi</w:t>
      </w:r>
      <w:proofErr w:type="spellEnd"/>
      <w:r w:rsidRPr="0025535D">
        <w:t>: 10.48550/arXiv.2411.05050.</w:t>
      </w:r>
    </w:p>
    <w:p w14:paraId="667A3EC6" w14:textId="77777777" w:rsidR="00B21F7E" w:rsidRPr="0025535D" w:rsidRDefault="00B21F7E" w:rsidP="00B21F7E">
      <w:r w:rsidRPr="0025535D">
        <w:t>[26] P. He, X. Liu, J. Gao, and W. Chen, "</w:t>
      </w:r>
      <w:proofErr w:type="spellStart"/>
      <w:r w:rsidRPr="0025535D">
        <w:t>DeBERTa</w:t>
      </w:r>
      <w:proofErr w:type="spellEnd"/>
      <w:r w:rsidRPr="0025535D">
        <w:t>: Decoding-Enhanced BERT with Disentangled Attention," in </w:t>
      </w:r>
      <w:r w:rsidRPr="0025535D">
        <w:rPr>
          <w:i/>
          <w:iCs/>
        </w:rPr>
        <w:t>Proc. International Conference on Learning Representations (ICLR)</w:t>
      </w:r>
      <w:r w:rsidRPr="0025535D">
        <w:t>, 2021.</w:t>
      </w:r>
    </w:p>
    <w:p w14:paraId="7AC72F22" w14:textId="77777777" w:rsidR="00B21F7E" w:rsidRPr="0025535D" w:rsidRDefault="00B21F7E" w:rsidP="00B21F7E">
      <w:r w:rsidRPr="0025535D">
        <w:t>[27] D. K. A, A. V. S, R. Aravindan, and A. Balamurali, "Sound Sight-A TTS and STT Integrated Model using OCR and ASR," in </w:t>
      </w:r>
      <w:r w:rsidRPr="0025535D">
        <w:rPr>
          <w:i/>
          <w:iCs/>
        </w:rPr>
        <w:t>2024 International Conference on Innovative Computing, Intelligent Communication and Smart Electrical Systems (ICSES)</w:t>
      </w:r>
      <w:r w:rsidRPr="0025535D">
        <w:t xml:space="preserve">, Chennai, India, Dec. 2024, pp. 1–5, </w:t>
      </w:r>
      <w:proofErr w:type="spellStart"/>
      <w:r w:rsidRPr="0025535D">
        <w:t>doi</w:t>
      </w:r>
      <w:proofErr w:type="spellEnd"/>
      <w:r w:rsidRPr="0025535D">
        <w:t>: 10.1109/ICSES63760.2024.10910492.</w:t>
      </w:r>
    </w:p>
    <w:p w14:paraId="46681932" w14:textId="77777777" w:rsidR="00B21F7E" w:rsidRPr="0025535D" w:rsidRDefault="00B21F7E" w:rsidP="00B21F7E">
      <w:r w:rsidRPr="0025535D">
        <w:t>[28] J. C. Obi, "A comparative study of several classification metrics and their performances on data," </w:t>
      </w:r>
      <w:r w:rsidRPr="0025535D">
        <w:rPr>
          <w:i/>
          <w:iCs/>
        </w:rPr>
        <w:t>World Journal of Advanced Engineering Technology and Sciences</w:t>
      </w:r>
      <w:r w:rsidRPr="0025535D">
        <w:t xml:space="preserve">, vol. 8, no. 1, pp. 308–314, Feb. 2023, </w:t>
      </w:r>
      <w:proofErr w:type="spellStart"/>
      <w:r w:rsidRPr="0025535D">
        <w:t>doi</w:t>
      </w:r>
      <w:proofErr w:type="spellEnd"/>
      <w:r w:rsidRPr="0025535D">
        <w:t>: 10.30574/wjaets.2023.8.1.0054.</w:t>
      </w:r>
    </w:p>
    <w:p w14:paraId="229B7818" w14:textId="77777777" w:rsidR="00B21F7E" w:rsidRPr="0025535D" w:rsidRDefault="00B21F7E" w:rsidP="00B21F7E">
      <w:r w:rsidRPr="0025535D">
        <w:t>[29] S. Sathyanarayanan and B. R. Tantri, "Confusion matrix-based performance evaluation metrics," </w:t>
      </w:r>
      <w:r w:rsidRPr="0025535D">
        <w:rPr>
          <w:i/>
          <w:iCs/>
        </w:rPr>
        <w:t>African Journal of Biomedical Research</w:t>
      </w:r>
      <w:r w:rsidRPr="0025535D">
        <w:t xml:space="preserve">, vol. 27, no. 4S, pp. 4023–4031, Nov. 2024, </w:t>
      </w:r>
      <w:proofErr w:type="spellStart"/>
      <w:r w:rsidRPr="0025535D">
        <w:t>doi</w:t>
      </w:r>
      <w:proofErr w:type="spellEnd"/>
      <w:r w:rsidRPr="0025535D">
        <w:t>: 10.53555/AJBR.v27i4S.4345.</w:t>
      </w:r>
    </w:p>
    <w:p w14:paraId="415AFDE5" w14:textId="77777777" w:rsidR="00B21F7E" w:rsidRPr="0025535D" w:rsidRDefault="00B21F7E" w:rsidP="00B21F7E">
      <w:r w:rsidRPr="0025535D">
        <w:t>[30] G. M. Foody, "Challenges in the real-world use of classification accuracy metrics: From recall and precision to the Matthews correlation coefficient," </w:t>
      </w:r>
      <w:proofErr w:type="spellStart"/>
      <w:r w:rsidRPr="0025535D">
        <w:rPr>
          <w:i/>
          <w:iCs/>
        </w:rPr>
        <w:t>PLoS</w:t>
      </w:r>
      <w:proofErr w:type="spellEnd"/>
      <w:r w:rsidRPr="0025535D">
        <w:rPr>
          <w:i/>
          <w:iCs/>
        </w:rPr>
        <w:t xml:space="preserve"> ONE</w:t>
      </w:r>
      <w:r w:rsidRPr="0025535D">
        <w:t xml:space="preserve">, vol. 18, no. 10, Art. no. e0291908, Oct. 2023, </w:t>
      </w:r>
      <w:proofErr w:type="spellStart"/>
      <w:r w:rsidRPr="0025535D">
        <w:t>doi</w:t>
      </w:r>
      <w:proofErr w:type="spellEnd"/>
      <w:r w:rsidRPr="0025535D">
        <w:t>: 10.1371/journal.pone.0291908.</w:t>
      </w:r>
    </w:p>
    <w:p w14:paraId="5ACB177A" w14:textId="77777777" w:rsidR="00B21F7E" w:rsidRPr="0025535D" w:rsidRDefault="00B21F7E" w:rsidP="00B21F7E">
      <w:r w:rsidRPr="0025535D">
        <w:lastRenderedPageBreak/>
        <w:t xml:space="preserve">[31] A. N. Chowdhury, S. Absar, A. A. Sami, F. Rahman, S. M. P. Mamun, and M. S. R. Kohinoor, "Performance analysis of Tesseract and </w:t>
      </w:r>
      <w:proofErr w:type="spellStart"/>
      <w:r w:rsidRPr="0025535D">
        <w:t>EasyOCR</w:t>
      </w:r>
      <w:proofErr w:type="spellEnd"/>
      <w:r w:rsidRPr="0025535D">
        <w:t xml:space="preserve"> for Bangla optical character recognition on the novel Bangla </w:t>
      </w:r>
      <w:proofErr w:type="spellStart"/>
      <w:r w:rsidRPr="0025535D">
        <w:t>CrossHair</w:t>
      </w:r>
      <w:proofErr w:type="spellEnd"/>
      <w:r w:rsidRPr="0025535D">
        <w:t xml:space="preserve"> dataset," in </w:t>
      </w:r>
      <w:r w:rsidRPr="0025535D">
        <w:rPr>
          <w:i/>
          <w:iCs/>
        </w:rPr>
        <w:t>Proc. 2025 3rd Int. Conf. on Intelligent Systems, Advanced Computing and Communication (ISACC)</w:t>
      </w:r>
      <w:r w:rsidRPr="0025535D">
        <w:t xml:space="preserve">, 2025, pp. 1–6, </w:t>
      </w:r>
      <w:proofErr w:type="spellStart"/>
      <w:r w:rsidRPr="0025535D">
        <w:t>doi</w:t>
      </w:r>
      <w:proofErr w:type="spellEnd"/>
      <w:r w:rsidRPr="0025535D">
        <w:t>: 10.1109/ISACC65211.2025.10969286.</w:t>
      </w:r>
    </w:p>
    <w:p w14:paraId="3C5082A1" w14:textId="77777777" w:rsidR="00B21F7E" w:rsidRPr="0025535D" w:rsidRDefault="00B21F7E" w:rsidP="00B21F7E">
      <w:r w:rsidRPr="0025535D">
        <w:t xml:space="preserve">[32] M. A. N. Hadi, M. Gul, M. Khan, G. N. </w:t>
      </w:r>
      <w:proofErr w:type="spellStart"/>
      <w:r w:rsidRPr="0025535D">
        <w:t>Alwakid</w:t>
      </w:r>
      <w:proofErr w:type="spellEnd"/>
      <w:r w:rsidRPr="0025535D">
        <w:t xml:space="preserve">, and N. Z. </w:t>
      </w:r>
      <w:proofErr w:type="spellStart"/>
      <w:r w:rsidRPr="0025535D">
        <w:t>Jhanjhi</w:t>
      </w:r>
      <w:proofErr w:type="spellEnd"/>
      <w:r w:rsidRPr="0025535D">
        <w:t>, "Benchmarking performance analysis of optical character recognition techniques," in </w:t>
      </w:r>
      <w:r w:rsidRPr="0025535D">
        <w:rPr>
          <w:i/>
          <w:iCs/>
        </w:rPr>
        <w:t>Proc. 26th Int. Multitopic Conf. (INMIC)</w:t>
      </w:r>
      <w:r w:rsidRPr="0025535D">
        <w:t xml:space="preserve">, Karachi, Pakistan, Dec. 2024, pp. 1–6, </w:t>
      </w:r>
      <w:proofErr w:type="spellStart"/>
      <w:r w:rsidRPr="0025535D">
        <w:t>doi</w:t>
      </w:r>
      <w:proofErr w:type="spellEnd"/>
      <w:r w:rsidRPr="0025535D">
        <w:t>: 10.1109/INMIC64792.2024.11004392.</w:t>
      </w:r>
    </w:p>
    <w:p w14:paraId="4F1FE90A" w14:textId="42140E1E" w:rsidR="005E13C4" w:rsidRDefault="005E13C4" w:rsidP="00B21F7E"/>
    <w:p w14:paraId="36A50B4F" w14:textId="77777777" w:rsidR="00867630" w:rsidRPr="00146570" w:rsidRDefault="00867630">
      <w:pPr>
        <w:rPr>
          <w:color w:val="EE0000"/>
        </w:rPr>
      </w:pPr>
    </w:p>
    <w:sectPr w:rsidR="00867630" w:rsidRPr="00146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25F"/>
    <w:multiLevelType w:val="multilevel"/>
    <w:tmpl w:val="4784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B2D12"/>
    <w:multiLevelType w:val="multilevel"/>
    <w:tmpl w:val="AEE2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85BB1"/>
    <w:multiLevelType w:val="hybridMultilevel"/>
    <w:tmpl w:val="9DBCD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3F71EF1"/>
    <w:multiLevelType w:val="multilevel"/>
    <w:tmpl w:val="74A4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800344">
    <w:abstractNumId w:val="2"/>
  </w:num>
  <w:num w:numId="2" w16cid:durableId="2077781029">
    <w:abstractNumId w:val="0"/>
  </w:num>
  <w:num w:numId="3" w16cid:durableId="1824350040">
    <w:abstractNumId w:val="1"/>
  </w:num>
  <w:num w:numId="4" w16cid:durableId="1171141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552"/>
    <w:rsid w:val="00010944"/>
    <w:rsid w:val="00041544"/>
    <w:rsid w:val="00046796"/>
    <w:rsid w:val="00087339"/>
    <w:rsid w:val="00093839"/>
    <w:rsid w:val="000D7257"/>
    <w:rsid w:val="000E5C64"/>
    <w:rsid w:val="0010504C"/>
    <w:rsid w:val="00126EED"/>
    <w:rsid w:val="00146570"/>
    <w:rsid w:val="001875A7"/>
    <w:rsid w:val="001F49E6"/>
    <w:rsid w:val="00204C40"/>
    <w:rsid w:val="002166EF"/>
    <w:rsid w:val="00234540"/>
    <w:rsid w:val="003E2694"/>
    <w:rsid w:val="003E4597"/>
    <w:rsid w:val="00422DB3"/>
    <w:rsid w:val="004E76D7"/>
    <w:rsid w:val="004F35F4"/>
    <w:rsid w:val="005E13C4"/>
    <w:rsid w:val="00625F41"/>
    <w:rsid w:val="007F1FBD"/>
    <w:rsid w:val="00855954"/>
    <w:rsid w:val="00867630"/>
    <w:rsid w:val="008B3311"/>
    <w:rsid w:val="00946EE9"/>
    <w:rsid w:val="00973AEF"/>
    <w:rsid w:val="00A8162D"/>
    <w:rsid w:val="00AD17D0"/>
    <w:rsid w:val="00AD3068"/>
    <w:rsid w:val="00B040E8"/>
    <w:rsid w:val="00B21F7E"/>
    <w:rsid w:val="00BD0056"/>
    <w:rsid w:val="00CD2DD1"/>
    <w:rsid w:val="00CF38CA"/>
    <w:rsid w:val="00DA61FC"/>
    <w:rsid w:val="00DC6858"/>
    <w:rsid w:val="00E97F0F"/>
    <w:rsid w:val="00EA6FF6"/>
    <w:rsid w:val="00F17552"/>
    <w:rsid w:val="00F6630E"/>
    <w:rsid w:val="00F832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7E69E"/>
  <w15:chartTrackingRefBased/>
  <w15:docId w15:val="{9856D87F-B101-4495-ADA4-7F1CA27DA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552"/>
  </w:style>
  <w:style w:type="paragraph" w:styleId="Heading1">
    <w:name w:val="heading 1"/>
    <w:basedOn w:val="Normal"/>
    <w:next w:val="Normal"/>
    <w:link w:val="Heading1Char"/>
    <w:uiPriority w:val="9"/>
    <w:qFormat/>
    <w:rsid w:val="00F17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7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7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7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7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7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7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552"/>
    <w:rPr>
      <w:rFonts w:eastAsiaTheme="majorEastAsia" w:cstheme="majorBidi"/>
      <w:color w:val="272727" w:themeColor="text1" w:themeTint="D8"/>
    </w:rPr>
  </w:style>
  <w:style w:type="paragraph" w:styleId="Title">
    <w:name w:val="Title"/>
    <w:basedOn w:val="Normal"/>
    <w:next w:val="Normal"/>
    <w:link w:val="TitleChar"/>
    <w:uiPriority w:val="10"/>
    <w:qFormat/>
    <w:rsid w:val="00F17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552"/>
    <w:pPr>
      <w:spacing w:before="160"/>
      <w:jc w:val="center"/>
    </w:pPr>
    <w:rPr>
      <w:i/>
      <w:iCs/>
      <w:color w:val="404040" w:themeColor="text1" w:themeTint="BF"/>
    </w:rPr>
  </w:style>
  <w:style w:type="character" w:customStyle="1" w:styleId="QuoteChar">
    <w:name w:val="Quote Char"/>
    <w:basedOn w:val="DefaultParagraphFont"/>
    <w:link w:val="Quote"/>
    <w:uiPriority w:val="29"/>
    <w:rsid w:val="00F17552"/>
    <w:rPr>
      <w:i/>
      <w:iCs/>
      <w:color w:val="404040" w:themeColor="text1" w:themeTint="BF"/>
    </w:rPr>
  </w:style>
  <w:style w:type="paragraph" w:styleId="ListParagraph">
    <w:name w:val="List Paragraph"/>
    <w:basedOn w:val="Normal"/>
    <w:uiPriority w:val="34"/>
    <w:qFormat/>
    <w:rsid w:val="00F17552"/>
    <w:pPr>
      <w:ind w:left="720"/>
      <w:contextualSpacing/>
    </w:pPr>
  </w:style>
  <w:style w:type="character" w:styleId="IntenseEmphasis">
    <w:name w:val="Intense Emphasis"/>
    <w:basedOn w:val="DefaultParagraphFont"/>
    <w:uiPriority w:val="21"/>
    <w:qFormat/>
    <w:rsid w:val="00F17552"/>
    <w:rPr>
      <w:i/>
      <w:iCs/>
      <w:color w:val="0F4761" w:themeColor="accent1" w:themeShade="BF"/>
    </w:rPr>
  </w:style>
  <w:style w:type="paragraph" w:styleId="IntenseQuote">
    <w:name w:val="Intense Quote"/>
    <w:basedOn w:val="Normal"/>
    <w:next w:val="Normal"/>
    <w:link w:val="IntenseQuoteChar"/>
    <w:uiPriority w:val="30"/>
    <w:qFormat/>
    <w:rsid w:val="00F17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552"/>
    <w:rPr>
      <w:i/>
      <w:iCs/>
      <w:color w:val="0F4761" w:themeColor="accent1" w:themeShade="BF"/>
    </w:rPr>
  </w:style>
  <w:style w:type="character" w:styleId="IntenseReference">
    <w:name w:val="Intense Reference"/>
    <w:basedOn w:val="DefaultParagraphFont"/>
    <w:uiPriority w:val="32"/>
    <w:qFormat/>
    <w:rsid w:val="00F175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722</TotalTime>
  <Pages>15</Pages>
  <Words>5366</Words>
  <Characters>30587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7</cp:revision>
  <dcterms:created xsi:type="dcterms:W3CDTF">2026-08-17T14:20:00Z</dcterms:created>
  <dcterms:modified xsi:type="dcterms:W3CDTF">2026-08-18T23:02:00Z</dcterms:modified>
</cp:coreProperties>
</file>