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E1B80" w14:textId="77777777" w:rsidR="00CD5DA2" w:rsidRDefault="00CD5DA2" w:rsidP="00CD5DA2">
      <w:pPr>
        <w:pStyle w:val="Heading2"/>
        <w:spacing w:line="360" w:lineRule="auto"/>
      </w:pPr>
      <w:bookmarkStart w:id="0" w:name="_Toc233058943"/>
      <w:r>
        <w:t>Literature Review</w:t>
      </w:r>
      <w:bookmarkEnd w:id="0"/>
    </w:p>
    <w:p w14:paraId="30A1CB5A" w14:textId="77777777" w:rsidR="00CD5DA2" w:rsidRPr="00F5213F" w:rsidRDefault="00CD5DA2" w:rsidP="00CD5DA2">
      <w:pPr>
        <w:spacing w:line="360" w:lineRule="auto"/>
      </w:pPr>
    </w:p>
    <w:p w14:paraId="4A030AF8" w14:textId="77777777" w:rsidR="00CD5DA2" w:rsidRDefault="00CD5DA2" w:rsidP="00CD5DA2">
      <w:pPr>
        <w:spacing w:line="360" w:lineRule="auto"/>
        <w:ind w:right="971"/>
      </w:pPr>
      <w:r>
        <w:t>Automated Essay Scoring (AES) Systems</w:t>
      </w:r>
    </w:p>
    <w:p w14:paraId="71C8ACAC" w14:textId="77777777" w:rsidR="00CD5DA2" w:rsidRDefault="00CD5DA2" w:rsidP="00CD5DA2">
      <w:pPr>
        <w:spacing w:line="360" w:lineRule="auto"/>
        <w:ind w:right="971"/>
      </w:pPr>
      <w:r>
        <w:t>Key terms: traits, features, handmade features, engineered features, holistic score, QWK, neural networks, transformers, prompts</w:t>
      </w:r>
    </w:p>
    <w:p w14:paraId="3A9547DB" w14:textId="77777777" w:rsidR="00CD5DA2" w:rsidRPr="00E040C1" w:rsidRDefault="00CD5DA2" w:rsidP="00CD5DA2">
      <w:pPr>
        <w:spacing w:line="360" w:lineRule="auto"/>
        <w:rPr>
          <w:b/>
          <w:bCs/>
        </w:rPr>
      </w:pPr>
      <w:r w:rsidRPr="00E040C1">
        <w:rPr>
          <w:b/>
          <w:bCs/>
        </w:rPr>
        <w:t xml:space="preserve">What is AES? </w:t>
      </w:r>
    </w:p>
    <w:p w14:paraId="0BF282B0" w14:textId="77777777" w:rsidR="00CD5DA2" w:rsidRDefault="00CD5DA2" w:rsidP="00CD5DA2">
      <w:pPr>
        <w:spacing w:line="360" w:lineRule="auto"/>
      </w:pPr>
      <w:r>
        <w:t>According to [3] Automated essay scoring refers to the process of grading student essays without human interference. An AES system takes as input an essay written for a given prompt (the topic) and then assigns a numeric score to the essay reflecting its quality, based on traits such as content, grammar and organization. [3] proposed a system that uses a neural approach which holistically scores an essay. A holistic score is a single numeric value assigned to an essay after evaluation, reflecting its quality, without providing evidence of how the score was obtained [4]. Neural approaches engineer features like sentence length and number of paragraphs and encode these in dense numerical feature vectors. This enables them to iteratively adjust weights to learn a model that can then generalise to score new essay. These models have performed better than their predecessors according to [5], in some cases achieving QWK scores of 0.72 [7] and above.</w:t>
      </w:r>
      <w:r w:rsidRPr="00E76E7F">
        <w:t xml:space="preserve"> </w:t>
      </w:r>
      <w:r>
        <w:t xml:space="preserve"> [1] compared the performance of three neural approaches LSTM, Bi-LSTM and BERT a transformer model and concluded that the transformer model offered superior performance. [4] reviewed several pretrained models in AES and discovered that BERT, outperformed all of them achieving a QWK of 0.83. QWK (Quadratic weighted Kappa) evaluates the degree of agreement among human and AI scorers, it is a metric between 0 and 1, representing no agreement beyond chance and perfect agreement, respectively [5].</w:t>
      </w:r>
    </w:p>
    <w:p w14:paraId="718C6384" w14:textId="77777777" w:rsidR="00CD5DA2" w:rsidRDefault="00CD5DA2" w:rsidP="00CD5DA2">
      <w:pPr>
        <w:spacing w:line="360" w:lineRule="auto"/>
      </w:pPr>
      <w:r>
        <w:t xml:space="preserve">Transformer models work by using an attention mechanism that relates each token in the text to every other token thus enabling them to capture long-range contextual dependencies.  As effective as stand-alone neural approaches are, they are usually criticized for their lack of readability and interpretability by humans. A dense vector can contain several numerical values relating to a feature or combination of features. These </w:t>
      </w:r>
      <w:r>
        <w:lastRenderedPageBreak/>
        <w:t xml:space="preserve">numbers have not positional significance to humans as compared to handcrafted features as they are assigned based on weight adjustments influenced by gradient descent. Handcrafted features, however, are values that are encoded into feature vectors for example the first dimension of a vector representing word count and the second, sentence length and so on.   These are then fed to a neural network for processing. This way features have positional value and the output from processing is interpretable. [6] suggests not relying solely on transformer models and like [7], proposed a technique of combining transformers with more traditional approaches like those that employ handcrafted features. [5] </w:t>
      </w:r>
      <w:r w:rsidRPr="00527A32">
        <w:t>argued that human evaluation remains important since expert markers can identify subtle linguistic and cognitive qualities that automated systems may overlook</w:t>
      </w:r>
      <w:r>
        <w:t xml:space="preserve">. [7] indicated that when models work in combination the results are more promising. [8] used a hybrid model – LSTM and Word Embedding and achieved a QWK of 0.94. </w:t>
      </w:r>
    </w:p>
    <w:p w14:paraId="31D2A708" w14:textId="77777777" w:rsidR="00CD5DA2" w:rsidRDefault="00CD5DA2" w:rsidP="00CD5DA2">
      <w:pPr>
        <w:spacing w:line="360" w:lineRule="auto"/>
      </w:pPr>
      <w:r>
        <w:t xml:space="preserve">Therefore, this research proposes a hybrid approach for scoring essays that will utilise handcrafted features and a transformer model to create a transparent system that can holistically score and essay while providing a breakdown of the contribution each trait gives to the holistic score. This approach is supported by the conclusion reached by [6], [7] and [8] after evaluating the performance of stand-alone models in comparison to hybrid ones. </w:t>
      </w:r>
    </w:p>
    <w:p w14:paraId="795E9CEB" w14:textId="77777777" w:rsidR="00CD5DA2" w:rsidRDefault="00CD5DA2" w:rsidP="00CD5DA2">
      <w:pPr>
        <w:rPr>
          <w:rFonts w:eastAsiaTheme="majorEastAsia" w:cstheme="majorBidi"/>
          <w:color w:val="0F4761" w:themeColor="accent1" w:themeShade="BF"/>
          <w:sz w:val="28"/>
          <w:szCs w:val="28"/>
        </w:rPr>
      </w:pPr>
      <w:r>
        <w:br w:type="page"/>
      </w:r>
    </w:p>
    <w:p w14:paraId="3DB6DA5C" w14:textId="77777777" w:rsidR="00CD5DA2" w:rsidRDefault="00CD5DA2" w:rsidP="00CD5DA2">
      <w:pPr>
        <w:pStyle w:val="Heading3"/>
        <w:spacing w:line="360" w:lineRule="auto"/>
      </w:pPr>
      <w:bookmarkStart w:id="1" w:name="_Toc233058944"/>
      <w:r>
        <w:lastRenderedPageBreak/>
        <w:t>Optical Character Recognition (OCR)</w:t>
      </w:r>
      <w:bookmarkEnd w:id="1"/>
    </w:p>
    <w:p w14:paraId="2AE3BFFC" w14:textId="77777777" w:rsidR="00CD5DA2" w:rsidRPr="00E040C1" w:rsidRDefault="00CD5DA2" w:rsidP="00CD5DA2"/>
    <w:p w14:paraId="7E48E1BD" w14:textId="77777777" w:rsidR="00CD5DA2" w:rsidRDefault="00CD5DA2" w:rsidP="00CD5DA2">
      <w:pPr>
        <w:spacing w:line="360" w:lineRule="auto"/>
      </w:pPr>
      <w:r>
        <w:t xml:space="preserve"> [9] defines OCR as a computational technology that extracts text in an editable format from PDF files, scanned or hand-written documents, images etc. [10] describes traditional OCR systems as comprising two modules: a text detection module and a text recognition module. Text detection localizes all text blocks at word-level or text-line level while text recognition aims to understand the text image content and transcribe the visual signals into natural language tokens. Mostafa et al [11] summarized work done using OCR to digitize Bangla scripts - a diverse and complicated language in written form. They concluded that CNN architectures are the most accurate tried and tested method for that task. [11] also stated that using </w:t>
      </w:r>
      <w:r w:rsidRPr="00B832DF">
        <w:t>an RNN layer like LSTM or GRU alongside the base</w:t>
      </w:r>
      <w:r>
        <w:t xml:space="preserve"> </w:t>
      </w:r>
      <w:r w:rsidRPr="00B832DF">
        <w:t>CNN-based architecture</w:t>
      </w:r>
      <w:r>
        <w:t xml:space="preserve"> can further improve the accuracy of the CNN</w:t>
      </w:r>
      <w:r w:rsidRPr="00B832DF">
        <w:t>.</w:t>
      </w:r>
      <w:r>
        <w:t xml:space="preserve"> They stated that the transformer models showed promise but also acknowledged that there is no empirical evidence of Bangla scripts being extracted with them.  [10] achieved state-of-the-art results on printed, handwritten and scene text image datasets without any complex pre/post-processing steps with Tr-OCR, an end-to-end Transformer-based model. The model achieved world-level precision, recall and f1 scores of 96.59, 96.57 and 96.58 respectively on the SROIE (Scanned Receipts OCR and Image formation Extraction) dataset and achieved a state-of-the art CER (Character Error Rate) of 2.89 on the IAM Handwriting Dataset. A study carried out by [12] found that a Tr-OCR provides the best overall solution for reliable, high-accuracy container ISO code recognition with a recognition accuracy of 92% outperforming a </w:t>
      </w:r>
      <w:proofErr w:type="spellStart"/>
      <w:r>
        <w:t>PaddleOCR</w:t>
      </w:r>
      <w:proofErr w:type="spellEnd"/>
      <w:r>
        <w:t xml:space="preserve"> a hybrid CNN-Transformer model.</w:t>
      </w:r>
      <w:r w:rsidRPr="005C344A">
        <w:t xml:space="preserve"> </w:t>
      </w:r>
      <w:r>
        <w:t>[13] Tr-OCR also outperformed Tesseract, a model using three types of LSTM-based models and Easy-OCR in recognizing crossed-out text.</w:t>
      </w:r>
    </w:p>
    <w:p w14:paraId="4D08FC88" w14:textId="77777777" w:rsidR="00CD5DA2" w:rsidRDefault="00CD5DA2" w:rsidP="00CD5DA2">
      <w:pPr>
        <w:rPr>
          <w:rFonts w:eastAsiaTheme="majorEastAsia" w:cstheme="majorBidi"/>
          <w:color w:val="0F4761" w:themeColor="accent1" w:themeShade="BF"/>
          <w:sz w:val="28"/>
          <w:szCs w:val="28"/>
        </w:rPr>
      </w:pPr>
      <w:r>
        <w:br w:type="page"/>
      </w:r>
    </w:p>
    <w:p w14:paraId="6CCCC465" w14:textId="77777777" w:rsidR="00CD5DA2" w:rsidRDefault="00CD5DA2" w:rsidP="00CD5DA2">
      <w:pPr>
        <w:pStyle w:val="Heading3"/>
        <w:spacing w:line="360" w:lineRule="auto"/>
      </w:pPr>
      <w:bookmarkStart w:id="2" w:name="_Toc233058945"/>
      <w:r>
        <w:lastRenderedPageBreak/>
        <w:t>Automated Speech Recognition (ASR), Speech-To-Text (STT)</w:t>
      </w:r>
      <w:bookmarkEnd w:id="2"/>
    </w:p>
    <w:p w14:paraId="0697527A" w14:textId="77777777" w:rsidR="00CD5DA2" w:rsidRPr="004E1F52" w:rsidRDefault="00CD5DA2" w:rsidP="00CD5DA2">
      <w:pPr>
        <w:spacing w:line="360" w:lineRule="auto"/>
      </w:pPr>
    </w:p>
    <w:p w14:paraId="7643C87E" w14:textId="77777777" w:rsidR="00CD5DA2" w:rsidRDefault="00CD5DA2" w:rsidP="00CD5DA2">
      <w:pPr>
        <w:spacing w:line="360" w:lineRule="auto"/>
      </w:pPr>
      <w:r>
        <w:t xml:space="preserve">[14] for STT the system accepts an audio input signal from either a person or a machine and detects and converts individual words and phrases into text. [15] Advances in deep learning technology has profoundly transformed automatic speech recognition (ASR) over the past decade. Historically, ASR systems were constructed from a complex pipeline of independently trained components such an acoustic model (AM), a Gaussian Mixture Model-Hidden Markov Model (GMM-HMM), a pronunciation model (lexicon) and a language model (LM). Like early AES system, features had to be hand engineered, which was tedious and did not scale well. </w:t>
      </w:r>
    </w:p>
    <w:p w14:paraId="216F7021" w14:textId="77777777" w:rsidR="00CD5DA2" w:rsidRDefault="00CD5DA2" w:rsidP="00CD5DA2">
      <w:pPr>
        <w:spacing w:line="360" w:lineRule="auto"/>
      </w:pPr>
      <w:r>
        <w:t xml:space="preserve"> [16] described how three major research groups- Microsoft Research (MSR), Google and IBM Research, achieved significant improvements in a variety of state-of-the-art ASR systems by replacing GMMs with DNNs. According to [15] the modern era of ASR is defined by firstly, a shift towards end-to-end (E2E) models – systems that learn a direct mapping from acoustic features to text using a single, jointly optimized neural network which simplifies training and improves performance.  Secondly, a shift in the data paradigm. Early deep learning system used supervised learning to train on large dataset of labelled data. Modern systems have moved towards unlabelled data. Self-supervised systems have demonstrated the ability to learn from raw audio data while weakly supervised systems have demonstrated the ability to generalise to data it was never trained on.  [17] One such model that exemplifies this shift is OpenAI’s Whisper, a transformer. [18] </w:t>
      </w:r>
      <w:r w:rsidRPr="00A1089A">
        <w:t>For translation tasks, the Transformer can be trained significantly faster than architectures based</w:t>
      </w:r>
      <w:r>
        <w:t xml:space="preserve"> </w:t>
      </w:r>
      <w:r w:rsidRPr="00A1089A">
        <w:t>on recurrent or convolutional layers.</w:t>
      </w:r>
      <w:r>
        <w:t xml:space="preserve"> The Wisper model trained on an enormous dataset of with 680,000 hours of labelled audio. Whisper transcribed 950 out of 1000 words correctly in research carried out by [19] achieving 95% accuracy. </w:t>
      </w:r>
      <w:r w:rsidRPr="006774C0">
        <w:t>The model’s integration into classroom technology effectively supports students with diverse linguistic, cultural, and ability-based needs. Achieving high accuracy and frequency responsiveness. Whisper is a valuable tool for educators seeking to foster a more accessible learning environment</w:t>
      </w:r>
      <w:r>
        <w:t xml:space="preserve"> [19]</w:t>
      </w:r>
      <w:r w:rsidRPr="006774C0">
        <w:t>.</w:t>
      </w:r>
    </w:p>
    <w:p w14:paraId="4B2D5A42" w14:textId="77777777" w:rsidR="00CD5DA2" w:rsidRDefault="00CD5DA2" w:rsidP="00CD5DA2">
      <w:pPr>
        <w:rPr>
          <w:highlight w:val="yellow"/>
        </w:rPr>
      </w:pPr>
      <w:r>
        <w:rPr>
          <w:highlight w:val="yellow"/>
        </w:rPr>
        <w:br w:type="page"/>
      </w:r>
    </w:p>
    <w:p w14:paraId="25EC7FA1" w14:textId="77777777" w:rsidR="00CD5DA2" w:rsidRDefault="00CD5DA2" w:rsidP="00CD5DA2">
      <w:pPr>
        <w:pStyle w:val="Heading2"/>
      </w:pPr>
      <w:bookmarkStart w:id="3" w:name="_Toc233058946"/>
      <w:r>
        <w:lastRenderedPageBreak/>
        <w:t>Multimodal Systems</w:t>
      </w:r>
      <w:bookmarkEnd w:id="3"/>
    </w:p>
    <w:p w14:paraId="7CE8FB4E" w14:textId="77777777" w:rsidR="00CD5DA2" w:rsidRPr="0025203B" w:rsidRDefault="00CD5DA2" w:rsidP="00CD5DA2">
      <w:pPr>
        <w:spacing w:line="360" w:lineRule="auto"/>
      </w:pPr>
    </w:p>
    <w:p w14:paraId="10FDEBE8" w14:textId="77777777" w:rsidR="00CD5DA2" w:rsidRDefault="00CD5DA2" w:rsidP="00CD5DA2">
      <w:pPr>
        <w:spacing w:line="360" w:lineRule="auto"/>
      </w:pPr>
      <w:r>
        <w:t xml:space="preserve">An extensive search of Google Scholar, IEEE Explore, ACM and similar services and querying current AI applications like ChatGPT and Gemini with the search terms “multimodal AES”, “accessible multimodal AES” and “hybrid multimodal AES” reveals that such systems are exceptionally rare. The results returned were of systems that orchestrated at most two AI models of disparate modality. This indicates a gap in current AES technology revealing that most AES systems ignore input equity. There are however commercially available multimodal systems such as </w:t>
      </w:r>
      <w:proofErr w:type="spellStart"/>
      <w:r w:rsidRPr="00A76C21">
        <w:t>IntelliMetric</w:t>
      </w:r>
      <w:proofErr w:type="spellEnd"/>
      <w:r>
        <w:t xml:space="preserve">®, whose architectures are not freely available for analysis. My research project intends to fill the gap by implementing an accessible, interpretable, hybrid, multimodal AES system by orchestrating three pre-trained models – an OCR, ASR and a transformer model that accepts as input, written, typed and spoken essays and transparently scores them.  Following are some multimodal systems that share some similarity with my proposed system </w:t>
      </w:r>
      <w:r w:rsidRPr="004C68C4">
        <w:t>but however, fail to provide in entirety for all input modalities, catering to students who have writing disabilities.</w:t>
      </w:r>
      <w:r>
        <w:t xml:space="preserve"> </w:t>
      </w:r>
    </w:p>
    <w:p w14:paraId="784FCD76" w14:textId="77777777" w:rsidR="00CD5DA2" w:rsidRDefault="00CD5DA2" w:rsidP="00CD5DA2">
      <w:pPr>
        <w:spacing w:line="360" w:lineRule="auto"/>
      </w:pPr>
      <w:r>
        <w:t xml:space="preserve">[20] proposed a multimodal AES system called CAFES that uses a MLLM to process graphics e.g. a scenery along with text. The system orchestrates GPT-4o, as the MLLM. The dataset used for their experiment is </w:t>
      </w:r>
      <w:r w:rsidRPr="000B7B18">
        <w:t>ESSAYJUDGE dataset</w:t>
      </w:r>
      <w:r>
        <w:t xml:space="preserve"> which</w:t>
      </w:r>
      <w:r w:rsidRPr="000B7B18">
        <w:t xml:space="preserve"> consists</w:t>
      </w:r>
      <w:r>
        <w:t xml:space="preserve"> </w:t>
      </w:r>
      <w:r w:rsidRPr="000B7B18">
        <w:t>of 1,054 multimodal essays written at the university</w:t>
      </w:r>
      <w:r>
        <w:t xml:space="preserve"> </w:t>
      </w:r>
      <w:r w:rsidRPr="000B7B18">
        <w:t>level.</w:t>
      </w:r>
      <w:r>
        <w:t xml:space="preserve"> This dataset is limited in that it does not cover complex visual inputs such as film frames. This system although multimodal, is still not designed to cater to students with disabilities, as it, like other AES systems ignores input equity.</w:t>
      </w:r>
    </w:p>
    <w:p w14:paraId="288A3230" w14:textId="77777777" w:rsidR="00CD5DA2" w:rsidRDefault="00CD5DA2" w:rsidP="00CD5DA2">
      <w:pPr>
        <w:spacing w:line="360" w:lineRule="auto"/>
      </w:pPr>
      <w:r>
        <w:t xml:space="preserve">[21] developed a multimodal system </w:t>
      </w:r>
      <w:proofErr w:type="spellStart"/>
      <w:r>
        <w:t>ExaGrade</w:t>
      </w:r>
      <w:proofErr w:type="spellEnd"/>
      <w:r>
        <w:t xml:space="preserve"> the integrates optical character recognition (OCR) with the generative pre-trained transformer (GPT). The platform integrates two pre-trained models - </w:t>
      </w:r>
      <w:proofErr w:type="spellStart"/>
      <w:r>
        <w:t>HandwritingOCR</w:t>
      </w:r>
      <w:proofErr w:type="spellEnd"/>
      <w:r>
        <w:t xml:space="preserve"> to extract text from handwritten exam papers and like [20] employs GPT-4 to evaluate and score student responses. The platform offers features such as exam creation where for MCQs and TFs the teacher supplies the answers. Student exam completion using handwritten or online modalities. </w:t>
      </w:r>
    </w:p>
    <w:p w14:paraId="58B41AE7" w14:textId="77777777" w:rsidR="00CD5DA2" w:rsidRDefault="00CD5DA2" w:rsidP="00CD5DA2">
      <w:pPr>
        <w:spacing w:line="360" w:lineRule="auto"/>
      </w:pPr>
      <w:r>
        <w:lastRenderedPageBreak/>
        <w:t xml:space="preserve">The platform is described as accessible; however, accessibility only encompasses availability online at GitHub since the platform is released as an open-source project [21]. </w:t>
      </w:r>
      <w:proofErr w:type="spellStart"/>
      <w:r>
        <w:t>ExaGrade</w:t>
      </w:r>
      <w:proofErr w:type="spellEnd"/>
      <w:r>
        <w:t xml:space="preserve"> is not accessible to students with writing disabilities. Notably absent from the system is a means to input an essay in audible form. </w:t>
      </w:r>
    </w:p>
    <w:p w14:paraId="1078E3FE" w14:textId="77777777" w:rsidR="00CD5DA2" w:rsidRDefault="00CD5DA2" w:rsidP="00CD5DA2">
      <w:pPr>
        <w:spacing w:line="360" w:lineRule="auto"/>
      </w:pPr>
      <w:r>
        <w:t xml:space="preserve"> [22] proposed </w:t>
      </w:r>
      <w:proofErr w:type="spellStart"/>
      <w:r>
        <w:t>VisualAES</w:t>
      </w:r>
      <w:proofErr w:type="spellEnd"/>
      <w:r>
        <w:t xml:space="preserve">, a bi-modal system that utilizes both textual and visual features for handwritten essay scoring. It orchestrates three pretrained transformer-based models as the backbone and extends them to take both textual features and visual features extracted by Faster R-CNN. The system then uses a stacking ensemble model to robustly map their output to a final score. This system’s architecture is more congruent with what is being proposed in this research – and OCR model to convert text from scanned essays to digital text for processing, and a transformer model for essay scoring. </w:t>
      </w:r>
      <w:proofErr w:type="spellStart"/>
      <w:r>
        <w:t>VisualAES</w:t>
      </w:r>
      <w:proofErr w:type="spellEnd"/>
      <w:r>
        <w:t xml:space="preserve"> was evaluated with the Automated Student Assessment Prize (ASAP) dataset and their own handwritten Chinese Student’s handwritten essay dataset (</w:t>
      </w:r>
      <w:proofErr w:type="spellStart"/>
      <w:r>
        <w:t>ChnStd</w:t>
      </w:r>
      <w:proofErr w:type="spellEnd"/>
      <w:r>
        <w:t xml:space="preserve">). Their results showed that their system outperformed all state-of-the-art methods on both datasets. </w:t>
      </w:r>
      <w:proofErr w:type="spellStart"/>
      <w:r>
        <w:t>VisualAES</w:t>
      </w:r>
      <w:proofErr w:type="spellEnd"/>
      <w:r>
        <w:t xml:space="preserve"> like CAFES does not provide accessibility for students suffering writing disability.</w:t>
      </w:r>
    </w:p>
    <w:p w14:paraId="08CF331C" w14:textId="77777777" w:rsidR="00CD5DA2" w:rsidRDefault="00CD5DA2" w:rsidP="00CD5DA2">
      <w:pPr>
        <w:spacing w:line="360" w:lineRule="auto"/>
      </w:pPr>
      <w:r>
        <w:t xml:space="preserve">[19] developed an inclusive learning classroom using OpenAI Whisper model. The model was selected to promote diversity and inclusivity in education through real-time transcription and translation for students with diverse linguistic and cultural abilities and backgrounds. The results were encouraging as the model achieved high accuracy especially in an environment where ambient noise did not alter the audio signal input. This system however is limited in input modality as it only focuses on audio transcription with no allocation made for submission of handwritten work. </w:t>
      </w:r>
    </w:p>
    <w:p w14:paraId="0FE8769E" w14:textId="77777777" w:rsidR="00CD5DA2" w:rsidRDefault="00CD5DA2" w:rsidP="00CD5DA2">
      <w:pPr>
        <w:spacing w:line="360" w:lineRule="auto"/>
      </w:pPr>
      <w:r>
        <w:t xml:space="preserve">[23] developed a system for investigating the possibility of automatically grading handwritten essays by leveraging OCR together with a fine-tuned and trained Large Language Model (LLM) Mistral 7b. According to the BERT Score analysis, the precision, recall and F1 scores were observed to be consistent over all the essays. The F1 score of 85.78% demonstrates the model’s overall stability in replicating human-grading decisions with a high degree of consistency. The system used a Moodle plugin that integrated Mistral 7b into the Platform. There is no mention of inclusivity in the system developed by [23] showing once again that most modern AES systems focus on the </w:t>
      </w:r>
      <w:r>
        <w:lastRenderedPageBreak/>
        <w:t xml:space="preserve">quality of essay scoring and do not priority input equity, emphasizing the need for an integrated system. </w:t>
      </w:r>
    </w:p>
    <w:p w14:paraId="641B3CC6" w14:textId="77777777" w:rsidR="00CD5DA2" w:rsidRDefault="00CD5DA2" w:rsidP="00CD5DA2">
      <w:pPr>
        <w:pStyle w:val="Heading2"/>
      </w:pPr>
      <w:r w:rsidRPr="00AC463E">
        <w:t xml:space="preserve">Challenges and consideration for component selection </w:t>
      </w:r>
    </w:p>
    <w:p w14:paraId="03F76CAC" w14:textId="77777777" w:rsidR="00CD5DA2" w:rsidRPr="003942F6" w:rsidRDefault="00CD5DA2" w:rsidP="00CD5DA2"/>
    <w:p w14:paraId="4610B5CF" w14:textId="77777777" w:rsidR="00CD5DA2" w:rsidRPr="003942F6" w:rsidRDefault="00CD5DA2" w:rsidP="00CD5DA2">
      <w:pPr>
        <w:spacing w:line="360" w:lineRule="auto"/>
        <w:rPr>
          <w:b/>
          <w:bCs/>
        </w:rPr>
      </w:pPr>
      <w:r w:rsidRPr="003942F6">
        <w:rPr>
          <w:b/>
          <w:bCs/>
        </w:rPr>
        <w:t xml:space="preserve">The datasets </w:t>
      </w:r>
    </w:p>
    <w:p w14:paraId="0A1BB04D" w14:textId="77777777" w:rsidR="00CD5DA2" w:rsidRPr="00AC463E" w:rsidRDefault="00CD5DA2" w:rsidP="00CD5DA2">
      <w:pPr>
        <w:spacing w:line="360" w:lineRule="auto"/>
      </w:pPr>
      <w:r>
        <w:t xml:space="preserve">According to </w:t>
      </w:r>
      <w:r w:rsidRPr="00AC463E">
        <w:t>[6]</w:t>
      </w:r>
      <w:r>
        <w:t>,</w:t>
      </w:r>
      <w:r w:rsidRPr="00AC463E">
        <w:t xml:space="preserve"> </w:t>
      </w:r>
      <w:r>
        <w:t>t</w:t>
      </w:r>
      <w:r w:rsidRPr="00AC463E">
        <w:t xml:space="preserve">he aspects of an essay that refer to its content quality </w:t>
      </w:r>
      <w:r>
        <w:t xml:space="preserve">still pose a challenge to </w:t>
      </w:r>
      <w:r w:rsidRPr="00AC463E">
        <w:t>AES system</w:t>
      </w:r>
      <w:r>
        <w:t>s</w:t>
      </w:r>
      <w:r w:rsidRPr="00AC463E">
        <w:t xml:space="preserve">. For example, even the most elaborate AES systems currently have trouble accurately evaluating </w:t>
      </w:r>
      <w:r>
        <w:t>the</w:t>
      </w:r>
      <w:r w:rsidRPr="00AC463E">
        <w:t xml:space="preserve"> coherence and persuasiveness of an essay, or an argument’s clarity, and that is due to </w:t>
      </w:r>
      <w:r>
        <w:t xml:space="preserve">two </w:t>
      </w:r>
      <w:r w:rsidRPr="00AC463E">
        <w:t xml:space="preserve">main reasons: </w:t>
      </w:r>
      <w:r>
        <w:t>(1)</w:t>
      </w:r>
      <w:r w:rsidRPr="00AC463E">
        <w:t xml:space="preserve"> such aspects are very hard to model, and </w:t>
      </w:r>
      <w:r>
        <w:t>(2)</w:t>
      </w:r>
      <w:r w:rsidRPr="00AC463E">
        <w:t xml:space="preserve"> the lack of datasets that provide human-graded dimension-specific data, especially compared to those that provide holistic scoring. [4] </w:t>
      </w:r>
      <w:r>
        <w:t xml:space="preserve">indicates that the problem originates from </w:t>
      </w:r>
      <w:r w:rsidRPr="00AC463E">
        <w:t xml:space="preserve">AES studies </w:t>
      </w:r>
      <w:r>
        <w:t xml:space="preserve">that </w:t>
      </w:r>
      <w:r w:rsidRPr="00AC463E">
        <w:t>rel</w:t>
      </w:r>
      <w:r>
        <w:t>y</w:t>
      </w:r>
      <w:r w:rsidRPr="00AC463E">
        <w:t xml:space="preserve"> </w:t>
      </w:r>
      <w:r>
        <w:t xml:space="preserve">heavily </w:t>
      </w:r>
      <w:r w:rsidRPr="00AC463E">
        <w:t>on the ASAP dataset as the primary benchmark, highlighting the limited options available. Additionally, most publicly available datasets are tailored toward English-language assessment e.g.</w:t>
      </w:r>
      <w:r>
        <w:t>,</w:t>
      </w:r>
      <w:r w:rsidRPr="00AC463E">
        <w:t xml:space="preserve"> TOEFL11, CELA</w:t>
      </w:r>
      <w:r>
        <w:t>,</w:t>
      </w:r>
      <w:r w:rsidRPr="00AC463E">
        <w:t xml:space="preserve"> or the Cambridge English assessment datasets. [20] further emphasizes this limitation, describing the ASAP and its extended version, ASAP++, as both containing few topics.  ASAP++ adds trait-level annotations but merges key content traits into a single “CONTENT”</w:t>
      </w:r>
      <w:r>
        <w:t xml:space="preserve"> label, </w:t>
      </w:r>
      <w:r w:rsidRPr="00AC463E">
        <w:t xml:space="preserve">decreasing granularity and interpretability. The TOEFL11 dataset, similarly, uses only coarse-grained proficiency labels (low / medium / high). Thus, models trained on the TOEFL11 dataset will inherently produce results that are difficult to interpret due to the granularity of the training data. </w:t>
      </w:r>
    </w:p>
    <w:p w14:paraId="6347353D" w14:textId="77777777" w:rsidR="00CD5DA2" w:rsidRDefault="00CD5DA2" w:rsidP="00CD5DA2">
      <w:pPr>
        <w:spacing w:line="360" w:lineRule="auto"/>
      </w:pPr>
      <w:r w:rsidRPr="00AC463E">
        <w:t xml:space="preserve"> [4] </w:t>
      </w:r>
      <w:r>
        <w:t>a</w:t>
      </w:r>
      <w:r w:rsidRPr="00AC463E">
        <w:t>lso points out that the dataset availability and diversity issue is not limited</w:t>
      </w:r>
      <w:r>
        <w:t xml:space="preserve"> </w:t>
      </w:r>
      <w:r w:rsidRPr="00AC463E">
        <w:t xml:space="preserve">to the field of research, but </w:t>
      </w:r>
      <w:r>
        <w:t>extends to</w:t>
      </w:r>
      <w:r w:rsidRPr="00AC463E">
        <w:t xml:space="preserve"> commercial products, which primarily focus on English-language datasets. </w:t>
      </w:r>
      <w:r>
        <w:t xml:space="preserve">The quality, quantity, and availability of the data are fundamental to the model’s performance. It is fitting to consider available models, discuss the impact the limited datasets have on them and propose the best option to provide reliable, interpretable trait scoring. </w:t>
      </w:r>
    </w:p>
    <w:p w14:paraId="3DD25900" w14:textId="77777777" w:rsidR="00CD5DA2" w:rsidRDefault="00CD5DA2" w:rsidP="00CD5DA2">
      <w:pPr>
        <w:spacing w:line="360" w:lineRule="auto"/>
        <w:rPr>
          <w:b/>
          <w:bCs/>
        </w:rPr>
      </w:pPr>
      <w:r w:rsidRPr="003C44C9">
        <w:rPr>
          <w:b/>
          <w:bCs/>
        </w:rPr>
        <w:t>The models</w:t>
      </w:r>
    </w:p>
    <w:p w14:paraId="49AD27CC" w14:textId="77777777" w:rsidR="00CD5DA2" w:rsidRPr="003C44C9" w:rsidRDefault="00CD5DA2" w:rsidP="00CD5DA2">
      <w:pPr>
        <w:spacing w:line="360" w:lineRule="auto"/>
        <w:rPr>
          <w:b/>
          <w:bCs/>
        </w:rPr>
      </w:pPr>
      <w:proofErr w:type="spellStart"/>
      <w:r>
        <w:rPr>
          <w:b/>
          <w:bCs/>
        </w:rPr>
        <w:t>DeBERTa</w:t>
      </w:r>
      <w:proofErr w:type="spellEnd"/>
      <w:r>
        <w:rPr>
          <w:b/>
          <w:bCs/>
        </w:rPr>
        <w:t xml:space="preserve"> for AES</w:t>
      </w:r>
    </w:p>
    <w:p w14:paraId="12DC8BF0" w14:textId="77777777" w:rsidR="00CD5DA2" w:rsidRDefault="00CD5DA2" w:rsidP="00CD5DA2">
      <w:pPr>
        <w:spacing w:line="360" w:lineRule="auto"/>
      </w:pPr>
      <w:r w:rsidRPr="00AC463E">
        <w:lastRenderedPageBreak/>
        <w:t xml:space="preserve">[4] presents some of the issues with Transformers pretrained models as having a closed-box nature, high computational requirements, longer training times and the need for large datasets. Additionally, issues presented are data quality, biases in training data, generalization, and overfitting </w:t>
      </w:r>
      <w:r>
        <w:t xml:space="preserve">which </w:t>
      </w:r>
      <w:r w:rsidRPr="00AC463E">
        <w:t>still pos</w:t>
      </w:r>
      <w:r>
        <w:t>e</w:t>
      </w:r>
      <w:r w:rsidRPr="00AC463E">
        <w:t xml:space="preserve"> significant obstacles that need to be addressed. [21] gives a specific example revealing a significant divergence in scoring accuracy when the GPT model was applied to open-ended, domain</w:t>
      </w:r>
      <w:r>
        <w:t>-</w:t>
      </w:r>
      <w:r w:rsidRPr="00AC463E">
        <w:t>specific questions. The model struggled to provide equitable partial credit, a pedagogical necessity that often requires subtle contextual understanding and inference of student intent – qualities that go beyond simple semantic matching. This again shows how the model’s performance is a direct reflection on the quality, diversity</w:t>
      </w:r>
      <w:r>
        <w:t>,</w:t>
      </w:r>
      <w:r w:rsidRPr="00AC463E">
        <w:t xml:space="preserve"> and quantity of training data. [21] </w:t>
      </w:r>
      <w:r>
        <w:t>cited</w:t>
      </w:r>
      <w:r w:rsidRPr="00AC463E">
        <w:t xml:space="preserve"> three studies that showed the limitations of ChatGPT as an AES tool. The results indicate</w:t>
      </w:r>
      <w:r>
        <w:t>d</w:t>
      </w:r>
      <w:r w:rsidRPr="00AC463E">
        <w:t xml:space="preserve"> that ChatGPT often scores lower </w:t>
      </w:r>
      <w:r>
        <w:t xml:space="preserve">than human scorers </w:t>
      </w:r>
      <w:r w:rsidRPr="00AC463E">
        <w:t>and its evaluation is inconsistent due to variations in its scoring mechanism, training data, model updates</w:t>
      </w:r>
      <w:r>
        <w:t>,</w:t>
      </w:r>
      <w:r w:rsidRPr="00AC463E">
        <w:t xml:space="preserve"> and ingrained randomness. Additionally, the consistency of ChatGPT’s scores over multiple evaluations was low, indicating variability and raising concerns about its reliability. </w:t>
      </w:r>
      <w:r>
        <w:t xml:space="preserve">[24] explored the potential of using GPT-based models as an alternative solution to the data scarcity issue, comparing their performance to that of fine-tuning BERT models, which remains the state-of-the-art, in quantitative text analysis. They concluded that BERT models remain the overall go-to method for classification although GPT models can serve as alternatives on smaller tasks. GPT models are also easier to tweak, however, they are more expensive. Due to the findings of [21] and [24] GPT will not be included in this system.  </w:t>
      </w:r>
    </w:p>
    <w:p w14:paraId="31F12CF6" w14:textId="77777777" w:rsidR="00CD5DA2" w:rsidRDefault="00CD5DA2" w:rsidP="00CD5DA2">
      <w:pPr>
        <w:spacing w:line="360" w:lineRule="auto"/>
      </w:pPr>
      <w:r>
        <w:t xml:space="preserve"> </w:t>
      </w:r>
      <w:proofErr w:type="spellStart"/>
      <w:r w:rsidRPr="00AC463E">
        <w:t>DeBERTa</w:t>
      </w:r>
      <w:proofErr w:type="spellEnd"/>
      <w:r w:rsidRPr="00AC463E">
        <w:t xml:space="preserve"> (Decoding</w:t>
      </w:r>
      <w:r>
        <w:t>-</w:t>
      </w:r>
      <w:r w:rsidRPr="00AC463E">
        <w:t xml:space="preserve">enhanced BERT with </w:t>
      </w:r>
      <w:r>
        <w:t>D</w:t>
      </w:r>
      <w:r w:rsidRPr="00AC463E">
        <w:t>isentangle</w:t>
      </w:r>
      <w:r>
        <w:t>d</w:t>
      </w:r>
      <w:r w:rsidRPr="00AC463E">
        <w:t xml:space="preserve"> </w:t>
      </w:r>
      <w:r>
        <w:t>A</w:t>
      </w:r>
      <w:r w:rsidRPr="00AC463E">
        <w:t>ttention)</w:t>
      </w:r>
      <w:r>
        <w:t xml:space="preserve"> </w:t>
      </w:r>
      <w:r w:rsidRPr="00AC463E">
        <w:t>is</w:t>
      </w:r>
      <w:r>
        <w:t xml:space="preserve"> an improvement of</w:t>
      </w:r>
      <w:r w:rsidRPr="00AC463E">
        <w:t xml:space="preserve"> previous state-of-the-art pre-trained </w:t>
      </w:r>
      <w:r>
        <w:t xml:space="preserve">transformer </w:t>
      </w:r>
      <w:r w:rsidRPr="00AC463E">
        <w:t xml:space="preserve">models </w:t>
      </w:r>
      <w:r>
        <w:t xml:space="preserve">such as BERT and </w:t>
      </w:r>
      <w:proofErr w:type="spellStart"/>
      <w:r>
        <w:t>RoBERTa</w:t>
      </w:r>
      <w:proofErr w:type="spellEnd"/>
      <w:r>
        <w:t xml:space="preserve">, its predecessors </w:t>
      </w:r>
      <w:r w:rsidRPr="00AC463E">
        <w:t>[2</w:t>
      </w:r>
      <w:r>
        <w:t>5</w:t>
      </w:r>
      <w:r w:rsidRPr="00AC463E">
        <w:t>]</w:t>
      </w:r>
      <w:r>
        <w:t>. Unlike its predecessors, it uses</w:t>
      </w:r>
      <w:r w:rsidRPr="00AC463E">
        <w:t xml:space="preserve"> two novel techniques: a disentanglement attention mechanism and an enhanced mask decoder</w:t>
      </w:r>
      <w:r>
        <w:t xml:space="preserve"> [25]</w:t>
      </w:r>
      <w:r w:rsidRPr="00AC463E">
        <w:t xml:space="preserve">. </w:t>
      </w:r>
      <w:r w:rsidRPr="0069399C">
        <w:t>BERT</w:t>
      </w:r>
      <w:r>
        <w:t xml:space="preserve"> and </w:t>
      </w:r>
      <w:proofErr w:type="spellStart"/>
      <w:r>
        <w:t>RoBERTa</w:t>
      </w:r>
      <w:proofErr w:type="spellEnd"/>
      <w:r>
        <w:t xml:space="preserve"> </w:t>
      </w:r>
      <w:r w:rsidRPr="0069399C">
        <w:t xml:space="preserve"> </w:t>
      </w:r>
      <w:r>
        <w:t>represented each word in the input layer by a single vector</w:t>
      </w:r>
      <w:r w:rsidRPr="0069399C">
        <w:t xml:space="preserve"> which is the sum of its word (content) embedding and position embedding, each word in</w:t>
      </w:r>
      <w:r>
        <w:t xml:space="preserve"> </w:t>
      </w:r>
      <w:proofErr w:type="spellStart"/>
      <w:r w:rsidRPr="0069399C">
        <w:t>DeBERTa</w:t>
      </w:r>
      <w:proofErr w:type="spellEnd"/>
      <w:r>
        <w:t xml:space="preserve">, however, </w:t>
      </w:r>
      <w:r w:rsidRPr="0069399C">
        <w:t xml:space="preserve"> represent</w:t>
      </w:r>
      <w:r>
        <w:t>s a word with</w:t>
      </w:r>
      <w:r w:rsidRPr="0069399C">
        <w:t xml:space="preserve"> two vectors that encode its content and position, respectively, and the</w:t>
      </w:r>
      <w:r>
        <w:t xml:space="preserve"> </w:t>
      </w:r>
      <w:r w:rsidRPr="0069399C">
        <w:t>attention weights among words are computed using disentangled matrices based on their contents</w:t>
      </w:r>
      <w:r>
        <w:t xml:space="preserve"> </w:t>
      </w:r>
      <w:r w:rsidRPr="0069399C">
        <w:t>and relative positions</w:t>
      </w:r>
      <w:r>
        <w:t xml:space="preserve"> [25]</w:t>
      </w:r>
      <w:r w:rsidRPr="0069399C">
        <w:t xml:space="preserve">. This is motivated by the observation </w:t>
      </w:r>
      <w:r w:rsidRPr="0069399C">
        <w:lastRenderedPageBreak/>
        <w:t>that the attention weight of a</w:t>
      </w:r>
      <w:r>
        <w:t xml:space="preserve"> </w:t>
      </w:r>
      <w:r w:rsidRPr="0069399C">
        <w:t>word pair depends on not only their contents but their relative positions</w:t>
      </w:r>
      <w:r>
        <w:t xml:space="preserve"> [25]</w:t>
      </w:r>
      <w:r w:rsidRPr="0069399C">
        <w:t>.</w:t>
      </w:r>
      <w:r>
        <w:t xml:space="preserve"> </w:t>
      </w:r>
    </w:p>
    <w:p w14:paraId="0C56AABE" w14:textId="77777777" w:rsidR="00CD5DA2" w:rsidRDefault="00CD5DA2" w:rsidP="00CD5DA2">
      <w:pPr>
        <w:spacing w:line="360" w:lineRule="auto"/>
      </w:pPr>
      <w:r>
        <w:t xml:space="preserve">[25] </w:t>
      </w:r>
      <w:proofErr w:type="spellStart"/>
      <w:r w:rsidRPr="00AC463E">
        <w:t>DeBERTa</w:t>
      </w:r>
      <w:proofErr w:type="spellEnd"/>
      <w:r>
        <w:t>,</w:t>
      </w:r>
      <w:r w:rsidRPr="00AC463E">
        <w:t xml:space="preserve"> </w:t>
      </w:r>
      <w:r>
        <w:t xml:space="preserve">after training on 78GB of data, outperformed </w:t>
      </w:r>
      <w:proofErr w:type="spellStart"/>
      <w:r>
        <w:t>RoBERTa</w:t>
      </w:r>
      <w:proofErr w:type="spellEnd"/>
      <w:r>
        <w:t xml:space="preserve">, which was trained on 160GB of data. </w:t>
      </w:r>
      <w:proofErr w:type="spellStart"/>
      <w:r>
        <w:t>DeBERTa</w:t>
      </w:r>
      <w:proofErr w:type="spellEnd"/>
      <w:r>
        <w:t xml:space="preserve"> also surpassed human scoring on the </w:t>
      </w:r>
      <w:proofErr w:type="spellStart"/>
      <w:r>
        <w:t>SuperGLUE</w:t>
      </w:r>
      <w:proofErr w:type="spellEnd"/>
      <w:r>
        <w:t xml:space="preserve"> benchmarks for the first time since 2021 [25]. This benchmark includes a wide range of tasks such as question answering, natural language inference, and word sense disambiguation [25]. </w:t>
      </w:r>
    </w:p>
    <w:p w14:paraId="73E0F889" w14:textId="0FD8B7FF" w:rsidR="00CD5DA2" w:rsidRPr="00AC463E" w:rsidRDefault="00CD5DA2" w:rsidP="00CD5DA2">
      <w:pPr>
        <w:spacing w:line="360" w:lineRule="auto"/>
      </w:pPr>
      <w:proofErr w:type="spellStart"/>
      <w:r w:rsidRPr="00AC463E">
        <w:t>DeBERTa</w:t>
      </w:r>
      <w:proofErr w:type="spellEnd"/>
      <w:r w:rsidRPr="00AC463E">
        <w:t xml:space="preserve"> </w:t>
      </w:r>
      <w:r>
        <w:t>has been</w:t>
      </w:r>
      <w:r w:rsidRPr="00AC463E">
        <w:t xml:space="preserve"> selected </w:t>
      </w:r>
      <w:r>
        <w:t>to form the</w:t>
      </w:r>
      <w:r w:rsidRPr="00AC463E">
        <w:t xml:space="preserve"> core component in the essay processing pipeline</w:t>
      </w:r>
      <w:r>
        <w:t xml:space="preserve"> for </w:t>
      </w:r>
      <w:proofErr w:type="gramStart"/>
      <w:r>
        <w:t>The</w:t>
      </w:r>
      <w:proofErr w:type="gramEnd"/>
      <w:r>
        <w:t xml:space="preserve"> system, serving </w:t>
      </w:r>
      <w:r w:rsidRPr="00AC463E">
        <w:t>as the final step before the end user receives a breakdown of how the traits are scored</w:t>
      </w:r>
      <w:r>
        <w:t xml:space="preserve">.  This decision is based on empirical research that shows it outperforms other state-of-the-art models, even when data is scarce and it has also surpassed human scorers on established benchmarks, making it more suitable for the AES task. </w:t>
      </w:r>
      <w:proofErr w:type="spellStart"/>
      <w:r>
        <w:t>DeBERTa</w:t>
      </w:r>
      <w:proofErr w:type="spellEnd"/>
      <w:r>
        <w:t xml:space="preserve"> is also freely available from the Hugging Face platform and offered under the MIT licence, facilitating freedom of modification and reproducibility.</w:t>
      </w:r>
    </w:p>
    <w:p w14:paraId="18ABA4D8" w14:textId="77777777" w:rsidR="00CD5DA2" w:rsidRPr="003942F6" w:rsidRDefault="00CD5DA2" w:rsidP="00CD5DA2">
      <w:pPr>
        <w:spacing w:line="360" w:lineRule="auto"/>
        <w:rPr>
          <w:b/>
          <w:bCs/>
        </w:rPr>
      </w:pPr>
      <w:r w:rsidRPr="003942F6">
        <w:rPr>
          <w:b/>
          <w:bCs/>
        </w:rPr>
        <w:t>Limitations of OCR</w:t>
      </w:r>
    </w:p>
    <w:p w14:paraId="0BDFBCBA" w14:textId="77777777" w:rsidR="00CD5DA2" w:rsidRDefault="00CD5DA2" w:rsidP="00CD5DA2">
      <w:pPr>
        <w:spacing w:line="360" w:lineRule="auto"/>
      </w:pPr>
      <w:r>
        <w:t>The accuracy of OCR models in recognizing text from images depends on the quality of its input image. High quality images have clear, uncluttered text, no background noise (such as smudges) and are captured in well-lit environments. Most classroom environments, however, do not provide all these conditions.  Furthermore, quality of images is determined by the photographer’s ability to hold the camera steady and the quality of the camera used to capture the image. Consequently, selection of an appropriate model is critical to preventing errors from propagate through the pipeline as errors fed into the core (</w:t>
      </w:r>
      <w:proofErr w:type="spellStart"/>
      <w:r>
        <w:t>DeBERTa</w:t>
      </w:r>
      <w:proofErr w:type="spellEnd"/>
      <w:r>
        <w:t xml:space="preserve">) will degrade its scoring accuracy. </w:t>
      </w:r>
      <w:r w:rsidRPr="00B71B0F">
        <w:t xml:space="preserve"> </w:t>
      </w:r>
    </w:p>
    <w:p w14:paraId="2157DF46" w14:textId="77777777" w:rsidR="00CD5DA2" w:rsidRDefault="00CD5DA2" w:rsidP="00CD5DA2">
      <w:pPr>
        <w:spacing w:line="360" w:lineRule="auto"/>
      </w:pPr>
      <w:r>
        <w:t xml:space="preserve">According to [26], Tr-OCR maintains impressive performance even on documents that are deformed, multilingual, or degraded. However, its performance without fine-tuning for line-level detection is not optimal.  Since it is designed for single-line text detection it failed to extract text from full-page or paragraph-level images achieving accuracy of around 50-60% in extracting text from single line inputs [26]. </w:t>
      </w:r>
    </w:p>
    <w:p w14:paraId="431D40A5" w14:textId="77777777" w:rsidR="00CD5DA2" w:rsidRDefault="00CD5DA2" w:rsidP="00CD5DA2">
      <w:pPr>
        <w:spacing w:line="360" w:lineRule="auto"/>
      </w:pPr>
      <w:r>
        <w:lastRenderedPageBreak/>
        <w:t xml:space="preserve">According to [26], when Tr-OCR is used with Detectron2 a line identification model and </w:t>
      </w:r>
      <w:proofErr w:type="spellStart"/>
      <w:r>
        <w:t>SymSpell</w:t>
      </w:r>
      <w:proofErr w:type="spellEnd"/>
      <w:r>
        <w:t xml:space="preserve"> to capture every line for post-OCR adjustments, the word and character error rates were greatly reduced.</w:t>
      </w:r>
    </w:p>
    <w:p w14:paraId="5445C6F7" w14:textId="050795C7" w:rsidR="00CD5DA2" w:rsidRPr="004302F6" w:rsidRDefault="00CD5DA2" w:rsidP="00CD5DA2">
      <w:pPr>
        <w:spacing w:line="360" w:lineRule="auto"/>
      </w:pPr>
      <w:r>
        <w:t xml:space="preserve">It is for these reasons, along with the findings of [13] discussed previously, that Tr-OCR has been selected as the OCR input component for </w:t>
      </w:r>
      <w:proofErr w:type="gramStart"/>
      <w:r>
        <w:t>The</w:t>
      </w:r>
      <w:proofErr w:type="gramEnd"/>
      <w:r>
        <w:t xml:space="preserve"> system. However, only the pretrained model will be incorporated as fine-tuning the model is beyond the scope of this research. </w:t>
      </w:r>
    </w:p>
    <w:p w14:paraId="13EEE772" w14:textId="77777777" w:rsidR="00CD5DA2" w:rsidRPr="00542910" w:rsidRDefault="00CD5DA2" w:rsidP="00CD5DA2">
      <w:pPr>
        <w:spacing w:line="360" w:lineRule="auto"/>
        <w:rPr>
          <w:b/>
          <w:bCs/>
        </w:rPr>
      </w:pPr>
      <w:r w:rsidRPr="00542910">
        <w:rPr>
          <w:b/>
          <w:bCs/>
        </w:rPr>
        <w:t>Limitations of ASR (STT)</w:t>
      </w:r>
    </w:p>
    <w:p w14:paraId="4F31C19A" w14:textId="030D05B0" w:rsidR="00CD5DA2" w:rsidRDefault="00CD5DA2" w:rsidP="00CD5DA2">
      <w:pPr>
        <w:spacing w:line="360" w:lineRule="auto"/>
      </w:pPr>
      <w:r>
        <w:t xml:space="preserve">[20] noise interference, echoes, accents, dialect variation and overlapping speech have a degrading effect on the performance of speech-to-text (STT) and text-to-speech (TTS) systems, resulting in transcription errors. As with OCR systems, ASR systems are vulnerable to environmental conditions as these determine the quality of the input, which invariably determines the quality of the output. According to [20], model and dataset scarcity are the reasons why the issues mentioned earlier still pose a challenge to modern ASR systems. This issue of dataset scarcity seems to be a common thread among modern AI models, since they rely heavily on data for training and testing, underscoring the need for greater diversity and availability.  These limitations are taken into consideration however, and Whisper will serve as the ASR/STT component of </w:t>
      </w:r>
      <w:proofErr w:type="gramStart"/>
      <w:r>
        <w:t>The</w:t>
      </w:r>
      <w:proofErr w:type="gramEnd"/>
      <w:r>
        <w:t xml:space="preserve"> system due to its accessibility and state-of-the-art performance. The results from both component and integration testing will indicate if the model needs to be fine-tuned or replaced.  </w:t>
      </w:r>
    </w:p>
    <w:p w14:paraId="42DD0BD5" w14:textId="77777777" w:rsidR="00CD5DA2" w:rsidRPr="00542910" w:rsidRDefault="00CD5DA2" w:rsidP="00CD5DA2">
      <w:pPr>
        <w:spacing w:line="360" w:lineRule="auto"/>
        <w:rPr>
          <w:b/>
          <w:bCs/>
        </w:rPr>
      </w:pPr>
      <w:r w:rsidRPr="00542910">
        <w:rPr>
          <w:b/>
          <w:bCs/>
        </w:rPr>
        <w:t>Limitations of Multimodal Integrated Systems</w:t>
      </w:r>
    </w:p>
    <w:p w14:paraId="351BD0E2" w14:textId="77777777" w:rsidR="00CD5DA2" w:rsidRDefault="00CD5DA2" w:rsidP="00CD5DA2">
      <w:pPr>
        <w:spacing w:line="360" w:lineRule="auto"/>
      </w:pPr>
      <w:r>
        <w:t>Multimodal integrated systems inherently suffer the same issues as their constituent components – OCR, ASR, and Transformer models. Additionally, they face issues such as:</w:t>
      </w:r>
    </w:p>
    <w:p w14:paraId="0729342A" w14:textId="77777777" w:rsidR="00CD5DA2" w:rsidRDefault="00CD5DA2" w:rsidP="00CD5DA2">
      <w:pPr>
        <w:pStyle w:val="ListParagraph"/>
        <w:numPr>
          <w:ilvl w:val="0"/>
          <w:numId w:val="1"/>
        </w:numPr>
        <w:spacing w:line="360" w:lineRule="auto"/>
      </w:pPr>
      <w:r>
        <w:t>Computational complexity: orchestrating three pretrained models requires a lot of processing power and storage space.</w:t>
      </w:r>
    </w:p>
    <w:p w14:paraId="52C2DC5D" w14:textId="77777777" w:rsidR="00CD5DA2" w:rsidRDefault="00CD5DA2" w:rsidP="00CD5DA2">
      <w:pPr>
        <w:pStyle w:val="ListParagraph"/>
        <w:numPr>
          <w:ilvl w:val="0"/>
          <w:numId w:val="1"/>
        </w:numPr>
        <w:spacing w:line="360" w:lineRule="auto"/>
      </w:pPr>
      <w:r>
        <w:t xml:space="preserve">Error propagation: It is likely that mistakes from either the audio transcription done by the ASR or from recognition and digitization by the OCR will flow as input </w:t>
      </w:r>
      <w:r>
        <w:lastRenderedPageBreak/>
        <w:t xml:space="preserve">to the AES system core. If errors in the input data are not detected and handled correctly, they will propagate and reduce the core component’s accuracy and reliability, resulting in inaccurate essay scores. </w:t>
      </w:r>
    </w:p>
    <w:p w14:paraId="188CC2F7" w14:textId="77777777" w:rsidR="00CD5DA2" w:rsidRDefault="00CD5DA2" w:rsidP="00CD5DA2">
      <w:pPr>
        <w:pStyle w:val="ListParagraph"/>
        <w:numPr>
          <w:ilvl w:val="0"/>
          <w:numId w:val="1"/>
        </w:numPr>
        <w:spacing w:line="360" w:lineRule="auto"/>
      </w:pPr>
      <w:r>
        <w:t xml:space="preserve">Modality imbalance:  Typed essays may score higher than handwritten or audio-transcribed essays due to noise introduced by OCR or the accent or dialect of the speaker for example. </w:t>
      </w:r>
    </w:p>
    <w:p w14:paraId="6B2035C6" w14:textId="77777777" w:rsidR="00CD5DA2" w:rsidRDefault="00CD5DA2" w:rsidP="00CD5DA2">
      <w:pPr>
        <w:pStyle w:val="ListParagraph"/>
        <w:numPr>
          <w:ilvl w:val="0"/>
          <w:numId w:val="1"/>
        </w:numPr>
        <w:spacing w:line="360" w:lineRule="auto"/>
      </w:pPr>
      <w:r>
        <w:t xml:space="preserve">Data Bias:  The pre-trained models are inherently biased towards the data they were trained on </w:t>
      </w:r>
    </w:p>
    <w:p w14:paraId="4DBBE809" w14:textId="612C3EB6" w:rsidR="00715882" w:rsidRDefault="00CD5DA2" w:rsidP="00CD5DA2">
      <w:pPr>
        <w:spacing w:line="360" w:lineRule="auto"/>
      </w:pPr>
      <w:r>
        <w:t xml:space="preserve">It is therefore incumbent on the designer to mitigate error propagation by detecting errors in the output from the ASR and OCR using metrics such </w:t>
      </w:r>
      <w:proofErr w:type="gramStart"/>
      <w:r>
        <w:t>as  WER</w:t>
      </w:r>
      <w:proofErr w:type="gramEnd"/>
      <w:r>
        <w:t xml:space="preserve"> and CER and managing them at the component level, alerting human scorers when review is necessary.</w:t>
      </w:r>
    </w:p>
    <w:p w14:paraId="796EC486" w14:textId="77777777" w:rsidR="00715882" w:rsidRDefault="00715882">
      <w:r>
        <w:br w:type="page"/>
      </w:r>
    </w:p>
    <w:p w14:paraId="297644EA" w14:textId="77777777" w:rsidR="00715882" w:rsidRDefault="00715882" w:rsidP="00715882">
      <w:pPr>
        <w:pStyle w:val="Heading2"/>
        <w:spacing w:line="360" w:lineRule="auto"/>
      </w:pPr>
      <w:bookmarkStart w:id="4" w:name="_Toc233058952"/>
      <w:r>
        <w:lastRenderedPageBreak/>
        <w:t>REFERENCE LIST</w:t>
      </w:r>
      <w:bookmarkEnd w:id="4"/>
    </w:p>
    <w:p w14:paraId="393E7EC7" w14:textId="77777777" w:rsidR="00715882" w:rsidRPr="002F7799" w:rsidRDefault="00715882" w:rsidP="00715882"/>
    <w:p w14:paraId="2D9273DB" w14:textId="77777777" w:rsidR="00715882" w:rsidRDefault="00715882" w:rsidP="00715882">
      <w:r w:rsidRPr="00537AFB">
        <w:rPr>
          <w:b/>
          <w:bCs/>
        </w:rPr>
        <w:t>[1]</w:t>
      </w:r>
      <w:r w:rsidRPr="00537AFB">
        <w:t xml:space="preserve"> I. M. G. S. Artha, A. S. Kusuma, and P. </w:t>
      </w:r>
      <w:proofErr w:type="spellStart"/>
      <w:r w:rsidRPr="00537AFB">
        <w:t>Sugiartawan</w:t>
      </w:r>
      <w:proofErr w:type="spellEnd"/>
      <w:r w:rsidRPr="00537AFB">
        <w:t xml:space="preserve">, "A Comparative Study of Semantic Similarity, Rubric-Based, Generative AI, and Hybrid Scoring Methods for Automated Essay Evaluation," in </w:t>
      </w:r>
      <w:r w:rsidRPr="00537AFB">
        <w:rPr>
          <w:i/>
          <w:iCs/>
        </w:rPr>
        <w:t>Proc. 2026 International Seminar on Intelligent Business and Edge-Computing Research (ISIBER)</w:t>
      </w:r>
      <w:r w:rsidRPr="00537AFB">
        <w:t xml:space="preserve">, 2026, pp. 656–661, </w:t>
      </w:r>
      <w:proofErr w:type="spellStart"/>
      <w:r w:rsidRPr="00537AFB">
        <w:t>doi</w:t>
      </w:r>
      <w:proofErr w:type="spellEnd"/>
      <w:r w:rsidRPr="00537AFB">
        <w:t>: 10.1109/ISIBER68248.2026.11470541.</w:t>
      </w:r>
    </w:p>
    <w:p w14:paraId="6673710C" w14:textId="77777777" w:rsidR="00715882" w:rsidRDefault="00715882" w:rsidP="00715882">
      <w:r w:rsidRPr="00537AFB">
        <w:rPr>
          <w:b/>
          <w:bCs/>
        </w:rPr>
        <w:t>[2]</w:t>
      </w:r>
      <w:r w:rsidRPr="00537AFB">
        <w:t xml:space="preserve"> K. S. S. Han and M. T. Myint, "A Comparative Study of LSTM, Bi-LSTM, and BERT for Automated Essay Scoring," in </w:t>
      </w:r>
      <w:r w:rsidRPr="00537AFB">
        <w:rPr>
          <w:i/>
          <w:iCs/>
        </w:rPr>
        <w:t>Proc. 2024 5th International Conference on Advanced Information Technologies (ICAIT)</w:t>
      </w:r>
      <w:r w:rsidRPr="00537AFB">
        <w:t xml:space="preserve">, 2024, pp. 1–6, </w:t>
      </w:r>
      <w:proofErr w:type="spellStart"/>
      <w:r w:rsidRPr="00537AFB">
        <w:t>doi</w:t>
      </w:r>
      <w:proofErr w:type="spellEnd"/>
      <w:r w:rsidRPr="00537AFB">
        <w:t>: 10.1109/ICAIT65209.2024.10754925.</w:t>
      </w:r>
    </w:p>
    <w:p w14:paraId="75C4C70D" w14:textId="77777777" w:rsidR="00715882" w:rsidRDefault="00715882" w:rsidP="00715882">
      <w:r w:rsidRPr="00537AFB">
        <w:rPr>
          <w:b/>
          <w:bCs/>
        </w:rPr>
        <w:t>[3]</w:t>
      </w:r>
      <w:r w:rsidRPr="00537AFB">
        <w:t xml:space="preserve"> K. Taghipour and H. T. Ng, "A Neural Approach to Automated Essay Scoring," in </w:t>
      </w:r>
      <w:r w:rsidRPr="00537AFB">
        <w:rPr>
          <w:i/>
          <w:iCs/>
        </w:rPr>
        <w:t>Proceedings of the 2016 Conference on Empirical Methods in Natural Language Processing (EMNLP)</w:t>
      </w:r>
      <w:r w:rsidRPr="00537AFB">
        <w:t xml:space="preserve">, Austin, TX, USA, Nov. 2016, pp. 1882–1891, </w:t>
      </w:r>
      <w:proofErr w:type="spellStart"/>
      <w:r w:rsidRPr="00537AFB">
        <w:t>doi</w:t>
      </w:r>
      <w:proofErr w:type="spellEnd"/>
      <w:r w:rsidRPr="00537AFB">
        <w:t>: 10.18653/v1/D16-1193.</w:t>
      </w:r>
    </w:p>
    <w:p w14:paraId="19153AEE" w14:textId="77777777" w:rsidR="00715882" w:rsidRDefault="00715882" w:rsidP="00715882">
      <w:r w:rsidRPr="00537AFB">
        <w:rPr>
          <w:b/>
          <w:bCs/>
        </w:rPr>
        <w:t>[4]</w:t>
      </w:r>
      <w:r w:rsidRPr="00537AFB">
        <w:t xml:space="preserve"> A. M. </w:t>
      </w:r>
      <w:proofErr w:type="spellStart"/>
      <w:r w:rsidRPr="00537AFB">
        <w:t>Elmassry</w:t>
      </w:r>
      <w:proofErr w:type="spellEnd"/>
      <w:r w:rsidRPr="00537AFB">
        <w:t xml:space="preserve">, N. Zaki, N. Alsheikh, and M. </w:t>
      </w:r>
      <w:proofErr w:type="spellStart"/>
      <w:r w:rsidRPr="00537AFB">
        <w:t>Mediani</w:t>
      </w:r>
      <w:proofErr w:type="spellEnd"/>
      <w:r w:rsidRPr="00537AFB">
        <w:t xml:space="preserve">, "A Systematic Review of Pretrained Models in Automated Essay Scoring," </w:t>
      </w:r>
      <w:r w:rsidRPr="00537AFB">
        <w:rPr>
          <w:i/>
          <w:iCs/>
        </w:rPr>
        <w:t>IEEE Access</w:t>
      </w:r>
      <w:r w:rsidRPr="00537AFB">
        <w:t xml:space="preserve">, vol. 13, pp. 121902–121917, 2025, </w:t>
      </w:r>
      <w:proofErr w:type="spellStart"/>
      <w:r w:rsidRPr="00537AFB">
        <w:t>doi</w:t>
      </w:r>
      <w:proofErr w:type="spellEnd"/>
      <w:r w:rsidRPr="00537AFB">
        <w:t>: 10.1109/ACCESS.2025.3584784.</w:t>
      </w:r>
    </w:p>
    <w:p w14:paraId="5E828404" w14:textId="77777777" w:rsidR="00715882" w:rsidRDefault="00715882" w:rsidP="00715882">
      <w:r w:rsidRPr="00537AFB">
        <w:rPr>
          <w:b/>
          <w:bCs/>
        </w:rPr>
        <w:t>[5]</w:t>
      </w:r>
      <w:r w:rsidRPr="00537AFB">
        <w:t xml:space="preserve"> W. Xu, R. Mahmud, and W. L. Hoo, "A Systematic Literature Review: Are Automated Essay Scoring Systems Competent in Real-Life Education </w:t>
      </w:r>
      <w:proofErr w:type="gramStart"/>
      <w:r w:rsidRPr="00537AFB">
        <w:t>Scenarios?,</w:t>
      </w:r>
      <w:proofErr w:type="gramEnd"/>
      <w:r w:rsidRPr="00537AFB">
        <w:t xml:space="preserve">" </w:t>
      </w:r>
      <w:r w:rsidRPr="00537AFB">
        <w:rPr>
          <w:i/>
          <w:iCs/>
        </w:rPr>
        <w:t>IEEE Access</w:t>
      </w:r>
      <w:r w:rsidRPr="00537AFB">
        <w:t xml:space="preserve">, vol. 12, pp. 77639–77657, 2024, </w:t>
      </w:r>
      <w:proofErr w:type="spellStart"/>
      <w:r w:rsidRPr="00537AFB">
        <w:t>doi</w:t>
      </w:r>
      <w:proofErr w:type="spellEnd"/>
      <w:r w:rsidRPr="00537AFB">
        <w:t>: 10.1109/ACCESS.2024.3399163.</w:t>
      </w:r>
    </w:p>
    <w:p w14:paraId="500F7933" w14:textId="77777777" w:rsidR="00715882" w:rsidRDefault="00715882" w:rsidP="00715882">
      <w:r w:rsidRPr="00537AFB">
        <w:rPr>
          <w:b/>
          <w:bCs/>
        </w:rPr>
        <w:t>[6]</w:t>
      </w:r>
      <w:r w:rsidRPr="00537AFB">
        <w:t xml:space="preserve"> P. Lagakis and S. </w:t>
      </w:r>
      <w:proofErr w:type="spellStart"/>
      <w:r w:rsidRPr="00537AFB">
        <w:t>Demetriadis</w:t>
      </w:r>
      <w:proofErr w:type="spellEnd"/>
      <w:r w:rsidRPr="00537AFB">
        <w:t xml:space="preserve">, "Automated Essay Scoring: A Review of the Field," in </w:t>
      </w:r>
      <w:r w:rsidRPr="00537AFB">
        <w:rPr>
          <w:i/>
          <w:iCs/>
        </w:rPr>
        <w:t>Proc. 2021 International Conference on Computer, Information and Telecommunication Systems (CITS)</w:t>
      </w:r>
      <w:r w:rsidRPr="00537AFB">
        <w:t xml:space="preserve">, Istanbul, Turkey, Jul. 2021, pp. 1–5, </w:t>
      </w:r>
      <w:proofErr w:type="spellStart"/>
      <w:r w:rsidRPr="00537AFB">
        <w:t>doi</w:t>
      </w:r>
      <w:proofErr w:type="spellEnd"/>
      <w:r w:rsidRPr="00537AFB">
        <w:t>: 10.1109/CITS52676.2021.9618476</w:t>
      </w:r>
    </w:p>
    <w:p w14:paraId="7CA97B01" w14:textId="77777777" w:rsidR="00715882" w:rsidRDefault="00715882" w:rsidP="00715882">
      <w:r w:rsidRPr="00537AFB">
        <w:rPr>
          <w:b/>
          <w:bCs/>
        </w:rPr>
        <w:t>[7]</w:t>
      </w:r>
      <w:r w:rsidRPr="00537AFB">
        <w:t xml:space="preserve"> J. Yang, "Automated Essay Scoring in Education," in </w:t>
      </w:r>
      <w:r w:rsidRPr="00537AFB">
        <w:rPr>
          <w:i/>
          <w:iCs/>
        </w:rPr>
        <w:t>Proc. 2024 4th International Conference on Educational Technology (ICET)</w:t>
      </w:r>
      <w:r w:rsidRPr="00537AFB">
        <w:t xml:space="preserve">, 2024, pp. 170–175, </w:t>
      </w:r>
      <w:proofErr w:type="spellStart"/>
      <w:r w:rsidRPr="00537AFB">
        <w:t>doi</w:t>
      </w:r>
      <w:proofErr w:type="spellEnd"/>
      <w:r w:rsidRPr="00537AFB">
        <w:t>: 10.1109/ICET62460.2024.10868446.</w:t>
      </w:r>
    </w:p>
    <w:p w14:paraId="0CE0E1A2" w14:textId="77777777" w:rsidR="00715882" w:rsidRDefault="00715882" w:rsidP="00715882">
      <w:r w:rsidRPr="00537AFB">
        <w:rPr>
          <w:b/>
          <w:bCs/>
        </w:rPr>
        <w:t>[8]</w:t>
      </w:r>
      <w:r w:rsidRPr="00537AFB">
        <w:t xml:space="preserve"> R. Dadi and S. K. </w:t>
      </w:r>
      <w:proofErr w:type="spellStart"/>
      <w:r w:rsidRPr="00537AFB">
        <w:t>Sanampudi</w:t>
      </w:r>
      <w:proofErr w:type="spellEnd"/>
      <w:r w:rsidRPr="00537AFB">
        <w:t xml:space="preserve">, "A Robust Model for Automated Essay Scoring System," in </w:t>
      </w:r>
      <w:r w:rsidRPr="00537AFB">
        <w:rPr>
          <w:i/>
          <w:iCs/>
        </w:rPr>
        <w:t>Proc. 2024 International Conference on Computational Intelligence and Sustainable Engineering Solutions (CISES)</w:t>
      </w:r>
      <w:r w:rsidRPr="00537AFB">
        <w:t xml:space="preserve">, 2024, pp. 1–6, </w:t>
      </w:r>
      <w:proofErr w:type="spellStart"/>
      <w:r w:rsidRPr="00537AFB">
        <w:t>doi</w:t>
      </w:r>
      <w:proofErr w:type="spellEnd"/>
      <w:r w:rsidRPr="00537AFB">
        <w:t>: 10.1109/CISES62520.2024.10712145.</w:t>
      </w:r>
    </w:p>
    <w:p w14:paraId="2A3CB887" w14:textId="77777777" w:rsidR="00715882" w:rsidRDefault="00715882" w:rsidP="00715882">
      <w:r w:rsidRPr="00120444">
        <w:rPr>
          <w:b/>
          <w:bCs/>
        </w:rPr>
        <w:t>[9]</w:t>
      </w:r>
      <w:r w:rsidRPr="00120444">
        <w:t xml:space="preserve"> P. Jain, K. Taneja, and H. Taneja, "Which OCR Toolset is Good and Why? A Comparative Study," in </w:t>
      </w:r>
      <w:r w:rsidRPr="00120444">
        <w:rPr>
          <w:i/>
          <w:iCs/>
        </w:rPr>
        <w:t>Proc. 2021 International Conference on Computational Performance Evaluation (</w:t>
      </w:r>
      <w:proofErr w:type="spellStart"/>
      <w:r w:rsidRPr="00120444">
        <w:rPr>
          <w:i/>
          <w:iCs/>
        </w:rPr>
        <w:t>ComPE</w:t>
      </w:r>
      <w:proofErr w:type="spellEnd"/>
      <w:r w:rsidRPr="00120444">
        <w:rPr>
          <w:i/>
          <w:iCs/>
        </w:rPr>
        <w:t>)</w:t>
      </w:r>
      <w:r w:rsidRPr="00120444">
        <w:t xml:space="preserve">, Shillong, India, 2021, pp. 640–646, </w:t>
      </w:r>
      <w:proofErr w:type="spellStart"/>
      <w:r w:rsidRPr="00120444">
        <w:t>doi</w:t>
      </w:r>
      <w:proofErr w:type="spellEnd"/>
      <w:r w:rsidRPr="00120444">
        <w:t>: 10.1109/ComPE53109.2021.9752243.</w:t>
      </w:r>
    </w:p>
    <w:p w14:paraId="767FE11E" w14:textId="77777777" w:rsidR="00715882" w:rsidRDefault="00715882" w:rsidP="00715882">
      <w:r w:rsidRPr="00120444">
        <w:rPr>
          <w:b/>
          <w:bCs/>
        </w:rPr>
        <w:lastRenderedPageBreak/>
        <w:t>[10]</w:t>
      </w:r>
      <w:r w:rsidRPr="00120444">
        <w:t xml:space="preserve"> M. Li, T. </w:t>
      </w:r>
      <w:proofErr w:type="spellStart"/>
      <w:r w:rsidRPr="00120444">
        <w:t>Lv</w:t>
      </w:r>
      <w:proofErr w:type="spellEnd"/>
      <w:r w:rsidRPr="00120444">
        <w:t>, J. Chen, L. Cui, Y. Lu, D. Florencio, C. Zhang, Z. Li, and F. Wei, "</w:t>
      </w:r>
      <w:proofErr w:type="spellStart"/>
      <w:r w:rsidRPr="00120444">
        <w:t>TrOCR</w:t>
      </w:r>
      <w:proofErr w:type="spellEnd"/>
      <w:r w:rsidRPr="00120444">
        <w:t xml:space="preserve">: Transformer-Based Optical Character Recognition with Pre-trained Models," </w:t>
      </w:r>
      <w:proofErr w:type="spellStart"/>
      <w:r w:rsidRPr="00120444">
        <w:rPr>
          <w:i/>
          <w:iCs/>
        </w:rPr>
        <w:t>arXiv</w:t>
      </w:r>
      <w:proofErr w:type="spellEnd"/>
      <w:r w:rsidRPr="00120444">
        <w:rPr>
          <w:i/>
          <w:iCs/>
        </w:rPr>
        <w:t xml:space="preserve"> preprint arXiv:2109.10282</w:t>
      </w:r>
      <w:r w:rsidRPr="00120444">
        <w:t>, 2021.</w:t>
      </w:r>
    </w:p>
    <w:p w14:paraId="22EC2014" w14:textId="77777777" w:rsidR="00715882" w:rsidRDefault="00715882" w:rsidP="00715882">
      <w:r w:rsidRPr="00120444">
        <w:rPr>
          <w:b/>
          <w:bCs/>
        </w:rPr>
        <w:t>[11]</w:t>
      </w:r>
      <w:r w:rsidRPr="00120444">
        <w:t xml:space="preserve"> M. T. Mostafa, E. R. Rhythm, M. H. K. Mehedi, and A. A. Rasel, "Advancements in Optical Character Recognition for Bangla Scripts," in </w:t>
      </w:r>
      <w:r w:rsidRPr="00120444">
        <w:rPr>
          <w:i/>
          <w:iCs/>
        </w:rPr>
        <w:t>Proc. 2023 International Conference on Electrical, Computer and Communication Engineering (ECCE)</w:t>
      </w:r>
      <w:r w:rsidRPr="00120444">
        <w:t>, 2023, pp. 1–6.</w:t>
      </w:r>
    </w:p>
    <w:p w14:paraId="5797738F" w14:textId="77777777" w:rsidR="00715882" w:rsidRDefault="00715882" w:rsidP="00715882">
      <w:r w:rsidRPr="00120444">
        <w:rPr>
          <w:b/>
          <w:bCs/>
        </w:rPr>
        <w:t>[12]</w:t>
      </w:r>
      <w:r w:rsidRPr="00120444">
        <w:t xml:space="preserve"> J. Q. Cheok, K. C. Lim, and C. E. Si, "Maximizing Recognition Reliability: </w:t>
      </w:r>
      <w:proofErr w:type="spellStart"/>
      <w:r w:rsidRPr="00120444">
        <w:t>TrOCR</w:t>
      </w:r>
      <w:proofErr w:type="spellEnd"/>
      <w:r w:rsidRPr="00120444">
        <w:t xml:space="preserve"> Outperforms </w:t>
      </w:r>
      <w:proofErr w:type="spellStart"/>
      <w:r w:rsidRPr="00120444">
        <w:t>PaddleOCR</w:t>
      </w:r>
      <w:proofErr w:type="spellEnd"/>
      <w:r w:rsidRPr="00120444">
        <w:t xml:space="preserve"> in Challenging Container Automation Environments," </w:t>
      </w:r>
      <w:r w:rsidRPr="00120444">
        <w:rPr>
          <w:i/>
          <w:iCs/>
        </w:rPr>
        <w:t>International Journal of Research and Innovation in Social Science (IJRISS)</w:t>
      </w:r>
      <w:r w:rsidRPr="00120444">
        <w:t xml:space="preserve">, vol. 9, no. 11, 2025, Art. no. 91100629, </w:t>
      </w:r>
      <w:proofErr w:type="spellStart"/>
      <w:r w:rsidRPr="00120444">
        <w:t>doi</w:t>
      </w:r>
      <w:proofErr w:type="spellEnd"/>
      <w:r w:rsidRPr="00120444">
        <w:t>: 10.47772/IJRISS.2025.91100629.</w:t>
      </w:r>
    </w:p>
    <w:p w14:paraId="68391C0C" w14:textId="77777777" w:rsidR="00715882" w:rsidRDefault="00715882" w:rsidP="00715882">
      <w:r w:rsidRPr="00120444">
        <w:rPr>
          <w:b/>
          <w:bCs/>
        </w:rPr>
        <w:t>[13]</w:t>
      </w:r>
      <w:r w:rsidRPr="00120444">
        <w:t xml:space="preserve"> K. C. Kirana, A. </w:t>
      </w:r>
      <w:proofErr w:type="spellStart"/>
      <w:r w:rsidRPr="00120444">
        <w:t>Maqbullah</w:t>
      </w:r>
      <w:proofErr w:type="spellEnd"/>
      <w:r w:rsidRPr="00120444">
        <w:t xml:space="preserve">, I. </w:t>
      </w:r>
      <w:proofErr w:type="spellStart"/>
      <w:r w:rsidRPr="00120444">
        <w:t>Kumalasari</w:t>
      </w:r>
      <w:proofErr w:type="spellEnd"/>
      <w:r w:rsidRPr="00120444">
        <w:t xml:space="preserve">, A. F. </w:t>
      </w:r>
      <w:proofErr w:type="spellStart"/>
      <w:r w:rsidRPr="00120444">
        <w:t>Shobari</w:t>
      </w:r>
      <w:proofErr w:type="spellEnd"/>
      <w:r w:rsidRPr="00120444">
        <w:t xml:space="preserve">, G. Q. </w:t>
      </w:r>
      <w:proofErr w:type="spellStart"/>
      <w:r w:rsidRPr="00120444">
        <w:t>Oktagalu</w:t>
      </w:r>
      <w:proofErr w:type="spellEnd"/>
      <w:r w:rsidRPr="00120444">
        <w:t xml:space="preserve">, and B. Hidayat, "Comparison of Tesseract OCR, Easy OCR, and Transformer OCR on Handwritten Image," in </w:t>
      </w:r>
      <w:r w:rsidRPr="00120444">
        <w:rPr>
          <w:i/>
          <w:iCs/>
        </w:rPr>
        <w:t>Proc. 2024 International Conference on Electrical Engineering, Computer Science and Informatics (EECSI)</w:t>
      </w:r>
      <w:r w:rsidRPr="00120444">
        <w:t>, 2024, pp. 1–6.</w:t>
      </w:r>
    </w:p>
    <w:p w14:paraId="71F5F629" w14:textId="77777777" w:rsidR="00715882" w:rsidRDefault="00715882" w:rsidP="00715882">
      <w:r w:rsidRPr="009C1C0D">
        <w:rPr>
          <w:b/>
          <w:bCs/>
        </w:rPr>
        <w:t>[14]</w:t>
      </w:r>
      <w:r w:rsidRPr="009C1C0D">
        <w:t xml:space="preserve"> A. Elakkiya, K. Jaya Surya, K. Venkatesh, and S. Aakash, "Implementation of Speech to Text Conversion Using Hidden Markov Model," </w:t>
      </w:r>
      <w:r w:rsidRPr="009C1C0D">
        <w:rPr>
          <w:i/>
          <w:iCs/>
        </w:rPr>
        <w:t>Proc. 2023 International Conference on Intelligent Computing and Control Systems (ICICCS)</w:t>
      </w:r>
      <w:r w:rsidRPr="009C1C0D">
        <w:t>, 2023, pp. 1–5.</w:t>
      </w:r>
    </w:p>
    <w:p w14:paraId="03F18220" w14:textId="77777777" w:rsidR="00715882" w:rsidRDefault="00715882" w:rsidP="00715882">
      <w:r w:rsidRPr="009C1C0D">
        <w:rPr>
          <w:b/>
          <w:bCs/>
        </w:rPr>
        <w:t>[15]</w:t>
      </w:r>
      <w:r w:rsidRPr="009C1C0D">
        <w:t xml:space="preserve"> M. S. </w:t>
      </w:r>
      <w:proofErr w:type="spellStart"/>
      <w:r w:rsidRPr="009C1C0D">
        <w:t>Tabrej</w:t>
      </w:r>
      <w:proofErr w:type="spellEnd"/>
      <w:r w:rsidRPr="009C1C0D">
        <w:t xml:space="preserve">, K. J. Deb, M. A. Hakim, and S. Goswami, "Automatic Speech Recognition in the Modern Era: Architectures, Training, and Evaluation," </w:t>
      </w:r>
      <w:r w:rsidRPr="009C1C0D">
        <w:rPr>
          <w:i/>
          <w:iCs/>
        </w:rPr>
        <w:t>Proc. 2023 International Conference on Artificial Intelligence and Data Engineering (AIDE)</w:t>
      </w:r>
      <w:r w:rsidRPr="009C1C0D">
        <w:t>, 2023, pp. 1–6.</w:t>
      </w:r>
    </w:p>
    <w:p w14:paraId="6319C995" w14:textId="77777777" w:rsidR="00715882" w:rsidRDefault="00715882" w:rsidP="00715882">
      <w:r w:rsidRPr="009C1C0D">
        <w:rPr>
          <w:b/>
          <w:bCs/>
        </w:rPr>
        <w:t>[16]</w:t>
      </w:r>
      <w:r w:rsidRPr="009C1C0D">
        <w:t xml:space="preserve"> G. Hinton, L. Deng, D. Yu, G. E. Dahl, A.-r. Mohamed, N. Jaitly, A. Senior, V. Vanhoucke, P. Nguyen, T. N. Sainath, and B. Kingsbury, "Deep Neural Networks for Acoustic </w:t>
      </w:r>
      <w:proofErr w:type="spellStart"/>
      <w:r w:rsidRPr="009C1C0D">
        <w:t>Modeling</w:t>
      </w:r>
      <w:proofErr w:type="spellEnd"/>
      <w:r w:rsidRPr="009C1C0D">
        <w:t xml:space="preserve"> in Speech Recognition," </w:t>
      </w:r>
      <w:r w:rsidRPr="009C1C0D">
        <w:rPr>
          <w:i/>
          <w:iCs/>
        </w:rPr>
        <w:t>IEEE Signal Processing Magazine</w:t>
      </w:r>
      <w:r w:rsidRPr="009C1C0D">
        <w:t xml:space="preserve">, vol. 29, no. 6, pp. 82–97, 2012, </w:t>
      </w:r>
      <w:proofErr w:type="spellStart"/>
      <w:r w:rsidRPr="009C1C0D">
        <w:t>doi</w:t>
      </w:r>
      <w:proofErr w:type="spellEnd"/>
      <w:r w:rsidRPr="009C1C0D">
        <w:t>: 10.1109/MSP.2012.2205597.</w:t>
      </w:r>
    </w:p>
    <w:p w14:paraId="6F574FAA" w14:textId="77777777" w:rsidR="00715882" w:rsidRDefault="00715882" w:rsidP="00715882">
      <w:r w:rsidRPr="009C1C0D">
        <w:rPr>
          <w:b/>
          <w:bCs/>
        </w:rPr>
        <w:t>[17]</w:t>
      </w:r>
      <w:r w:rsidRPr="009C1C0D">
        <w:t xml:space="preserve"> A. Radford, J. Kim, T. Xu, G. Brockman, C. McLeavey, and I. </w:t>
      </w:r>
      <w:proofErr w:type="spellStart"/>
      <w:r w:rsidRPr="009C1C0D">
        <w:t>Sutskever</w:t>
      </w:r>
      <w:proofErr w:type="spellEnd"/>
      <w:r w:rsidRPr="009C1C0D">
        <w:t xml:space="preserve">, "Robust Speech Recognition via Large-Scale Weak Supervision," </w:t>
      </w:r>
      <w:proofErr w:type="spellStart"/>
      <w:r w:rsidRPr="009C1C0D">
        <w:rPr>
          <w:i/>
          <w:iCs/>
        </w:rPr>
        <w:t>arXiv</w:t>
      </w:r>
      <w:proofErr w:type="spellEnd"/>
      <w:r w:rsidRPr="009C1C0D">
        <w:rPr>
          <w:i/>
          <w:iCs/>
        </w:rPr>
        <w:t xml:space="preserve"> preprint arXiv:2212.04356</w:t>
      </w:r>
      <w:r w:rsidRPr="009C1C0D">
        <w:t>, 2022.</w:t>
      </w:r>
    </w:p>
    <w:p w14:paraId="0398143D" w14:textId="77777777" w:rsidR="00715882" w:rsidRDefault="00715882" w:rsidP="00715882">
      <w:r w:rsidRPr="009C1C0D">
        <w:rPr>
          <w:b/>
          <w:bCs/>
        </w:rPr>
        <w:t>[18]</w:t>
      </w:r>
      <w:r w:rsidRPr="009C1C0D">
        <w:t xml:space="preserve"> A. Vaswani, N. </w:t>
      </w:r>
      <w:proofErr w:type="spellStart"/>
      <w:r w:rsidRPr="009C1C0D">
        <w:t>Shazeer</w:t>
      </w:r>
      <w:proofErr w:type="spellEnd"/>
      <w:r w:rsidRPr="009C1C0D">
        <w:t xml:space="preserve">, N. Parmar, J. </w:t>
      </w:r>
      <w:proofErr w:type="spellStart"/>
      <w:r w:rsidRPr="009C1C0D">
        <w:t>Uszkoreit</w:t>
      </w:r>
      <w:proofErr w:type="spellEnd"/>
      <w:r w:rsidRPr="009C1C0D">
        <w:t xml:space="preserve">, L. Jones, A. N. Gomez, Ł. Kaiser, and I. </w:t>
      </w:r>
      <w:proofErr w:type="spellStart"/>
      <w:r w:rsidRPr="009C1C0D">
        <w:t>Polosukhin</w:t>
      </w:r>
      <w:proofErr w:type="spellEnd"/>
      <w:r w:rsidRPr="009C1C0D">
        <w:t xml:space="preserve">, "Attention Is All You Need," in </w:t>
      </w:r>
      <w:r w:rsidRPr="009C1C0D">
        <w:rPr>
          <w:i/>
          <w:iCs/>
        </w:rPr>
        <w:t>Advances in Neural Information Processing Systems (</w:t>
      </w:r>
      <w:proofErr w:type="spellStart"/>
      <w:r w:rsidRPr="009C1C0D">
        <w:rPr>
          <w:i/>
          <w:iCs/>
        </w:rPr>
        <w:t>NeurIPS</w:t>
      </w:r>
      <w:proofErr w:type="spellEnd"/>
      <w:r w:rsidRPr="009C1C0D">
        <w:rPr>
          <w:i/>
          <w:iCs/>
        </w:rPr>
        <w:t>)</w:t>
      </w:r>
      <w:r w:rsidRPr="009C1C0D">
        <w:t>, 2017, pp. 5998–6008.</w:t>
      </w:r>
    </w:p>
    <w:p w14:paraId="7C4D15CA" w14:textId="77777777" w:rsidR="00715882" w:rsidRDefault="00715882" w:rsidP="00715882">
      <w:r w:rsidRPr="009C1C0D">
        <w:rPr>
          <w:b/>
          <w:bCs/>
        </w:rPr>
        <w:t>[19]</w:t>
      </w:r>
      <w:r w:rsidRPr="009C1C0D">
        <w:t xml:space="preserve"> K. Hlongwane, S. Mthethwa, and L. Manqele, "Enhancing Diversity in Inclusive Learning Classroom Using OpenAI Whisper Model," in </w:t>
      </w:r>
      <w:r w:rsidRPr="009C1C0D">
        <w:rPr>
          <w:i/>
          <w:iCs/>
        </w:rPr>
        <w:t>IST-Africa 2025 Conference Proceedings</w:t>
      </w:r>
      <w:r w:rsidRPr="009C1C0D">
        <w:t>, M. Cunningham and P. Cunningham, Eds., IST-Africa Institute and IIMC, 2025, ISBN: 978-1-905824-75-5.</w:t>
      </w:r>
    </w:p>
    <w:p w14:paraId="3449D7FA" w14:textId="77777777" w:rsidR="00715882" w:rsidRDefault="00715882" w:rsidP="00715882">
      <w:r w:rsidRPr="009C1C0D">
        <w:rPr>
          <w:b/>
          <w:bCs/>
        </w:rPr>
        <w:lastRenderedPageBreak/>
        <w:t>[20]</w:t>
      </w:r>
      <w:r w:rsidRPr="009C1C0D">
        <w:t xml:space="preserve"> J. Su, Y. Yan, Z. Gao, H. Zhang, X. Liu, and X. Hu, "Multi-Granular Multimodal Essay Scoring," </w:t>
      </w:r>
      <w:proofErr w:type="spellStart"/>
      <w:r w:rsidRPr="009C1C0D">
        <w:rPr>
          <w:i/>
          <w:iCs/>
        </w:rPr>
        <w:t>arXiv</w:t>
      </w:r>
      <w:proofErr w:type="spellEnd"/>
      <w:r w:rsidRPr="009C1C0D">
        <w:rPr>
          <w:i/>
          <w:iCs/>
        </w:rPr>
        <w:t xml:space="preserve"> preprint arXiv:2505.13965</w:t>
      </w:r>
      <w:r w:rsidRPr="009C1C0D">
        <w:t>, 2025.</w:t>
      </w:r>
    </w:p>
    <w:p w14:paraId="0FEF5363" w14:textId="77777777" w:rsidR="00715882" w:rsidRDefault="00715882" w:rsidP="00715882">
      <w:r w:rsidRPr="00304F2F">
        <w:rPr>
          <w:b/>
          <w:bCs/>
        </w:rPr>
        <w:t>[21]</w:t>
      </w:r>
      <w:r w:rsidRPr="00304F2F">
        <w:t xml:space="preserve"> A. </w:t>
      </w:r>
      <w:proofErr w:type="spellStart"/>
      <w:r w:rsidRPr="00304F2F">
        <w:t>Algablan</w:t>
      </w:r>
      <w:proofErr w:type="spellEnd"/>
      <w:r w:rsidRPr="00304F2F">
        <w:t xml:space="preserve">, R. Alshammari, and S. </w:t>
      </w:r>
      <w:proofErr w:type="spellStart"/>
      <w:r w:rsidRPr="00304F2F">
        <w:t>Alresaini</w:t>
      </w:r>
      <w:proofErr w:type="spellEnd"/>
      <w:r w:rsidRPr="00304F2F">
        <w:t xml:space="preserve">, "Scoring Students’ Answers Using OCR and GPT," </w:t>
      </w:r>
      <w:r w:rsidRPr="00304F2F">
        <w:rPr>
          <w:i/>
          <w:iCs/>
        </w:rPr>
        <w:t>in Proc. 2026 IEEE 5th International Conference on Computing and Machine Intelligence (ICMI)</w:t>
      </w:r>
      <w:r w:rsidRPr="00304F2F">
        <w:t xml:space="preserve">, 2026, </w:t>
      </w:r>
      <w:proofErr w:type="spellStart"/>
      <w:r w:rsidRPr="00304F2F">
        <w:t>doi</w:t>
      </w:r>
      <w:proofErr w:type="spellEnd"/>
      <w:r w:rsidRPr="00304F2F">
        <w:t>: 10.1109/ICMI68585.2026.11539856.</w:t>
      </w:r>
    </w:p>
    <w:p w14:paraId="6B5EADF7" w14:textId="77777777" w:rsidR="00715882" w:rsidRDefault="00715882" w:rsidP="00715882">
      <w:r w:rsidRPr="00304F2F">
        <w:rPr>
          <w:b/>
          <w:bCs/>
        </w:rPr>
        <w:t>[22]</w:t>
      </w:r>
      <w:r w:rsidRPr="00304F2F">
        <w:t xml:space="preserve"> J. Gao, Q. Yang, Y. Zhang, L. Zhang, and S. Wang, "A Bi-modal Automated Essay Scoring System for Handwritten Essays," in </w:t>
      </w:r>
      <w:r w:rsidRPr="00304F2F">
        <w:rPr>
          <w:i/>
          <w:iCs/>
        </w:rPr>
        <w:t>Proceedings of the 2021 International Joint Conference on Neural Networks (IJCNN)</w:t>
      </w:r>
      <w:r w:rsidRPr="00304F2F">
        <w:t xml:space="preserve">, 2021, </w:t>
      </w:r>
      <w:proofErr w:type="spellStart"/>
      <w:r w:rsidRPr="00304F2F">
        <w:t>doi</w:t>
      </w:r>
      <w:proofErr w:type="spellEnd"/>
      <w:r w:rsidRPr="00304F2F">
        <w:t>: 10.1109/IJCNN52387.2021.9533505.</w:t>
      </w:r>
    </w:p>
    <w:p w14:paraId="2A44D4FE" w14:textId="77777777" w:rsidR="00715882" w:rsidRDefault="00715882" w:rsidP="00715882">
      <w:r w:rsidRPr="00304F2F">
        <w:rPr>
          <w:b/>
          <w:bCs/>
        </w:rPr>
        <w:t>[23]</w:t>
      </w:r>
      <w:r w:rsidRPr="00304F2F">
        <w:t xml:space="preserve"> C. A. L. Baclayon, K. O. R. Costelo, J. J. L. Flores, and C. L. C. Sta. Romana, "Automated Handwritten Essay Evaluation in Moodle: Leveraging Google Vision OCR and Mistral 7B," in </w:t>
      </w:r>
      <w:r w:rsidRPr="00304F2F">
        <w:rPr>
          <w:i/>
          <w:iCs/>
        </w:rPr>
        <w:t>Proceedings of ICDTE 2024</w:t>
      </w:r>
      <w:r w:rsidRPr="00304F2F">
        <w:t xml:space="preserve">, ACM, Berlin, Germany, Aug. 07–09, 2024, </w:t>
      </w:r>
      <w:proofErr w:type="spellStart"/>
      <w:r w:rsidRPr="00304F2F">
        <w:t>doi</w:t>
      </w:r>
      <w:proofErr w:type="spellEnd"/>
      <w:r w:rsidRPr="00304F2F">
        <w:t>: 10.1145/3696230.3696256.</w:t>
      </w:r>
    </w:p>
    <w:p w14:paraId="2DABDC48" w14:textId="77777777" w:rsidR="00715882" w:rsidRDefault="00715882" w:rsidP="00715882">
      <w:r w:rsidRPr="00181F2F">
        <w:rPr>
          <w:b/>
          <w:bCs/>
        </w:rPr>
        <w:t>[24]</w:t>
      </w:r>
      <w:r w:rsidRPr="008A0233">
        <w:t xml:space="preserve"> Y. Wang, W. Qu, and X. Ye, “Selecting Between BERT and GPT for Text Classification in Political Science Research,” </w:t>
      </w:r>
      <w:proofErr w:type="spellStart"/>
      <w:r w:rsidRPr="008A0233">
        <w:t>arXiv</w:t>
      </w:r>
      <w:proofErr w:type="spellEnd"/>
      <w:r w:rsidRPr="008A0233">
        <w:t xml:space="preserve"> preprint arXiv:2411.05050, Nov. 2024. </w:t>
      </w:r>
      <w:proofErr w:type="spellStart"/>
      <w:r w:rsidRPr="008A0233">
        <w:t>doi</w:t>
      </w:r>
      <w:proofErr w:type="spellEnd"/>
      <w:r w:rsidRPr="008A0233">
        <w:t>: 10.48550/arXiv.2411.05050.</w:t>
      </w:r>
    </w:p>
    <w:p w14:paraId="352E7EFD" w14:textId="77777777" w:rsidR="00715882" w:rsidRDefault="00715882" w:rsidP="00715882">
      <w:r w:rsidRPr="00181F2F">
        <w:rPr>
          <w:b/>
          <w:bCs/>
        </w:rPr>
        <w:t>[25]</w:t>
      </w:r>
      <w:r w:rsidRPr="008A0233">
        <w:t xml:space="preserve"> P. He, X. Liu, J. Gao, and W. Chen, “</w:t>
      </w:r>
      <w:proofErr w:type="spellStart"/>
      <w:r w:rsidRPr="008A0233">
        <w:t>DeBERTa</w:t>
      </w:r>
      <w:proofErr w:type="spellEnd"/>
      <w:r w:rsidRPr="008A0233">
        <w:t>: Decoding-Enhanced BERT with Disentangled Attention,” in Proc. International Conference on Learning Representations (ICLR), 2021.</w:t>
      </w:r>
    </w:p>
    <w:p w14:paraId="53CA78AA" w14:textId="77777777" w:rsidR="00715882" w:rsidRDefault="00715882" w:rsidP="00715882">
      <w:r w:rsidRPr="00181F2F">
        <w:rPr>
          <w:b/>
          <w:bCs/>
        </w:rPr>
        <w:t>[26]</w:t>
      </w:r>
      <w:r w:rsidRPr="00181F2F">
        <w:t xml:space="preserve"> A. K. Meghana, H. Gupta, and P. Dubey, “Enhanced Text Extraction from Low-Quality Legacy Documents Using </w:t>
      </w:r>
      <w:proofErr w:type="spellStart"/>
      <w:r w:rsidRPr="00181F2F">
        <w:t>TrOCR</w:t>
      </w:r>
      <w:proofErr w:type="spellEnd"/>
      <w:r w:rsidRPr="00181F2F">
        <w:t xml:space="preserve"> Assisted by Line Detection,” in Proc. 8th World Engineering Conference on Contemporary Technologies (WECON), 2025, </w:t>
      </w:r>
      <w:proofErr w:type="spellStart"/>
      <w:r w:rsidRPr="00181F2F">
        <w:t>doi</w:t>
      </w:r>
      <w:proofErr w:type="spellEnd"/>
      <w:r w:rsidRPr="00181F2F">
        <w:t>: 10.1109/WECON68556.2025.11414621.</w:t>
      </w:r>
    </w:p>
    <w:p w14:paraId="1983F9E9" w14:textId="77777777" w:rsidR="00715882" w:rsidRDefault="00715882" w:rsidP="00715882">
      <w:r w:rsidRPr="00E22AB4">
        <w:rPr>
          <w:b/>
          <w:bCs/>
        </w:rPr>
        <w:t>[27]</w:t>
      </w:r>
      <w:r w:rsidRPr="00E22AB4">
        <w:t xml:space="preserve"> D. K. A, A. V. S, R. Aravindan, and A. Balamurali, "Sound Sight-A TTS and STT Integrated Model using OCR and ASR," in </w:t>
      </w:r>
      <w:r w:rsidRPr="00E22AB4">
        <w:rPr>
          <w:i/>
          <w:iCs/>
        </w:rPr>
        <w:t>2024 International Conference on Innovative Computing, Intelligent Communication and Smart Electrical Systems (ICSES)</w:t>
      </w:r>
      <w:r w:rsidRPr="00E22AB4">
        <w:t xml:space="preserve">, Chennai, India, Dec. 2024, pp. 1–5. </w:t>
      </w:r>
      <w:proofErr w:type="spellStart"/>
      <w:r w:rsidRPr="00E22AB4">
        <w:t>doi</w:t>
      </w:r>
      <w:proofErr w:type="spellEnd"/>
      <w:r w:rsidRPr="00E22AB4">
        <w:t>: 10.1109/ICSES63760.2024.10910492</w:t>
      </w:r>
    </w:p>
    <w:p w14:paraId="2ED29F0B" w14:textId="77777777" w:rsidR="00CD5DA2" w:rsidRDefault="00CD5DA2" w:rsidP="00CD5DA2">
      <w:pPr>
        <w:spacing w:line="360" w:lineRule="auto"/>
      </w:pPr>
    </w:p>
    <w:p w14:paraId="78E54786" w14:textId="77777777" w:rsidR="00867630" w:rsidRDefault="00867630"/>
    <w:sectPr w:rsidR="00867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85BB1"/>
    <w:multiLevelType w:val="hybridMultilevel"/>
    <w:tmpl w:val="9DBCD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4800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68F"/>
    <w:rsid w:val="003E4597"/>
    <w:rsid w:val="004F35F4"/>
    <w:rsid w:val="00681277"/>
    <w:rsid w:val="00715882"/>
    <w:rsid w:val="00867630"/>
    <w:rsid w:val="00B07B9C"/>
    <w:rsid w:val="00CD5DA2"/>
    <w:rsid w:val="00F50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B7A7"/>
  <w15:chartTrackingRefBased/>
  <w15:docId w15:val="{32A7A410-5391-4535-9F96-601FEB545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A2"/>
  </w:style>
  <w:style w:type="paragraph" w:styleId="Heading1">
    <w:name w:val="heading 1"/>
    <w:basedOn w:val="Normal"/>
    <w:next w:val="Normal"/>
    <w:link w:val="Heading1Char"/>
    <w:uiPriority w:val="9"/>
    <w:qFormat/>
    <w:rsid w:val="00F50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0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0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0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0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68F"/>
    <w:rPr>
      <w:rFonts w:eastAsiaTheme="majorEastAsia" w:cstheme="majorBidi"/>
      <w:color w:val="272727" w:themeColor="text1" w:themeTint="D8"/>
    </w:rPr>
  </w:style>
  <w:style w:type="paragraph" w:styleId="Title">
    <w:name w:val="Title"/>
    <w:basedOn w:val="Normal"/>
    <w:next w:val="Normal"/>
    <w:link w:val="TitleChar"/>
    <w:uiPriority w:val="10"/>
    <w:qFormat/>
    <w:rsid w:val="00F50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68F"/>
    <w:pPr>
      <w:spacing w:before="160"/>
      <w:jc w:val="center"/>
    </w:pPr>
    <w:rPr>
      <w:i/>
      <w:iCs/>
      <w:color w:val="404040" w:themeColor="text1" w:themeTint="BF"/>
    </w:rPr>
  </w:style>
  <w:style w:type="character" w:customStyle="1" w:styleId="QuoteChar">
    <w:name w:val="Quote Char"/>
    <w:basedOn w:val="DefaultParagraphFont"/>
    <w:link w:val="Quote"/>
    <w:uiPriority w:val="29"/>
    <w:rsid w:val="00F5068F"/>
    <w:rPr>
      <w:i/>
      <w:iCs/>
      <w:color w:val="404040" w:themeColor="text1" w:themeTint="BF"/>
    </w:rPr>
  </w:style>
  <w:style w:type="paragraph" w:styleId="ListParagraph">
    <w:name w:val="List Paragraph"/>
    <w:basedOn w:val="Normal"/>
    <w:uiPriority w:val="34"/>
    <w:qFormat/>
    <w:rsid w:val="00F5068F"/>
    <w:pPr>
      <w:ind w:left="720"/>
      <w:contextualSpacing/>
    </w:pPr>
  </w:style>
  <w:style w:type="character" w:styleId="IntenseEmphasis">
    <w:name w:val="Intense Emphasis"/>
    <w:basedOn w:val="DefaultParagraphFont"/>
    <w:uiPriority w:val="21"/>
    <w:qFormat/>
    <w:rsid w:val="00F5068F"/>
    <w:rPr>
      <w:i/>
      <w:iCs/>
      <w:color w:val="0F4761" w:themeColor="accent1" w:themeShade="BF"/>
    </w:rPr>
  </w:style>
  <w:style w:type="paragraph" w:styleId="IntenseQuote">
    <w:name w:val="Intense Quote"/>
    <w:basedOn w:val="Normal"/>
    <w:next w:val="Normal"/>
    <w:link w:val="IntenseQuoteChar"/>
    <w:uiPriority w:val="30"/>
    <w:qFormat/>
    <w:rsid w:val="00F50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68F"/>
    <w:rPr>
      <w:i/>
      <w:iCs/>
      <w:color w:val="0F4761" w:themeColor="accent1" w:themeShade="BF"/>
    </w:rPr>
  </w:style>
  <w:style w:type="character" w:styleId="IntenseReference">
    <w:name w:val="Intense Reference"/>
    <w:basedOn w:val="DefaultParagraphFont"/>
    <w:uiPriority w:val="32"/>
    <w:qFormat/>
    <w:rsid w:val="00F50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4276</Words>
  <Characters>24377</Characters>
  <Application>Microsoft Office Word</Application>
  <DocSecurity>0</DocSecurity>
  <Lines>203</Lines>
  <Paragraphs>57</Paragraphs>
  <ScaleCrop>false</ScaleCrop>
  <Company/>
  <LinksUpToDate>false</LinksUpToDate>
  <CharactersWithSpaces>28596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3</cp:revision>
  <dcterms:created xsi:type="dcterms:W3CDTF">2026-06-25T02:43:00Z</dcterms:created>
  <dcterms:modified xsi:type="dcterms:W3CDTF">2026-06-25T02:47:00Z</dcterms:modified>
</cp:coreProperties>
</file>