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Task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Core Entities: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Manage users of the system (Admin, Manager, Member).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Each project can have multiple tasks and assigned members.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  <w:t xml:space="preserve"> Tasks have different statuses and must be completed within due dates.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API Endpoint: Get Task Completion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Description: Fetch the count of tasks by status (To Do, In Progress, Completed) for all tasks in the system.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API Endpoint: Get User Performance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Description: Get the total number of tasks assigned to a user, grouped by their status (To Do, In Progress, Completed).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API Endpoint: Get Overdue Tasks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Description: Fetch the total number of tasks that are overdue, grouped by project.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API Endpoint: Get Project Task Summary with Members' 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Get the total number of tasks in a project, grouped by status, along with how many tasks each member has completed.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Pagination and Filtering: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pagination to the analytics APIs to handle large datasets efficiently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Cache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Redis caching for analytics results to improve performance.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4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Advanced MongoDB Aggregation: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90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Ability to design complex aggregation pipelines with $lookup, $facet, $group, and $project.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Performance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Efficient querying and pagination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5) API Design &amp; Code Quality: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6) Modular design using NestJS modules, controllers,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Security &amp; Caching: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Use of Redis for caching analytics results and JWT for protecting routes.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Complete NestJS project code hosted on a GitHub repository.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Postman collection for testing the APIs.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Instructions on how to run the project locally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