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477DD" w:rsidRDefault="00000000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qnct4ntprd7a" w:colFirst="0" w:colLast="0"/>
      <w:bookmarkEnd w:id="0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Tanisha’s Contribution — Advanced Statistics &amp; Visualization</w:t>
      </w:r>
    </w:p>
    <w:p w14:paraId="00000002" w14:textId="77777777" w:rsidR="000477DD" w:rsidRDefault="00000000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ctv4nq853kaz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t>1) What I set out to do</w:t>
      </w:r>
    </w:p>
    <w:p w14:paraId="00000003" w14:textId="77777777" w:rsidR="000477DD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led the advanced EDA and visualization workstream with one clear aim: turn the raw dataset into evidence that decision-makers can act on. That meant going beyond pretty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charts—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designing a sequence of analyses that explain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what drives Food Insecurity (FI)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where it concentrates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which levers matter most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4" w14:textId="77777777" w:rsidR="000477DD" w:rsidRDefault="00000000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rnbmwty32z40" w:colFirst="0" w:colLast="0"/>
      <w:bookmarkEnd w:id="2"/>
      <w:r>
        <w:rPr>
          <w:rFonts w:ascii="Times New Roman" w:eastAsia="Times New Roman" w:hAnsi="Times New Roman" w:cs="Times New Roman"/>
          <w:b/>
          <w:sz w:val="36"/>
          <w:szCs w:val="36"/>
        </w:rPr>
        <w:t>2) How I approached the problem</w:t>
      </w:r>
    </w:p>
    <w:p w14:paraId="00000005" w14:textId="77777777" w:rsidR="000477DD" w:rsidRDefault="00000000">
      <w:pPr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Analytic framing, not just plotting.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converted ambiguous ideas into researchable questions (e.g.,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“Do regions with higher unsheltered composition experience disproportionate FI?”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“Which states are persistent risk clusters across years?”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“Which counties are hotspots even after controlling for fundamentals?”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6" w14:textId="77777777" w:rsidR="000477DD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Robust, reproducible workflow.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wrote cells that (a) coerce numeric types safely, (b) trim extreme outliers for readability without hiding structure, and (c) guard against common errors (e.g., column name drift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Num_restaurants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vs Num Restaurants).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7" w14:textId="77777777" w:rsidR="000477DD" w:rsidRDefault="00000000">
      <w:pPr>
        <w:numPr>
          <w:ilvl w:val="0"/>
          <w:numId w:val="4"/>
        </w:numPr>
        <w:spacing w:after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Visuals built for decisions.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Every key scatter includes an average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binned-trend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overlay so leaders can see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shape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relationship (thresholds, curvature) instead of a noisy cloud. Figures render inline; each prints a quick stat (e.g., correlation) right below the chart to anchor the takeaway.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8" w14:textId="77777777" w:rsidR="000477DD" w:rsidRDefault="00000000">
      <w:pPr>
        <w:pStyle w:val="Heading2"/>
        <w:keepNext w:val="0"/>
        <w:keepLines w:val="0"/>
        <w:spacing w:after="80"/>
        <w:ind w:left="720" w:hanging="36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3" w:name="_qtmhvdfb8j6v" w:colFirst="0" w:colLast="0"/>
      <w:bookmarkEnd w:id="3"/>
      <w:r>
        <w:rPr>
          <w:rFonts w:ascii="Times New Roman" w:eastAsia="Times New Roman" w:hAnsi="Times New Roman" w:cs="Times New Roman"/>
          <w:b/>
          <w:sz w:val="34"/>
          <w:szCs w:val="34"/>
        </w:rPr>
        <w:t>3) What I delivered</w:t>
      </w:r>
    </w:p>
    <w:p w14:paraId="00000009" w14:textId="77777777" w:rsidR="000477DD" w:rsidRDefault="00000000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Unemployment is the biggest signal.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made a clean chart that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shows: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unemployment goes up, food insecurity also goes 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relationship is steady and strong (about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+0.61 correlation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Takeaway: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jobs and earnings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the most important levers to reduce food insecurity.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A" w14:textId="77777777" w:rsidR="000477DD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Unsheltered vs. sheltered homelessness.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compared food insecurity with both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unsheltered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sheltered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homelessness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created 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“unsheltered share”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measure. Results: areas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more unsheltered people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higher food insecurity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this increases step by step as the unsheltered share rises. When we put both in a small model,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unsheltered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matters more than sheltered. Takeaway: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being unsheltered is a stronger risk factor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needs targeted housing and outreach.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B" w14:textId="77777777" w:rsidR="000477DD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Costs and access—read correctly.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0C" w14:textId="77777777" w:rsidR="000477DD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our data, higher rent is linked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lower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food insecurity. That doesn’t mean “high rent is good.” It likely means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wealthier places have both higher rents and better resources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 called this out to avoid confusion and recommended looking at rent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together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income, unemployment,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Cost Per Meal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(not by itself).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D" w14:textId="77777777" w:rsidR="000477DD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Food outlet counts: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Just counting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grocery stores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restaurants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doesn’t explain much by itself. Counts don’t capture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price, distance, or quality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 suggested using these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secondary 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interactions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(e.g., with population or income) instead of treating them as stand-alone indicators.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E" w14:textId="77777777" w:rsidR="000477DD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Where risk is concentrated (place-based view).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built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Hotspot Index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combining unemployment, houselessness, and food insecurity (standardized to be comparable). This ranked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counties with stacked problems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showed the worst cases in a simple heat chart for leaders to scan quickly.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F" w14:textId="77777777" w:rsidR="000477DD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Which states keep showing up as high risk.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checked how often each state lands in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top 20% of food insecurity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over the years. Several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Southern states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show 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again and again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which points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structural (long-term) issues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rather than one-time spikes. These areas need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sustained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investment, not one-off fixes.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0" w14:textId="77777777" w:rsidR="000477DD" w:rsidRDefault="00000000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Beyond the usual factors (residual hotspots).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fit a simple model using the main drivers: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 = Unemployment + Houselessness + Unsheltered + Rent + Cost Per Meal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Then I looked at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residuals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places where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actual food insecurity is higher than what the model predicts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Those places likely have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extra barriers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(e.g., program access, transport, local food markets) and should be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priority targets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on-the-ground investigation. I also flagged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positive outliers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(doing better than expected) so we can learn what’s working there.</w:t>
      </w:r>
    </w:p>
    <w:p w14:paraId="00000011" w14:textId="77777777" w:rsidR="000477DD" w:rsidRDefault="00000000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" w:name="_519pw9nyq5wl" w:colFirst="0" w:colLast="0"/>
      <w:bookmarkEnd w:id="4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4) What I built that others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can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reuse</w:t>
      </w:r>
    </w:p>
    <w:p w14:paraId="00000012" w14:textId="77777777" w:rsidR="000477DD" w:rsidRDefault="00000000">
      <w:pPr>
        <w:numPr>
          <w:ilvl w:val="0"/>
          <w:numId w:val="13"/>
        </w:num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Engineered 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stronger signal and cleaner stories: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3" w14:textId="77777777" w:rsidR="000477DD" w:rsidRDefault="00000000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unsheltered_share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Unsheltered / (Unsheltered + Sheltered)</w:t>
      </w:r>
    </w:p>
    <w:p w14:paraId="00000014" w14:textId="77777777" w:rsidR="000477DD" w:rsidRDefault="00000000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grocery_per_10k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Num_grocery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TOT_POP × 10,000</w:t>
      </w:r>
    </w:p>
    <w:p w14:paraId="00000015" w14:textId="77777777" w:rsidR="000477DD" w:rsidRDefault="00000000">
      <w:pPr>
        <w:numPr>
          <w:ilvl w:val="1"/>
          <w:numId w:val="13"/>
        </w:numPr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rest_to_grocery_ratio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Num_restaurants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Num_grocery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ε) with safe ε to avoid divide-by-zero</w:t>
      </w:r>
    </w:p>
    <w:p w14:paraId="00000016" w14:textId="77777777" w:rsidR="000477DD" w:rsidRDefault="00000000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cost_pressure_index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mean(z(Rent),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z(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Cost Per Meal))</w:t>
      </w:r>
    </w:p>
    <w:p w14:paraId="00000017" w14:textId="77777777" w:rsidR="000477DD" w:rsidRDefault="00000000">
      <w:pPr>
        <w:numPr>
          <w:ilvl w:val="1"/>
          <w:numId w:val="1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simple time features (Year, YoY deltas) +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state indicators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fixed-effects modeling</w:t>
      </w:r>
    </w:p>
    <w:p w14:paraId="00000018" w14:textId="77777777" w:rsidR="000477DD" w:rsidRDefault="00000000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Reusable plotting helpers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(binned mean trend overlays) that convert any scatter into a decision graphic.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9" w14:textId="77777777" w:rsidR="000477DD" w:rsidRDefault="00000000">
      <w:pPr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Defensive utilities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column canonicalization (solves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KeyErrors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spaces/case), so analyses won’t break when data pipelines change.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A" w14:textId="77777777" w:rsidR="000477DD" w:rsidRDefault="00000000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4calm6z9o9zu" w:colFirst="0" w:colLast="0"/>
      <w:bookmarkEnd w:id="5"/>
      <w:r>
        <w:rPr>
          <w:rFonts w:ascii="Times New Roman" w:eastAsia="Times New Roman" w:hAnsi="Times New Roman" w:cs="Times New Roman"/>
          <w:b/>
          <w:sz w:val="36"/>
          <w:szCs w:val="36"/>
        </w:rPr>
        <w:t>5) Challenges I solved (so the work “just works”)</w:t>
      </w:r>
    </w:p>
    <w:p w14:paraId="0000001B" w14:textId="77777777" w:rsidR="000477DD" w:rsidRDefault="00000000">
      <w:pPr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Column inconsistencies &amp; hidden characters.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implemented a canonical mapping to handle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Num_restaurants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vs Num Restaurants vs trailing spaces.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C" w14:textId="77777777" w:rsidR="000477DD" w:rsidRDefault="0000000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Exploding ratios from zero denominators.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stabilized with ε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winsorized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1st–99th percentile for readable charts without distorting central patterns.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D" w14:textId="77777777" w:rsidR="000477DD" w:rsidRDefault="00000000">
      <w:pPr>
        <w:numPr>
          <w:ilvl w:val="0"/>
          <w:numId w:val="7"/>
        </w:numPr>
        <w:spacing w:after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Weak univariate proxies.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Instead of forcing a story, I documented limits and reframed access and cost metrics within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multivariate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interaction-aware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modeling.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E" w14:textId="77777777" w:rsidR="000477DD" w:rsidRDefault="000477D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F" w14:textId="77777777" w:rsidR="000477DD" w:rsidRDefault="000477D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0" w14:textId="77777777" w:rsidR="000477DD" w:rsidRDefault="000477D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1" w14:textId="77777777" w:rsidR="000477DD" w:rsidRDefault="000477D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2" w14:textId="77777777" w:rsidR="000477DD" w:rsidRDefault="000477D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3" w14:textId="77777777" w:rsidR="000477DD" w:rsidRDefault="000477D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4" w14:textId="77777777" w:rsidR="000477DD" w:rsidRDefault="000477D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5" w14:textId="77777777" w:rsidR="000477DD" w:rsidRDefault="000477D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6" w14:textId="77777777" w:rsidR="000477DD" w:rsidRDefault="000477D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7" w14:textId="77777777" w:rsidR="000477DD" w:rsidRDefault="000477D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8" w14:textId="77777777" w:rsidR="000477DD" w:rsidRDefault="000477D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72AF9C" w14:textId="77777777" w:rsidR="00244A5B" w:rsidRPr="00244A5B" w:rsidRDefault="00244A5B" w:rsidP="00244A5B">
      <w:pPr>
        <w:pStyle w:val="Heading1"/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lastRenderedPageBreak/>
        <w:t xml:space="preserve">Contribution Report — Asad Naqvi &amp; </w:t>
      </w:r>
      <w:proofErr w:type="spellStart"/>
      <w:r w:rsidRPr="00244A5B">
        <w:rPr>
          <w:rFonts w:ascii="Times New Roman" w:hAnsi="Times New Roman" w:cs="Times New Roman"/>
        </w:rPr>
        <w:t>Maleesha</w:t>
      </w:r>
      <w:proofErr w:type="spellEnd"/>
    </w:p>
    <w:p w14:paraId="56C7FE83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517BD7C2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(County-level pipeline &amp; prediction, aligned with the reference project’s data/model structure)</w:t>
      </w:r>
    </w:p>
    <w:p w14:paraId="17110419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02D6E5AA" w14:textId="77777777" w:rsidR="00244A5B" w:rsidRPr="00244A5B" w:rsidRDefault="00244A5B" w:rsidP="00244A5B">
      <w:pPr>
        <w:pStyle w:val="Heading2"/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1) Objective</w:t>
      </w:r>
    </w:p>
    <w:p w14:paraId="09354F2D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5D2B2F77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Deliver a county-level (FIPS) panel covering 2010–2023 and a prediction workflow that mirrors the reference repository’s structure—so results are comparable, leakage-safe, and immediately usable by EDA, modelling, and mapping teams.</w:t>
      </w:r>
    </w:p>
    <w:p w14:paraId="5CC8C8F4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1DD2164E" w14:textId="77777777" w:rsidR="00244A5B" w:rsidRPr="00244A5B" w:rsidRDefault="00244A5B" w:rsidP="00244A5B">
      <w:pPr>
        <w:pStyle w:val="Heading2"/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2) Data Pre-processing (fully repo-aligned)</w:t>
      </w:r>
    </w:p>
    <w:p w14:paraId="1FAE63C3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0035F6E0" w14:textId="77777777" w:rsidR="00244A5B" w:rsidRPr="00244A5B" w:rsidRDefault="00244A5B" w:rsidP="00244A5B">
      <w:pPr>
        <w:pStyle w:val="Heading3"/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Unit &amp; keys</w:t>
      </w:r>
    </w:p>
    <w:p w14:paraId="314CAA58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652FC9EF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County FIPS (padded to 5) and Year (integer), matching the reference granularity and time grain.</w:t>
      </w:r>
    </w:p>
    <w:p w14:paraId="7562C77D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698BF54D" w14:textId="77777777" w:rsidR="00244A5B" w:rsidRPr="00244A5B" w:rsidRDefault="00244A5B" w:rsidP="00244A5B">
      <w:pPr>
        <w:pStyle w:val="Heading3"/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Schema &amp; hygiene</w:t>
      </w:r>
    </w:p>
    <w:p w14:paraId="394E8495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14411A67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 xml:space="preserve">Headers </w:t>
      </w:r>
      <w:proofErr w:type="spellStart"/>
      <w:r w:rsidRPr="00244A5B">
        <w:rPr>
          <w:rFonts w:ascii="Times New Roman" w:hAnsi="Times New Roman" w:cs="Times New Roman"/>
        </w:rPr>
        <w:t>canonicalised</w:t>
      </w:r>
      <w:proofErr w:type="spellEnd"/>
      <w:r w:rsidRPr="00244A5B">
        <w:rPr>
          <w:rFonts w:ascii="Times New Roman" w:hAnsi="Times New Roman" w:cs="Times New Roman"/>
        </w:rPr>
        <w:t xml:space="preserve"> to </w:t>
      </w:r>
      <w:proofErr w:type="spellStart"/>
      <w:r w:rsidRPr="00244A5B">
        <w:rPr>
          <w:rFonts w:ascii="Times New Roman" w:hAnsi="Times New Roman" w:cs="Times New Roman"/>
        </w:rPr>
        <w:t>snake_case</w:t>
      </w:r>
      <w:proofErr w:type="spellEnd"/>
      <w:r w:rsidRPr="00244A5B">
        <w:rPr>
          <w:rFonts w:ascii="Times New Roman" w:hAnsi="Times New Roman" w:cs="Times New Roman"/>
        </w:rPr>
        <w:t>; consistent feature names across years.</w:t>
      </w:r>
    </w:p>
    <w:p w14:paraId="209EA5D4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014C89A4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Value cleaning: removed %/commas; mapped --/NA/N/A</w:t>
      </w:r>
      <w:proofErr w:type="gramStart"/>
      <w:r w:rsidRPr="00244A5B">
        <w:rPr>
          <w:rFonts w:ascii="Times New Roman" w:hAnsi="Times New Roman" w:cs="Times New Roman"/>
        </w:rPr>
        <w:t>/./</w:t>
      </w:r>
      <w:proofErr w:type="gramEnd"/>
      <w:r w:rsidRPr="00244A5B">
        <w:rPr>
          <w:rFonts w:ascii="Times New Roman" w:hAnsi="Times New Roman" w:cs="Times New Roman"/>
        </w:rPr>
        <w:t>"" → nulls; safe numeric coercion.</w:t>
      </w:r>
    </w:p>
    <w:p w14:paraId="704900F6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3BB6D9E6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 xml:space="preserve">Year handling: derived year from date fields when needed; </w:t>
      </w:r>
      <w:proofErr w:type="spellStart"/>
      <w:r w:rsidRPr="00244A5B">
        <w:rPr>
          <w:rFonts w:ascii="Times New Roman" w:hAnsi="Times New Roman" w:cs="Times New Roman"/>
        </w:rPr>
        <w:t>annualised</w:t>
      </w:r>
      <w:proofErr w:type="spellEnd"/>
      <w:r w:rsidRPr="00244A5B">
        <w:rPr>
          <w:rFonts w:ascii="Times New Roman" w:hAnsi="Times New Roman" w:cs="Times New Roman"/>
        </w:rPr>
        <w:t xml:space="preserve"> repeated period </w:t>
      </w:r>
      <w:proofErr w:type="spellStart"/>
      <w:r w:rsidRPr="00244A5B">
        <w:rPr>
          <w:rFonts w:ascii="Times New Roman" w:hAnsi="Times New Roman" w:cs="Times New Roman"/>
        </w:rPr>
        <w:t>rows</w:t>
      </w:r>
      <w:proofErr w:type="spellEnd"/>
      <w:r w:rsidRPr="00244A5B">
        <w:rPr>
          <w:rFonts w:ascii="Times New Roman" w:hAnsi="Times New Roman" w:cs="Times New Roman"/>
        </w:rPr>
        <w:t xml:space="preserve"> to a single (</w:t>
      </w:r>
      <w:proofErr w:type="spellStart"/>
      <w:r w:rsidRPr="00244A5B">
        <w:rPr>
          <w:rFonts w:ascii="Times New Roman" w:hAnsi="Times New Roman" w:cs="Times New Roman"/>
        </w:rPr>
        <w:t>fips</w:t>
      </w:r>
      <w:proofErr w:type="spellEnd"/>
      <w:r w:rsidRPr="00244A5B">
        <w:rPr>
          <w:rFonts w:ascii="Times New Roman" w:hAnsi="Times New Roman" w:cs="Times New Roman"/>
        </w:rPr>
        <w:t>, year) record (numeric mean).</w:t>
      </w:r>
    </w:p>
    <w:p w14:paraId="70D22D96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4A2BB5F3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 xml:space="preserve">Per-capita metrics: constructed *_per_10k where </w:t>
      </w:r>
      <w:proofErr w:type="spellStart"/>
      <w:r w:rsidRPr="00244A5B">
        <w:rPr>
          <w:rFonts w:ascii="Times New Roman" w:hAnsi="Times New Roman" w:cs="Times New Roman"/>
        </w:rPr>
        <w:t>total_pop</w:t>
      </w:r>
      <w:proofErr w:type="spellEnd"/>
      <w:r w:rsidRPr="00244A5B">
        <w:rPr>
          <w:rFonts w:ascii="Times New Roman" w:hAnsi="Times New Roman" w:cs="Times New Roman"/>
        </w:rPr>
        <w:t xml:space="preserve"> was available for fair cross-county comparison.</w:t>
      </w:r>
    </w:p>
    <w:p w14:paraId="09EFF8D5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5629B6C7" w14:textId="77777777" w:rsidR="00244A5B" w:rsidRPr="00244A5B" w:rsidRDefault="00244A5B" w:rsidP="00244A5B">
      <w:pPr>
        <w:pStyle w:val="Heading3"/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Integration &amp; outputs</w:t>
      </w:r>
    </w:p>
    <w:p w14:paraId="1955E15D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0EB363F0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Outer joins on [</w:t>
      </w:r>
      <w:proofErr w:type="spellStart"/>
      <w:r w:rsidRPr="00244A5B">
        <w:rPr>
          <w:rFonts w:ascii="Times New Roman" w:hAnsi="Times New Roman" w:cs="Times New Roman"/>
        </w:rPr>
        <w:t>fips</w:t>
      </w:r>
      <w:proofErr w:type="spellEnd"/>
      <w:r w:rsidRPr="00244A5B">
        <w:rPr>
          <w:rFonts w:ascii="Times New Roman" w:hAnsi="Times New Roman" w:cs="Times New Roman"/>
        </w:rPr>
        <w:t>, year] to preserve coverage; sorted and de-duplicated.</w:t>
      </w:r>
    </w:p>
    <w:p w14:paraId="130D95AE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0B33DD20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Produced two master panels with identical schemas:</w:t>
      </w:r>
    </w:p>
    <w:p w14:paraId="5FB6CED8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032A137B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lastRenderedPageBreak/>
        <w:t>panel_county_2010_2023_clean.csv — NA-preserved (split-agnostic).</w:t>
      </w:r>
    </w:p>
    <w:p w14:paraId="003A1574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4F55A65C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panel_county_2010_2023_imputed.csv — simple imputation (numeric=median; categorical=mode) for quick EDA.</w:t>
      </w:r>
    </w:p>
    <w:p w14:paraId="23DBF022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47981454" w14:textId="77777777" w:rsidR="00244A5B" w:rsidRPr="00244A5B" w:rsidRDefault="00244A5B" w:rsidP="00244A5B">
      <w:pPr>
        <w:pStyle w:val="Heading3"/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Documentation &amp; diagnostics:</w:t>
      </w:r>
    </w:p>
    <w:p w14:paraId="3050BB66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24320C93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panel_county_2010_2023.data_dictionary.csv (</w:t>
      </w:r>
      <w:proofErr w:type="spellStart"/>
      <w:r w:rsidRPr="00244A5B">
        <w:rPr>
          <w:rFonts w:ascii="Times New Roman" w:hAnsi="Times New Roman" w:cs="Times New Roman"/>
        </w:rPr>
        <w:t>dtype</w:t>
      </w:r>
      <w:proofErr w:type="spellEnd"/>
      <w:r w:rsidRPr="00244A5B">
        <w:rPr>
          <w:rFonts w:ascii="Times New Roman" w:hAnsi="Times New Roman" w:cs="Times New Roman"/>
        </w:rPr>
        <w:t>, pre-imputation missing%).</w:t>
      </w:r>
    </w:p>
    <w:p w14:paraId="2F19390C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75AE4C6F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feature_coverage_2010_2023.csv (per-year &amp; overall availability).</w:t>
      </w:r>
    </w:p>
    <w:p w14:paraId="3AB73EAD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22EC5288" w14:textId="77777777" w:rsidR="00244A5B" w:rsidRPr="00244A5B" w:rsidRDefault="00244A5B" w:rsidP="00244A5B">
      <w:pPr>
        <w:rPr>
          <w:rFonts w:ascii="Times New Roman" w:hAnsi="Times New Roman" w:cs="Times New Roman"/>
        </w:rPr>
      </w:pPr>
      <w:proofErr w:type="spellStart"/>
      <w:r w:rsidRPr="00244A5B">
        <w:rPr>
          <w:rFonts w:ascii="Times New Roman" w:hAnsi="Times New Roman" w:cs="Times New Roman"/>
        </w:rPr>
        <w:t>per_year</w:t>
      </w:r>
      <w:proofErr w:type="spellEnd"/>
      <w:r w:rsidRPr="00244A5B">
        <w:rPr>
          <w:rFonts w:ascii="Times New Roman" w:hAnsi="Times New Roman" w:cs="Times New Roman"/>
        </w:rPr>
        <w:t>/county_YYYY.csv (snapshot exports).</w:t>
      </w:r>
    </w:p>
    <w:p w14:paraId="5F270385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76BEF688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Known data realities transparently handled</w:t>
      </w:r>
    </w:p>
    <w:p w14:paraId="1704AADB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291B5952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 xml:space="preserve">FI targets 2011–2013 available only at state level in the provided sources—flagged accordingly and excluded from county-level target training unless a </w:t>
      </w:r>
      <w:proofErr w:type="spellStart"/>
      <w:r w:rsidRPr="00244A5B">
        <w:rPr>
          <w:rFonts w:ascii="Times New Roman" w:hAnsi="Times New Roman" w:cs="Times New Roman"/>
        </w:rPr>
        <w:t>state→county</w:t>
      </w:r>
      <w:proofErr w:type="spellEnd"/>
      <w:r w:rsidRPr="00244A5B">
        <w:rPr>
          <w:rFonts w:ascii="Times New Roman" w:hAnsi="Times New Roman" w:cs="Times New Roman"/>
        </w:rPr>
        <w:t xml:space="preserve"> backfill is explicitly approved.</w:t>
      </w:r>
    </w:p>
    <w:p w14:paraId="193E5663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0784E544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Partial coverage for some feature families (e.g., business counts) surfaced via the coverage matrix and tagged “Add-on,” while high-coverage features were tagged “Core.”</w:t>
      </w:r>
    </w:p>
    <w:p w14:paraId="105C1841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381B3215" w14:textId="77777777" w:rsidR="00244A5B" w:rsidRPr="00244A5B" w:rsidRDefault="00244A5B" w:rsidP="00244A5B">
      <w:pPr>
        <w:pStyle w:val="Heading2"/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3) Prediction Workflow (same structure as the reference model)</w:t>
      </w:r>
    </w:p>
    <w:p w14:paraId="065D1983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3CA86DD0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Problem</w:t>
      </w:r>
    </w:p>
    <w:p w14:paraId="24899962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4DCE0FC1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Forecast county FI Rate for a future year.</w:t>
      </w:r>
    </w:p>
    <w:p w14:paraId="753F4011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1689CE08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Split &amp; leakage control</w:t>
      </w:r>
    </w:p>
    <w:p w14:paraId="3FB1B424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1F589B80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Train: 2010–2022</w:t>
      </w:r>
    </w:p>
    <w:p w14:paraId="25524FD9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61CE0335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Test (hold-out): 2023 (true out-of-time evaluation)</w:t>
      </w:r>
    </w:p>
    <w:p w14:paraId="375DFE1E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2BEA9406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Preprocessing (imputation, scaling, encoding) fit on train only, then applied to test.</w:t>
      </w:r>
    </w:p>
    <w:p w14:paraId="613D7CD3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0EEA91E8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Key persistence feature</w:t>
      </w:r>
    </w:p>
    <w:p w14:paraId="57EC304B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1B05A43C" w14:textId="77777777" w:rsidR="00244A5B" w:rsidRPr="00244A5B" w:rsidRDefault="00244A5B" w:rsidP="00244A5B">
      <w:pPr>
        <w:rPr>
          <w:rFonts w:ascii="Times New Roman" w:hAnsi="Times New Roman" w:cs="Times New Roman"/>
        </w:rPr>
      </w:pPr>
      <w:proofErr w:type="spellStart"/>
      <w:r w:rsidRPr="00244A5B">
        <w:rPr>
          <w:rFonts w:ascii="Times New Roman" w:hAnsi="Times New Roman" w:cs="Times New Roman"/>
        </w:rPr>
        <w:t>FI_prev</w:t>
      </w:r>
      <w:proofErr w:type="spellEnd"/>
      <w:r w:rsidRPr="00244A5B">
        <w:rPr>
          <w:rFonts w:ascii="Times New Roman" w:hAnsi="Times New Roman" w:cs="Times New Roman"/>
        </w:rPr>
        <w:t xml:space="preserve"> = prior-year FI within county (constructed by sorting within FIPS and shifting before the time split), reflecting the well-documented persistence: “this year ≈ last year + adjustments.”</w:t>
      </w:r>
    </w:p>
    <w:p w14:paraId="427A565B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6A4FC29D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lastRenderedPageBreak/>
        <w:t>Baselines &amp; validation</w:t>
      </w:r>
    </w:p>
    <w:p w14:paraId="10E9EDE9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7958B432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 xml:space="preserve">Baselines: state-mean and carry-forward (t−1) to </w:t>
      </w:r>
      <w:proofErr w:type="spellStart"/>
      <w:r w:rsidRPr="00244A5B">
        <w:rPr>
          <w:rFonts w:ascii="Times New Roman" w:hAnsi="Times New Roman" w:cs="Times New Roman"/>
        </w:rPr>
        <w:t>contextualise</w:t>
      </w:r>
      <w:proofErr w:type="spellEnd"/>
      <w:r w:rsidRPr="00244A5B">
        <w:rPr>
          <w:rFonts w:ascii="Times New Roman" w:hAnsi="Times New Roman" w:cs="Times New Roman"/>
        </w:rPr>
        <w:t xml:space="preserve"> model lift.</w:t>
      </w:r>
    </w:p>
    <w:p w14:paraId="5B05D6FA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0A15158E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 xml:space="preserve">Validation: </w:t>
      </w:r>
      <w:proofErr w:type="spellStart"/>
      <w:r w:rsidRPr="00244A5B">
        <w:rPr>
          <w:rFonts w:ascii="Times New Roman" w:hAnsi="Times New Roman" w:cs="Times New Roman"/>
        </w:rPr>
        <w:t>GroupKFold</w:t>
      </w:r>
      <w:proofErr w:type="spellEnd"/>
      <w:r w:rsidRPr="00244A5B">
        <w:rPr>
          <w:rFonts w:ascii="Times New Roman" w:hAnsi="Times New Roman" w:cs="Times New Roman"/>
        </w:rPr>
        <w:t xml:space="preserve"> by state to reduce geographic leakage (no state overlaps across folds).</w:t>
      </w:r>
    </w:p>
    <w:p w14:paraId="65E8AF2B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2A94E282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Models (aligned family &amp; rationale)</w:t>
      </w:r>
    </w:p>
    <w:p w14:paraId="2CC25F8F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37D8AB9E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 xml:space="preserve">OLS + </w:t>
      </w:r>
      <w:proofErr w:type="spellStart"/>
      <w:r w:rsidRPr="00244A5B">
        <w:rPr>
          <w:rFonts w:ascii="Times New Roman" w:hAnsi="Times New Roman" w:cs="Times New Roman"/>
        </w:rPr>
        <w:t>FI_prev</w:t>
      </w:r>
      <w:proofErr w:type="spellEnd"/>
      <w:r w:rsidRPr="00244A5B">
        <w:rPr>
          <w:rFonts w:ascii="Times New Roman" w:hAnsi="Times New Roman" w:cs="Times New Roman"/>
        </w:rPr>
        <w:t xml:space="preserve"> as the transparent primary model (interpretable coefficients).</w:t>
      </w:r>
    </w:p>
    <w:p w14:paraId="0E3CAEDC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490CD4F6" w14:textId="77777777" w:rsidR="00244A5B" w:rsidRPr="00244A5B" w:rsidRDefault="00244A5B" w:rsidP="00244A5B">
      <w:pPr>
        <w:rPr>
          <w:rFonts w:ascii="Times New Roman" w:hAnsi="Times New Roman" w:cs="Times New Roman"/>
        </w:rPr>
      </w:pPr>
      <w:proofErr w:type="spellStart"/>
      <w:r w:rsidRPr="00244A5B">
        <w:rPr>
          <w:rFonts w:ascii="Times New Roman" w:hAnsi="Times New Roman" w:cs="Times New Roman"/>
        </w:rPr>
        <w:t>Regularised</w:t>
      </w:r>
      <w:proofErr w:type="spellEnd"/>
      <w:r w:rsidRPr="00244A5B">
        <w:rPr>
          <w:rFonts w:ascii="Times New Roman" w:hAnsi="Times New Roman" w:cs="Times New Roman"/>
        </w:rPr>
        <w:t>/feature-reduced linear (multicollinearity control).</w:t>
      </w:r>
    </w:p>
    <w:p w14:paraId="0C52AD33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5ACB2A1C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 xml:space="preserve">Non-linear checks (Random Forest / </w:t>
      </w:r>
      <w:proofErr w:type="spellStart"/>
      <w:r w:rsidRPr="00244A5B">
        <w:rPr>
          <w:rFonts w:ascii="Times New Roman" w:hAnsi="Times New Roman" w:cs="Times New Roman"/>
        </w:rPr>
        <w:t>XGBoost</w:t>
      </w:r>
      <w:proofErr w:type="spellEnd"/>
      <w:r w:rsidRPr="00244A5B">
        <w:rPr>
          <w:rFonts w:ascii="Times New Roman" w:hAnsi="Times New Roman" w:cs="Times New Roman"/>
        </w:rPr>
        <w:t xml:space="preserve"> / </w:t>
      </w:r>
      <w:proofErr w:type="spellStart"/>
      <w:r w:rsidRPr="00244A5B">
        <w:rPr>
          <w:rFonts w:ascii="Times New Roman" w:hAnsi="Times New Roman" w:cs="Times New Roman"/>
        </w:rPr>
        <w:t>CatBoost</w:t>
      </w:r>
      <w:proofErr w:type="spellEnd"/>
      <w:r w:rsidRPr="00244A5B">
        <w:rPr>
          <w:rFonts w:ascii="Times New Roman" w:hAnsi="Times New Roman" w:cs="Times New Roman"/>
        </w:rPr>
        <w:t>) to probe interactions and curvature.</w:t>
      </w:r>
    </w:p>
    <w:p w14:paraId="3F1B50EF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15FCB5B9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Prediction deliverables</w:t>
      </w:r>
    </w:p>
    <w:p w14:paraId="1AD425F8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57C15191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Fitted preprocessing artifacts (encoders/scalers/imputers), trained model snapshot(s), and 2023 hold-out predictions (</w:t>
      </w:r>
      <w:proofErr w:type="spellStart"/>
      <w:r w:rsidRPr="00244A5B">
        <w:rPr>
          <w:rFonts w:ascii="Times New Roman" w:hAnsi="Times New Roman" w:cs="Times New Roman"/>
        </w:rPr>
        <w:t>fips</w:t>
      </w:r>
      <w:proofErr w:type="spellEnd"/>
      <w:r w:rsidRPr="00244A5B">
        <w:rPr>
          <w:rFonts w:ascii="Times New Roman" w:hAnsi="Times New Roman" w:cs="Times New Roman"/>
        </w:rPr>
        <w:t xml:space="preserve">, year, </w:t>
      </w:r>
      <w:proofErr w:type="spellStart"/>
      <w:r w:rsidRPr="00244A5B">
        <w:rPr>
          <w:rFonts w:ascii="Times New Roman" w:hAnsi="Times New Roman" w:cs="Times New Roman"/>
        </w:rPr>
        <w:t>y_true</w:t>
      </w:r>
      <w:proofErr w:type="spellEnd"/>
      <w:r w:rsidRPr="00244A5B">
        <w:rPr>
          <w:rFonts w:ascii="Times New Roman" w:hAnsi="Times New Roman" w:cs="Times New Roman"/>
        </w:rPr>
        <w:t xml:space="preserve">, </w:t>
      </w:r>
      <w:proofErr w:type="spellStart"/>
      <w:r w:rsidRPr="00244A5B">
        <w:rPr>
          <w:rFonts w:ascii="Times New Roman" w:hAnsi="Times New Roman" w:cs="Times New Roman"/>
        </w:rPr>
        <w:t>y_pred</w:t>
      </w:r>
      <w:proofErr w:type="spellEnd"/>
      <w:r w:rsidRPr="00244A5B">
        <w:rPr>
          <w:rFonts w:ascii="Times New Roman" w:hAnsi="Times New Roman" w:cs="Times New Roman"/>
        </w:rPr>
        <w:t>).</w:t>
      </w:r>
    </w:p>
    <w:p w14:paraId="2E63038A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278B9323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A concise model card (features used, split policy, CV scheme, assumptions, limitations).</w:t>
      </w:r>
    </w:p>
    <w:p w14:paraId="30985C90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6023D8A7" w14:textId="77777777" w:rsidR="00244A5B" w:rsidRPr="00244A5B" w:rsidRDefault="00244A5B" w:rsidP="00244A5B">
      <w:pPr>
        <w:pStyle w:val="Heading2"/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4) Reusable Assets</w:t>
      </w:r>
    </w:p>
    <w:p w14:paraId="5A3B5E6D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32A25AAF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 xml:space="preserve">Header </w:t>
      </w:r>
      <w:proofErr w:type="spellStart"/>
      <w:r w:rsidRPr="00244A5B">
        <w:rPr>
          <w:rFonts w:ascii="Times New Roman" w:hAnsi="Times New Roman" w:cs="Times New Roman"/>
        </w:rPr>
        <w:t>canonicaliser</w:t>
      </w:r>
      <w:proofErr w:type="spellEnd"/>
      <w:r w:rsidRPr="00244A5B">
        <w:rPr>
          <w:rFonts w:ascii="Times New Roman" w:hAnsi="Times New Roman" w:cs="Times New Roman"/>
        </w:rPr>
        <w:t xml:space="preserve"> &amp; column resolver (handles spaces/case/hidden characters).</w:t>
      </w:r>
    </w:p>
    <w:p w14:paraId="197DB24F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062E4629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Numeric/type coercers with robust token-to-NA mapping.</w:t>
      </w:r>
    </w:p>
    <w:p w14:paraId="384654FB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7D3702F6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 xml:space="preserve">Year derivation utilities and an </w:t>
      </w:r>
      <w:proofErr w:type="spellStart"/>
      <w:r w:rsidRPr="00244A5B">
        <w:rPr>
          <w:rFonts w:ascii="Times New Roman" w:hAnsi="Times New Roman" w:cs="Times New Roman"/>
        </w:rPr>
        <w:t>annualiser</w:t>
      </w:r>
      <w:proofErr w:type="spellEnd"/>
      <w:r w:rsidRPr="00244A5B">
        <w:rPr>
          <w:rFonts w:ascii="Times New Roman" w:hAnsi="Times New Roman" w:cs="Times New Roman"/>
        </w:rPr>
        <w:t xml:space="preserve"> for monthly/periodic inputs.</w:t>
      </w:r>
    </w:p>
    <w:p w14:paraId="42799925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4DF4EAFF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 xml:space="preserve">Per-capita constructor: metric_per_10k = metric / </w:t>
      </w:r>
      <w:proofErr w:type="spellStart"/>
      <w:r w:rsidRPr="00244A5B">
        <w:rPr>
          <w:rFonts w:ascii="Times New Roman" w:hAnsi="Times New Roman" w:cs="Times New Roman"/>
        </w:rPr>
        <w:t>total_pop</w:t>
      </w:r>
      <w:proofErr w:type="spellEnd"/>
      <w:r w:rsidRPr="00244A5B">
        <w:rPr>
          <w:rFonts w:ascii="Times New Roman" w:hAnsi="Times New Roman" w:cs="Times New Roman"/>
        </w:rPr>
        <w:t xml:space="preserve"> * 10_000.</w:t>
      </w:r>
    </w:p>
    <w:p w14:paraId="47E80836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2B8FD5B6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 xml:space="preserve">Join orchestrator for outer </w:t>
      </w:r>
      <w:proofErr w:type="gramStart"/>
      <w:r w:rsidRPr="00244A5B">
        <w:rPr>
          <w:rFonts w:ascii="Times New Roman" w:hAnsi="Times New Roman" w:cs="Times New Roman"/>
        </w:rPr>
        <w:t>merges</w:t>
      </w:r>
      <w:proofErr w:type="gramEnd"/>
      <w:r w:rsidRPr="00244A5B">
        <w:rPr>
          <w:rFonts w:ascii="Times New Roman" w:hAnsi="Times New Roman" w:cs="Times New Roman"/>
        </w:rPr>
        <w:t xml:space="preserve"> on [</w:t>
      </w:r>
      <w:proofErr w:type="spellStart"/>
      <w:r w:rsidRPr="00244A5B">
        <w:rPr>
          <w:rFonts w:ascii="Times New Roman" w:hAnsi="Times New Roman" w:cs="Times New Roman"/>
        </w:rPr>
        <w:t>fips</w:t>
      </w:r>
      <w:proofErr w:type="spellEnd"/>
      <w:r w:rsidRPr="00244A5B">
        <w:rPr>
          <w:rFonts w:ascii="Times New Roman" w:hAnsi="Times New Roman" w:cs="Times New Roman"/>
        </w:rPr>
        <w:t>, year].</w:t>
      </w:r>
    </w:p>
    <w:p w14:paraId="480675A4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3ADBFC34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Coverage matrix generator to support Core vs Add-on feature selection without editing the pipeline.</w:t>
      </w:r>
    </w:p>
    <w:p w14:paraId="246738C0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26F8D9C5" w14:textId="77777777" w:rsidR="00244A5B" w:rsidRPr="00244A5B" w:rsidRDefault="00244A5B" w:rsidP="00244A5B">
      <w:pPr>
        <w:pStyle w:val="Heading2"/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5) Challenges Solved</w:t>
      </w:r>
    </w:p>
    <w:p w14:paraId="33C72100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7949CCF2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Column drift across sources and years → unified schema that prevents downstream key errors.</w:t>
      </w:r>
    </w:p>
    <w:p w14:paraId="1F4858DA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35855D44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 xml:space="preserve">Zero denominators / extreme ratios → safe epsilons and light </w:t>
      </w:r>
      <w:proofErr w:type="spellStart"/>
      <w:r w:rsidRPr="00244A5B">
        <w:rPr>
          <w:rFonts w:ascii="Times New Roman" w:hAnsi="Times New Roman" w:cs="Times New Roman"/>
        </w:rPr>
        <w:t>winsorisation</w:t>
      </w:r>
      <w:proofErr w:type="spellEnd"/>
      <w:r w:rsidRPr="00244A5B">
        <w:rPr>
          <w:rFonts w:ascii="Times New Roman" w:hAnsi="Times New Roman" w:cs="Times New Roman"/>
        </w:rPr>
        <w:t xml:space="preserve"> in EDA contexts.</w:t>
      </w:r>
    </w:p>
    <w:p w14:paraId="5857CAC6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3B0AFC4D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Patchy temporal coverage → surfaced, documented, and separated into Core vs Add-on; panel remains consistent.</w:t>
      </w:r>
    </w:p>
    <w:p w14:paraId="2F7DDECE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0AD94D98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Team interoperability → shared both clean (NA-kept) and imputed panels; no split baked into data (modelling applies its split, matching the reference structure).</w:t>
      </w:r>
    </w:p>
    <w:p w14:paraId="4D828201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22C24CA3" w14:textId="77777777" w:rsidR="00244A5B" w:rsidRPr="00244A5B" w:rsidRDefault="00244A5B" w:rsidP="00244A5B">
      <w:pPr>
        <w:pStyle w:val="Heading2"/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6) Alignment &amp; Intentional Differences</w:t>
      </w:r>
    </w:p>
    <w:p w14:paraId="1302CEC0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6DC264CD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Aligned: geo-time keys, cleaning steps, year stacking, horizontal merges, rate/per-capita logic, leakage-safe modelling and evaluation.</w:t>
      </w:r>
    </w:p>
    <w:p w14:paraId="55A2107F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455FB413" w14:textId="77777777" w:rsidR="00244A5B" w:rsidRPr="00244A5B" w:rsidRDefault="00244A5B" w:rsidP="00244A5B">
      <w:pPr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Intentional choices: explicitly county 2010–2023 to match the modelling report (train ≤2022; test 2023) while keeping the shared datasets split-agnostic.</w:t>
      </w:r>
    </w:p>
    <w:p w14:paraId="038C11E0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2F96711A" w14:textId="77777777" w:rsidR="00244A5B" w:rsidRPr="00244A5B" w:rsidRDefault="00244A5B" w:rsidP="00244A5B">
      <w:pPr>
        <w:pStyle w:val="Heading2"/>
        <w:rPr>
          <w:rFonts w:ascii="Times New Roman" w:hAnsi="Times New Roman" w:cs="Times New Roman"/>
        </w:rPr>
      </w:pPr>
      <w:r w:rsidRPr="00244A5B">
        <w:rPr>
          <w:rFonts w:ascii="Times New Roman" w:hAnsi="Times New Roman" w:cs="Times New Roman"/>
        </w:rPr>
        <w:t>7) Outcome</w:t>
      </w:r>
    </w:p>
    <w:p w14:paraId="397DCB29" w14:textId="77777777" w:rsidR="00244A5B" w:rsidRPr="00244A5B" w:rsidRDefault="00244A5B" w:rsidP="00244A5B">
      <w:pPr>
        <w:rPr>
          <w:rFonts w:ascii="Times New Roman" w:hAnsi="Times New Roman" w:cs="Times New Roman"/>
        </w:rPr>
      </w:pPr>
    </w:p>
    <w:p w14:paraId="70000E3D" w14:textId="29E7C022" w:rsidR="00244A5B" w:rsidRPr="00244A5B" w:rsidRDefault="00244A5B" w:rsidP="00244A5B">
      <w:pPr>
        <w:rPr>
          <w:rFonts w:ascii="Amasis MT Pro Light" w:hAnsi="Amasis MT Pro Light"/>
        </w:rPr>
      </w:pPr>
      <w:r w:rsidRPr="00244A5B">
        <w:rPr>
          <w:rFonts w:ascii="Times New Roman" w:hAnsi="Times New Roman" w:cs="Times New Roman"/>
        </w:rPr>
        <w:t>A transparent, reproducible path from raw county datasets to leakage-safe 2023 predictions, with artefacts that downstream teams can trust and reuse: clean &amp; imputed panels, data dictionary, coverage diagnostics, and model outputs—all structured to match the reference project’s modelling and evaluation approach</w:t>
      </w:r>
      <w:r w:rsidRPr="00244A5B">
        <w:rPr>
          <w:rFonts w:ascii="Amasis MT Pro Light" w:hAnsi="Amasis MT Pro Light"/>
        </w:rPr>
        <w:t>.</w:t>
      </w:r>
    </w:p>
    <w:p w14:paraId="00000029" w14:textId="1CA7E4C5" w:rsidR="000477DD" w:rsidRDefault="00000000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 xml:space="preserve">Modeling Report — Dona </w:t>
      </w:r>
    </w:p>
    <w:p w14:paraId="0000002A" w14:textId="77777777" w:rsidR="000477DD" w:rsidRDefault="00000000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6" w:name="_fhkae81xwwmy" w:colFirst="0" w:colLast="0"/>
      <w:bookmarkEnd w:id="6"/>
      <w:r>
        <w:rPr>
          <w:rFonts w:ascii="Times New Roman" w:eastAsia="Times New Roman" w:hAnsi="Times New Roman" w:cs="Times New Roman"/>
          <w:b/>
          <w:sz w:val="34"/>
          <w:szCs w:val="34"/>
        </w:rPr>
        <w:t>1) Problem framing (what we’re predicting)</w:t>
      </w:r>
    </w:p>
    <w:p w14:paraId="0000002B" w14:textId="77777777" w:rsidR="000477DD" w:rsidRDefault="00000000">
      <w:pPr>
        <w:numPr>
          <w:ilvl w:val="0"/>
          <w:numId w:val="8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Target: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County-level Food Insecurity rate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 Rate</w:t>
      </w:r>
      <w:r>
        <w:rPr>
          <w:rFonts w:ascii="Times New Roman" w:eastAsia="Times New Roman" w:hAnsi="Times New Roman" w:cs="Times New Roman"/>
          <w:sz w:val="24"/>
          <w:szCs w:val="24"/>
        </w:rPr>
        <w:t>) for a future year.</w:t>
      </w:r>
    </w:p>
    <w:p w14:paraId="0000002C" w14:textId="77777777" w:rsidR="000477DD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County (FIPS), multiple years (panel data).</w:t>
      </w:r>
    </w:p>
    <w:p w14:paraId="0000002D" w14:textId="77777777" w:rsidR="000477DD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 year: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held out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 future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test set.</w:t>
      </w:r>
    </w:p>
    <w:p w14:paraId="0000002E" w14:textId="77777777" w:rsidR="000477DD" w:rsidRDefault="00000000">
      <w:pPr>
        <w:numPr>
          <w:ilvl w:val="0"/>
          <w:numId w:val="8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Train window: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2010–2022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F" w14:textId="77777777" w:rsidR="000477DD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Why this matters: if we evaluate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2023 after training on 2010–2022 only, we get a realistic measure of how well we’ll do when we deploy to the next year.</w:t>
      </w:r>
    </w:p>
    <w:p w14:paraId="00000030" w14:textId="77777777" w:rsidR="000477DD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7" w:name="_h0pk83itku73" w:colFirst="0" w:colLast="0"/>
      <w:bookmarkEnd w:id="7"/>
      <w:r>
        <w:rPr>
          <w:rFonts w:ascii="Gungsuh" w:eastAsia="Gungsuh" w:hAnsi="Gungsuh" w:cs="Gungsuh"/>
          <w:b/>
          <w:sz w:val="34"/>
          <w:szCs w:val="34"/>
        </w:rPr>
        <w:t xml:space="preserve">2) What “t−1” / </w:t>
      </w:r>
      <w:proofErr w:type="spellStart"/>
      <w:r>
        <w:rPr>
          <w:rFonts w:ascii="Times New Roman" w:eastAsia="Times New Roman" w:hAnsi="Times New Roman" w:cs="Times New Roman"/>
          <w:b/>
          <w:color w:val="188038"/>
          <w:sz w:val="34"/>
          <w:szCs w:val="34"/>
        </w:rPr>
        <w:t>FI_prev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means, and why it’s central</w:t>
      </w:r>
    </w:p>
    <w:p w14:paraId="00000031" w14:textId="77777777" w:rsidR="000477DD" w:rsidRDefault="00000000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Definition: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FI_prev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previous year’s FI 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same county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Formally: for county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year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Gungsuh" w:eastAsia="Gungsuh" w:hAnsi="Gungsuh" w:cs="Gungsuh"/>
          <w:color w:val="188038"/>
          <w:sz w:val="24"/>
          <w:szCs w:val="24"/>
        </w:rPr>
        <w:t>FI_prev</w:t>
      </w:r>
      <w:proofErr w:type="spellEnd"/>
      <w:r>
        <w:rPr>
          <w:rFonts w:ascii="Gungsuh" w:eastAsia="Gungsuh" w:hAnsi="Gungsuh" w:cs="Gungsuh"/>
          <w:color w:val="188038"/>
          <w:sz w:val="24"/>
          <w:szCs w:val="24"/>
        </w:rPr>
        <w:t>(</w:t>
      </w:r>
      <w:proofErr w:type="spellStart"/>
      <w:proofErr w:type="gramStart"/>
      <w:r>
        <w:rPr>
          <w:rFonts w:ascii="Gungsuh" w:eastAsia="Gungsuh" w:hAnsi="Gungsuh" w:cs="Gungsuh"/>
          <w:color w:val="188038"/>
          <w:sz w:val="24"/>
          <w:szCs w:val="24"/>
        </w:rPr>
        <w:t>i,t</w:t>
      </w:r>
      <w:proofErr w:type="spellEnd"/>
      <w:proofErr w:type="gramEnd"/>
      <w:r>
        <w:rPr>
          <w:rFonts w:ascii="Gungsuh" w:eastAsia="Gungsuh" w:hAnsi="Gungsuh" w:cs="Gungsuh"/>
          <w:color w:val="188038"/>
          <w:sz w:val="24"/>
          <w:szCs w:val="24"/>
        </w:rPr>
        <w:t>) = FI(</w:t>
      </w:r>
      <w:proofErr w:type="gramStart"/>
      <w:r>
        <w:rPr>
          <w:rFonts w:ascii="Gungsuh" w:eastAsia="Gungsuh" w:hAnsi="Gungsuh" w:cs="Gungsuh"/>
          <w:color w:val="188038"/>
          <w:sz w:val="24"/>
          <w:szCs w:val="24"/>
        </w:rPr>
        <w:t>i,t</w:t>
      </w:r>
      <w:proofErr w:type="gramEnd"/>
      <w:r>
        <w:rPr>
          <w:rFonts w:ascii="Gungsuh" w:eastAsia="Gungsuh" w:hAnsi="Gungsuh" w:cs="Gungsuh"/>
          <w:color w:val="188038"/>
          <w:sz w:val="24"/>
          <w:szCs w:val="24"/>
        </w:rPr>
        <w:t>−1)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2" w14:textId="77777777" w:rsidR="000477DD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it’s built (in code):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33" w14:textId="77777777" w:rsidR="000477DD" w:rsidRDefault="00000000">
      <w:pPr>
        <w:numPr>
          <w:ilvl w:val="1"/>
          <w:numId w:val="3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 rows by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FIPS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Year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4" w14:textId="77777777" w:rsidR="000477DD" w:rsidRDefault="00000000">
      <w:pPr>
        <w:numPr>
          <w:ilvl w:val="1"/>
          <w:numId w:val="3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Within each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FIPS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shift the target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one year down to create 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FI_prev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5" w14:textId="77777777" w:rsidR="000477DD" w:rsidRDefault="00000000">
      <w:pPr>
        <w:numPr>
          <w:ilvl w:val="1"/>
          <w:numId w:val="3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that, perform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time-aware split</w:t>
      </w:r>
      <w:r>
        <w:rPr>
          <w:rFonts w:ascii="Gungsuh" w:eastAsia="Gungsuh" w:hAnsi="Gungsuh" w:cs="Gungsuh"/>
          <w:sz w:val="24"/>
          <w:szCs w:val="24"/>
        </w:rPr>
        <w:t xml:space="preserve"> (train: ≤2022; test: 2023).</w:t>
      </w:r>
      <w:r>
        <w:rPr>
          <w:rFonts w:ascii="Gungsuh" w:eastAsia="Gungsuh" w:hAnsi="Gungsuh" w:cs="Gungsuh"/>
          <w:sz w:val="24"/>
          <w:szCs w:val="24"/>
        </w:rPr>
        <w:br/>
      </w:r>
    </w:p>
    <w:p w14:paraId="00000036" w14:textId="77777777" w:rsidR="000477D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Why this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not leakage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When we predict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year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real world, </w:t>
      </w:r>
      <w:r>
        <w:rPr>
          <w:rFonts w:ascii="Gungsuh" w:eastAsia="Gungsuh" w:hAnsi="Gungsuh" w:cs="Gungsuh"/>
          <w:b/>
          <w:sz w:val="24"/>
          <w:szCs w:val="24"/>
        </w:rPr>
        <w:t>year T−1 FI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already known (it’s last year’s published estimate). Using 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FI_prev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mirrors how we’d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forecast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tomorrow is a lot like today</w:t>
      </w:r>
      <w:r>
        <w:rPr>
          <w:rFonts w:ascii="Times New Roman" w:eastAsia="Times New Roman" w:hAnsi="Times New Roman" w:cs="Times New Roman"/>
          <w:sz w:val="24"/>
          <w:szCs w:val="24"/>
        </w:rPr>
        <w:t>, then adjust using current fundamentals (unemployment, costs, etc.).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37" w14:textId="77777777" w:rsidR="000477D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Why it’s important: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highly persistent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year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year. 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FI_prev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captures this persistence in one interpretable feature, which: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38" w14:textId="77777777" w:rsidR="000477DD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Boosts accuracy dramatically,</w:t>
      </w:r>
    </w:p>
    <w:p w14:paraId="00000039" w14:textId="77777777" w:rsidR="000477DD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Keeps the model simple and explainable,</w:t>
      </w:r>
    </w:p>
    <w:p w14:paraId="0000003A" w14:textId="77777777" w:rsidR="000477DD" w:rsidRDefault="00000000">
      <w:pPr>
        <w:numPr>
          <w:ilvl w:val="1"/>
          <w:numId w:val="3"/>
        </w:numPr>
        <w:spacing w:after="240"/>
        <w:rPr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 add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incremental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drivers (unemployment, cost per meal) on top.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3B" w14:textId="77777777" w:rsidR="000477DD" w:rsidRDefault="00000000">
      <w:pPr>
        <w:spacing w:before="240" w:after="240"/>
        <w:ind w:left="600" w:right="6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tl;dr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We model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“this year = last year + adjustments”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That’s what 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FI_prev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operationalizes.</w:t>
      </w:r>
    </w:p>
    <w:p w14:paraId="0000003C" w14:textId="77777777" w:rsidR="000477DD" w:rsidRDefault="000477DD">
      <w:pPr>
        <w:spacing w:before="240" w:after="240"/>
        <w:ind w:left="600" w:right="600"/>
        <w:rPr>
          <w:rFonts w:ascii="Times New Roman" w:eastAsia="Times New Roman" w:hAnsi="Times New Roman" w:cs="Times New Roman"/>
        </w:rPr>
      </w:pPr>
    </w:p>
    <w:p w14:paraId="0000003D" w14:textId="77777777" w:rsidR="000477DD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8" w:name="_d0zg3g7nxgsz" w:colFirst="0" w:colLast="0"/>
      <w:bookmarkEnd w:id="8"/>
      <w:r>
        <w:rPr>
          <w:rFonts w:ascii="Times New Roman" w:eastAsia="Times New Roman" w:hAnsi="Times New Roman" w:cs="Times New Roman"/>
          <w:b/>
          <w:sz w:val="34"/>
          <w:szCs w:val="34"/>
        </w:rPr>
        <w:t>3) Data hygiene steps inside the notebook</w:t>
      </w:r>
    </w:p>
    <w:p w14:paraId="0000003E" w14:textId="77777777" w:rsidR="000477DD" w:rsidRDefault="00000000">
      <w:pPr>
        <w:numPr>
          <w:ilvl w:val="0"/>
          <w:numId w:val="15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Column normalization: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FIPS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padded to 5 chars,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first two FIPS digits,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F" w14:textId="77777777" w:rsidR="000477DD" w:rsidRDefault="00000000">
      <w:pPr>
        <w:numPr>
          <w:ilvl w:val="0"/>
          <w:numId w:val="1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Row filtering: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keep only rows with a non-missing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 Rate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0" w14:textId="77777777" w:rsidR="000477DD" w:rsidRDefault="00000000">
      <w:pPr>
        <w:numPr>
          <w:ilvl w:val="0"/>
          <w:numId w:val="1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Sparse-feature pruning: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drop features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&gt;60% missingness in the train window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(prevents peeking at test-year missingness patterns).</w:t>
      </w:r>
    </w:p>
    <w:p w14:paraId="00000041" w14:textId="77777777" w:rsidR="000477DD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Time-aware split: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42" w14:textId="77777777" w:rsidR="000477DD" w:rsidRDefault="00000000">
      <w:pPr>
        <w:numPr>
          <w:ilvl w:val="1"/>
          <w:numId w:val="1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=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2010–2022</w:t>
      </w:r>
    </w:p>
    <w:p w14:paraId="00000043" w14:textId="77777777" w:rsidR="000477DD" w:rsidRDefault="00000000">
      <w:pPr>
        <w:numPr>
          <w:ilvl w:val="1"/>
          <w:numId w:val="1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 =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44" w14:textId="77777777" w:rsidR="000477DD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Baselines created: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45" w14:textId="77777777" w:rsidR="000477DD" w:rsidRDefault="00000000">
      <w:pPr>
        <w:numPr>
          <w:ilvl w:val="1"/>
          <w:numId w:val="1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State mean: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avg FI by state over 2010–2022.</w:t>
      </w:r>
    </w:p>
    <w:p w14:paraId="00000046" w14:textId="77777777" w:rsidR="000477DD" w:rsidRDefault="00000000">
      <w:pPr>
        <w:numPr>
          <w:ilvl w:val="1"/>
          <w:numId w:val="15"/>
        </w:numPr>
        <w:rPr>
          <w:sz w:val="24"/>
          <w:szCs w:val="24"/>
        </w:rPr>
      </w:pPr>
      <w:r>
        <w:rPr>
          <w:rFonts w:ascii="Gungsuh" w:eastAsia="Gungsuh" w:hAnsi="Gungsuh" w:cs="Gungsuh"/>
          <w:b/>
          <w:sz w:val="24"/>
          <w:szCs w:val="24"/>
        </w:rPr>
        <w:t>Carry-forward (t−1):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FI_prev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if available; else fallback to state mean.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47" w14:textId="77777777" w:rsidR="000477DD" w:rsidRDefault="00000000">
      <w:pPr>
        <w:numPr>
          <w:ilvl w:val="0"/>
          <w:numId w:val="1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Preprocessing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t>Pipeline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+ </w:t>
      </w:r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t>ColumnTransformer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48" w14:textId="77777777" w:rsidR="000477DD" w:rsidRDefault="00000000">
      <w:pPr>
        <w:numPr>
          <w:ilvl w:val="1"/>
          <w:numId w:val="15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Numerics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median imputation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+ missingness indicators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(so “was missing” can be predictive)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scaling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(for linear models).</w:t>
      </w:r>
    </w:p>
    <w:p w14:paraId="00000049" w14:textId="77777777" w:rsidR="000477DD" w:rsidRDefault="00000000">
      <w:pPr>
        <w:numPr>
          <w:ilvl w:val="1"/>
          <w:numId w:val="15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Categoricals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One-Hot Encoding with 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handle_unknown</w:t>
      </w:r>
      <w:proofErr w:type="spellEnd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="ignore"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A" w14:textId="77777777" w:rsidR="000477DD" w:rsidRDefault="00000000">
      <w:pPr>
        <w:numPr>
          <w:ilvl w:val="1"/>
          <w:numId w:val="1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Important: all preprocessing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fit on train only</w:t>
      </w:r>
      <w:r>
        <w:rPr>
          <w:rFonts w:ascii="Times New Roman" w:eastAsia="Times New Roman" w:hAnsi="Times New Roman" w:cs="Times New Roman"/>
          <w:sz w:val="24"/>
          <w:szCs w:val="24"/>
        </w:rPr>
        <w:t>, then applied to test.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4B" w14:textId="77777777" w:rsidR="000477DD" w:rsidRDefault="00000000">
      <w:pPr>
        <w:numPr>
          <w:ilvl w:val="0"/>
          <w:numId w:val="15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Grouped cross-validation: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GroupKFold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by STATE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(5 folds) to avoid geographic leakage (counties from the same state don’t leak across train/valid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).S</w:t>
      </w:r>
      <w:proofErr w:type="gramEnd"/>
    </w:p>
    <w:p w14:paraId="0000004C" w14:textId="77777777" w:rsidR="000477DD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9" w:name="_abbiclpzgv1v" w:colFirst="0" w:colLast="0"/>
      <w:bookmarkEnd w:id="9"/>
      <w:r>
        <w:rPr>
          <w:rFonts w:ascii="Times New Roman" w:eastAsia="Times New Roman" w:hAnsi="Times New Roman" w:cs="Times New Roman"/>
          <w:b/>
          <w:sz w:val="34"/>
          <w:szCs w:val="34"/>
        </w:rPr>
        <w:t>4) Models trained (and what each is for)</w:t>
      </w:r>
    </w:p>
    <w:p w14:paraId="0000004D" w14:textId="77777777" w:rsidR="000477DD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Linear</w:t>
      </w:r>
    </w:p>
    <w:p w14:paraId="0000004E" w14:textId="77777777" w:rsidR="000477DD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M1 — OLS (all features) + </w:t>
      </w:r>
      <w:proofErr w:type="spellStart"/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t>FI_prev</w:t>
      </w:r>
      <w:proofErr w:type="spellEnd"/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Simple, fast, fully explainable via coefficients.</w:t>
      </w:r>
    </w:p>
    <w:p w14:paraId="0000004F" w14:textId="77777777" w:rsidR="000477DD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rFonts w:ascii="Gungsuh" w:eastAsia="Gungsuh" w:hAnsi="Gungsuh" w:cs="Gungsuh"/>
          <w:b/>
          <w:sz w:val="24"/>
          <w:szCs w:val="24"/>
        </w:rPr>
        <w:t xml:space="preserve">M2 — OLS (VIF≤10 </w:t>
      </w:r>
      <w:proofErr w:type="spellStart"/>
      <w:r>
        <w:rPr>
          <w:rFonts w:ascii="Gungsuh" w:eastAsia="Gungsuh" w:hAnsi="Gungsuh" w:cs="Gungsuh"/>
          <w:b/>
          <w:sz w:val="24"/>
          <w:szCs w:val="24"/>
        </w:rPr>
        <w:t>numerics</w:t>
      </w:r>
      <w:proofErr w:type="spellEnd"/>
      <w:r>
        <w:rPr>
          <w:rFonts w:ascii="Gungsuh" w:eastAsia="Gungsuh" w:hAnsi="Gungsuh" w:cs="Gungsuh"/>
          <w:b/>
          <w:sz w:val="24"/>
          <w:szCs w:val="24"/>
        </w:rPr>
        <w:t xml:space="preserve">) + </w:t>
      </w:r>
      <w:proofErr w:type="spellStart"/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t>FI_prev</w:t>
      </w:r>
      <w:proofErr w:type="spellEnd"/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Reduces multicollinearity for stabler coefficients.</w:t>
      </w:r>
    </w:p>
    <w:p w14:paraId="00000050" w14:textId="77777777" w:rsidR="000477DD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Nonlinear</w:t>
      </w:r>
    </w:p>
    <w:p w14:paraId="00000051" w14:textId="77777777" w:rsidR="000477DD" w:rsidRDefault="00000000">
      <w:pPr>
        <w:numPr>
          <w:ilvl w:val="0"/>
          <w:numId w:val="12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M3 —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XGBoost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t>FI_prev</w:t>
      </w:r>
      <w:proofErr w:type="spellEnd"/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Captures interactions/nonlinearities.</w:t>
      </w:r>
    </w:p>
    <w:p w14:paraId="00000052" w14:textId="77777777" w:rsidR="000477DD" w:rsidRDefault="00000000">
      <w:pPr>
        <w:numPr>
          <w:ilvl w:val="0"/>
          <w:numId w:val="1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M4 —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CatBoost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t>FI_prev</w:t>
      </w:r>
      <w:proofErr w:type="spellEnd"/>
    </w:p>
    <w:p w14:paraId="00000053" w14:textId="77777777" w:rsidR="000477DD" w:rsidRDefault="00000000">
      <w:pPr>
        <w:numPr>
          <w:ilvl w:val="0"/>
          <w:numId w:val="12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M5 — Random Forest + </w:t>
      </w:r>
      <w:proofErr w:type="spellStart"/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t>FI_prev</w:t>
      </w:r>
      <w:proofErr w:type="spellEnd"/>
    </w:p>
    <w:p w14:paraId="00000054" w14:textId="77777777" w:rsidR="000477DD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Hybrid</w:t>
      </w:r>
    </w:p>
    <w:p w14:paraId="00000055" w14:textId="77777777" w:rsidR="000477DD" w:rsidRDefault="00000000">
      <w:pPr>
        <w:numPr>
          <w:ilvl w:val="0"/>
          <w:numId w:val="11"/>
        </w:numPr>
        <w:spacing w:before="240"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M6 — Simple stack (OLS + boosting) with state-residual correction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Blend of models; adjust predictions by the average residual per state learned on train.</w:t>
      </w:r>
    </w:p>
    <w:p w14:paraId="00000056" w14:textId="77777777" w:rsidR="000477DD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six use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same preprocessing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are evaluated on:</w:t>
      </w:r>
    </w:p>
    <w:p w14:paraId="00000057" w14:textId="77777777" w:rsidR="000477DD" w:rsidRDefault="00000000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2023 hold-out</w:t>
      </w:r>
      <w:r>
        <w:rPr>
          <w:rFonts w:ascii="Times New Roman" w:eastAsia="Times New Roman" w:hAnsi="Times New Roman" w:cs="Times New Roman"/>
          <w:sz w:val="24"/>
          <w:szCs w:val="24"/>
        </w:rPr>
        <w:t>, and</w:t>
      </w:r>
    </w:p>
    <w:p w14:paraId="00000058" w14:textId="77777777" w:rsidR="000477DD" w:rsidRDefault="00000000">
      <w:pPr>
        <w:numPr>
          <w:ilvl w:val="0"/>
          <w:numId w:val="6"/>
        </w:numPr>
        <w:spacing w:after="24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5-fold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GroupKFold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by STATE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within the 2010–2022 train window.</w:t>
      </w:r>
    </w:p>
    <w:p w14:paraId="00000059" w14:textId="77777777" w:rsidR="000477DD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0" w:name="_ep4wb5vjie4y" w:colFirst="0" w:colLast="0"/>
      <w:bookmarkEnd w:id="10"/>
      <w:r>
        <w:rPr>
          <w:rFonts w:ascii="Times New Roman" w:eastAsia="Times New Roman" w:hAnsi="Times New Roman" w:cs="Times New Roman"/>
          <w:b/>
          <w:sz w:val="34"/>
          <w:szCs w:val="34"/>
        </w:rPr>
        <w:t>5) What won (and what that means)</w:t>
      </w:r>
    </w:p>
    <w:p w14:paraId="0000005A" w14:textId="77777777" w:rsidR="000477DD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With 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FI_prev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included:</w:t>
      </w:r>
    </w:p>
    <w:p w14:paraId="0000005B" w14:textId="77777777" w:rsidR="000477DD" w:rsidRDefault="00000000">
      <w:pPr>
        <w:numPr>
          <w:ilvl w:val="0"/>
          <w:numId w:val="14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M1 — OLS(+</w:t>
      </w:r>
      <w:proofErr w:type="spellStart"/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t>FI_prev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delivered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best combination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accuracy + interpretability + stability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5C" w14:textId="77777777" w:rsidR="000477DD" w:rsidRDefault="00000000">
      <w:pPr>
        <w:numPr>
          <w:ilvl w:val="1"/>
          <w:numId w:val="14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2023 test: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Gungsuh" w:eastAsia="Gungsuh" w:hAnsi="Gungsuh" w:cs="Gungsuh"/>
          <w:b/>
          <w:sz w:val="24"/>
          <w:szCs w:val="24"/>
        </w:rPr>
        <w:t>R² ≈ 0.995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Gungsuh" w:eastAsia="Gungsuh" w:hAnsi="Gungsuh" w:cs="Gungsuh"/>
          <w:b/>
          <w:sz w:val="24"/>
          <w:szCs w:val="24"/>
        </w:rPr>
        <w:t>RMSE ≈ 0.0025</w:t>
      </w:r>
    </w:p>
    <w:p w14:paraId="0000005D" w14:textId="77777777" w:rsidR="000477DD" w:rsidRDefault="00000000">
      <w:pPr>
        <w:numPr>
          <w:ilvl w:val="1"/>
          <w:numId w:val="14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CV (5-fold by state on train years):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Gungsuh" w:eastAsia="Gungsuh" w:hAnsi="Gungsuh" w:cs="Gungsuh"/>
          <w:b/>
          <w:sz w:val="24"/>
          <w:szCs w:val="24"/>
        </w:rPr>
        <w:t>R² ≈ 0.974 ± 0.014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Gungsuh" w:eastAsia="Gungsuh" w:hAnsi="Gungsuh" w:cs="Gungsuh"/>
          <w:b/>
          <w:sz w:val="24"/>
          <w:szCs w:val="24"/>
        </w:rPr>
        <w:t>RMSE ≈ 0.0060 ± 0.0013</w:t>
      </w:r>
      <w:r>
        <w:rPr>
          <w:rFonts w:ascii="Gungsuh" w:eastAsia="Gungsuh" w:hAnsi="Gungsuh" w:cs="Gungsuh"/>
          <w:b/>
          <w:sz w:val="24"/>
          <w:szCs w:val="24"/>
        </w:rPr>
        <w:br/>
      </w:r>
    </w:p>
    <w:p w14:paraId="0000005E" w14:textId="77777777" w:rsidR="000477DD" w:rsidRDefault="00000000">
      <w:pPr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Tree/boosting models and the hybrid stack were close but didn’t materially beat OLS on test while being less transparent.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5F" w14:textId="77777777" w:rsidR="000477DD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Interpretation:</w:t>
      </w:r>
    </w:p>
    <w:p w14:paraId="00000060" w14:textId="77777777" w:rsidR="000477DD" w:rsidRDefault="00000000">
      <w:pPr>
        <w:numPr>
          <w:ilvl w:val="0"/>
          <w:numId w:val="10"/>
        </w:numPr>
        <w:spacing w:before="24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t>FI_prev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dominant driver (FI is persistent).</w:t>
      </w:r>
    </w:p>
    <w:p w14:paraId="00000061" w14:textId="77777777" w:rsidR="000477DD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Unemployment 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Cost per Meal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 intuitive, incremental lift.</w:t>
      </w:r>
    </w:p>
    <w:p w14:paraId="00000062" w14:textId="77777777" w:rsidR="000477DD" w:rsidRDefault="00000000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Coefficients provide a clear story that aligns with our EDA.</w:t>
      </w:r>
    </w:p>
    <w:p w14:paraId="00000063" w14:textId="77777777" w:rsidR="000477DD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Production choice: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Use OLS(+</w:t>
      </w:r>
      <w:proofErr w:type="spellStart"/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t>FI_prev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forecasting; keep XGB/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CatBoost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sanity checks.</w:t>
      </w:r>
    </w:p>
    <w:p w14:paraId="00000064" w14:textId="77777777" w:rsidR="000477DD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1" w:name="_6047xiq5aytd" w:colFirst="0" w:colLast="0"/>
      <w:bookmarkEnd w:id="11"/>
      <w:r>
        <w:rPr>
          <w:rFonts w:ascii="Times New Roman" w:eastAsia="Times New Roman" w:hAnsi="Times New Roman" w:cs="Times New Roman"/>
          <w:b/>
          <w:sz w:val="34"/>
          <w:szCs w:val="34"/>
        </w:rPr>
        <w:t>6) What’s inside the notebook outputs (so you know what you’re seeing)</w:t>
      </w:r>
    </w:p>
    <w:p w14:paraId="00000065" w14:textId="77777777" w:rsidR="000477DD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Baseline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state-mean and carry-forward (context).</w:t>
      </w:r>
    </w:p>
    <w:p w14:paraId="00000066" w14:textId="77777777" w:rsidR="000477D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Per-model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(train R²/RMSE, 2023 test R²/RMSE, state-grouped CV).</w:t>
      </w:r>
    </w:p>
    <w:p w14:paraId="00000067" w14:textId="77777777" w:rsidR="000477DD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Coefficient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OLS(+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FI_prev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showing feature signs/magnitudes.</w:t>
      </w:r>
    </w:p>
    <w:p w14:paraId="00000068" w14:textId="77777777" w:rsidR="000477DD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2" w:name="_uxbitsfr1wiu" w:colFirst="0" w:colLast="0"/>
      <w:bookmarkEnd w:id="12"/>
      <w:r>
        <w:rPr>
          <w:rFonts w:ascii="Times New Roman" w:eastAsia="Times New Roman" w:hAnsi="Times New Roman" w:cs="Times New Roman"/>
          <w:b/>
          <w:sz w:val="34"/>
          <w:szCs w:val="34"/>
        </w:rPr>
        <w:t>7) Guardrails &amp; caveats</w:t>
      </w:r>
    </w:p>
    <w:p w14:paraId="00000069" w14:textId="77777777" w:rsidR="000477DD" w:rsidRDefault="00000000">
      <w:pPr>
        <w:numPr>
          <w:ilvl w:val="0"/>
          <w:numId w:val="9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setup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purpose-built for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next-year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forecasts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(where 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FI_prev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known).</w:t>
      </w:r>
    </w:p>
    <w:p w14:paraId="0000006A" w14:textId="77777777" w:rsidR="000477DD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avoids leakage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computing 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FI_prev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within-FIPS, then doing the time split, and by fitting preprocessing on train only.</w:t>
      </w:r>
    </w:p>
    <w:p w14:paraId="0000006B" w14:textId="77777777" w:rsidR="000477DD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counties with sparse covariates,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missing indicators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help but uncertainty is naturally higher.</w:t>
      </w:r>
    </w:p>
    <w:p w14:paraId="0000006C" w14:textId="77777777" w:rsidR="000477DD" w:rsidRDefault="00000000">
      <w:pPr>
        <w:numPr>
          <w:ilvl w:val="0"/>
          <w:numId w:val="9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policies and economic conditions shift,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monitor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residuals over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detect drift.</w:t>
      </w:r>
    </w:p>
    <w:p w14:paraId="0000006D" w14:textId="77777777" w:rsidR="000477DD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3" w:name="_imf9m9oj5ia6" w:colFirst="0" w:colLast="0"/>
      <w:bookmarkEnd w:id="13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8) Summary </w:t>
      </w:r>
    </w:p>
    <w:p w14:paraId="0000006E" w14:textId="77777777" w:rsidR="000477DD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forecast county FI rates using a transparent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OLS model with the prior year’s FI (</w:t>
      </w:r>
      <w:proofErr w:type="spellStart"/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t>FI_prev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plus core fundamentals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unemployment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cost per meal</w:t>
      </w:r>
      <w:r>
        <w:rPr>
          <w:rFonts w:ascii="Times New Roman" w:eastAsia="Times New Roman" w:hAnsi="Times New Roman" w:cs="Times New Roman"/>
          <w:sz w:val="24"/>
          <w:szCs w:val="24"/>
        </w:rPr>
        <w:t>, key demographics). This is not leakage—last year’s FI is known when forecasting next year. The model strongly outperforms baselines and generalizes across states (</w:t>
      </w:r>
      <w:r>
        <w:rPr>
          <w:rFonts w:ascii="Gungsuh" w:eastAsia="Gungsuh" w:hAnsi="Gungsuh" w:cs="Gungsuh"/>
          <w:b/>
          <w:sz w:val="24"/>
          <w:szCs w:val="24"/>
        </w:rPr>
        <w:t>2023 R² ≈ 0.995; CV R² ≈ 0.97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It is simple to run for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coefficients are interpretable, and choropleths/residual maps validate spatial patterns and flag counties where FI is higher than expected given fundamentals.</w:t>
      </w:r>
    </w:p>
    <w:p w14:paraId="0000006F" w14:textId="77777777" w:rsidR="000477DD" w:rsidRDefault="000477D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477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108"/>
    <w:multiLevelType w:val="multilevel"/>
    <w:tmpl w:val="E7CE6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595FAF"/>
    <w:multiLevelType w:val="multilevel"/>
    <w:tmpl w:val="23D29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975D7E"/>
    <w:multiLevelType w:val="multilevel"/>
    <w:tmpl w:val="CE867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1422CE"/>
    <w:multiLevelType w:val="multilevel"/>
    <w:tmpl w:val="E7FA1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B41375"/>
    <w:multiLevelType w:val="multilevel"/>
    <w:tmpl w:val="31A27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DB6402"/>
    <w:multiLevelType w:val="multilevel"/>
    <w:tmpl w:val="E4E48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241D49"/>
    <w:multiLevelType w:val="multilevel"/>
    <w:tmpl w:val="4EBE2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E04E12"/>
    <w:multiLevelType w:val="multilevel"/>
    <w:tmpl w:val="9A808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54076"/>
    <w:multiLevelType w:val="multilevel"/>
    <w:tmpl w:val="7F4E6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1D68A9"/>
    <w:multiLevelType w:val="multilevel"/>
    <w:tmpl w:val="BD202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AE1F8E"/>
    <w:multiLevelType w:val="multilevel"/>
    <w:tmpl w:val="9F9A6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F73479"/>
    <w:multiLevelType w:val="multilevel"/>
    <w:tmpl w:val="9A681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3E3BBA"/>
    <w:multiLevelType w:val="multilevel"/>
    <w:tmpl w:val="2924A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150CBC"/>
    <w:multiLevelType w:val="multilevel"/>
    <w:tmpl w:val="7E446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244AA7"/>
    <w:multiLevelType w:val="multilevel"/>
    <w:tmpl w:val="4498E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7052646">
    <w:abstractNumId w:val="1"/>
  </w:num>
  <w:num w:numId="2" w16cid:durableId="1594820272">
    <w:abstractNumId w:val="3"/>
  </w:num>
  <w:num w:numId="3" w16cid:durableId="354233292">
    <w:abstractNumId w:val="7"/>
  </w:num>
  <w:num w:numId="4" w16cid:durableId="509292981">
    <w:abstractNumId w:val="9"/>
  </w:num>
  <w:num w:numId="5" w16cid:durableId="975914262">
    <w:abstractNumId w:val="4"/>
  </w:num>
  <w:num w:numId="6" w16cid:durableId="1771579929">
    <w:abstractNumId w:val="0"/>
  </w:num>
  <w:num w:numId="7" w16cid:durableId="1372849904">
    <w:abstractNumId w:val="6"/>
  </w:num>
  <w:num w:numId="8" w16cid:durableId="897130660">
    <w:abstractNumId w:val="11"/>
  </w:num>
  <w:num w:numId="9" w16cid:durableId="1864171851">
    <w:abstractNumId w:val="12"/>
  </w:num>
  <w:num w:numId="10" w16cid:durableId="1213539369">
    <w:abstractNumId w:val="13"/>
  </w:num>
  <w:num w:numId="11" w16cid:durableId="974872447">
    <w:abstractNumId w:val="8"/>
  </w:num>
  <w:num w:numId="12" w16cid:durableId="100998114">
    <w:abstractNumId w:val="10"/>
  </w:num>
  <w:num w:numId="13" w16cid:durableId="936913613">
    <w:abstractNumId w:val="14"/>
  </w:num>
  <w:num w:numId="14" w16cid:durableId="2010133827">
    <w:abstractNumId w:val="2"/>
  </w:num>
  <w:num w:numId="15" w16cid:durableId="1132939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7DD"/>
    <w:rsid w:val="000477DD"/>
    <w:rsid w:val="00244A5B"/>
    <w:rsid w:val="00CD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BC3EB"/>
  <w15:docId w15:val="{42FDB31C-0611-429D-93B1-7FE6AA82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2184</Words>
  <Characters>12701</Characters>
  <Application>Microsoft Office Word</Application>
  <DocSecurity>0</DocSecurity>
  <Lines>350</Lines>
  <Paragraphs>158</Paragraphs>
  <ScaleCrop>false</ScaleCrop>
  <Company/>
  <LinksUpToDate>false</LinksUpToDate>
  <CharactersWithSpaces>14767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Asad Naqvi</cp:lastModifiedBy>
  <cp:revision>2</cp:revision>
  <dcterms:created xsi:type="dcterms:W3CDTF">2025-10-25T00:37:00Z</dcterms:created>
  <dcterms:modified xsi:type="dcterms:W3CDTF">2025-10-25T00:43:00Z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9309e1f3-8627-4953-b594-0e1b13fb7118</vt:lpwstr>
  </property>
</Properties>
</file>