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6F006">
      <w:pPr>
        <w:spacing w:line="360" w:lineRule="auto"/>
        <w:ind w:left="0" w:leftChars="0" w:firstLine="325" w:firstLineChars="116"/>
        <w:jc w:val="center"/>
        <w:rPr>
          <w:rFonts w:hint="default" w:ascii="Times New Roman" w:hAnsi="Times New Roman" w:cs="Times New Roman"/>
          <w:b/>
          <w:sz w:val="28"/>
          <w:szCs w:val="28"/>
          <w:lang w:val="uz-Latn-UZ"/>
        </w:rPr>
      </w:pPr>
      <w:r>
        <w:rPr>
          <w:rFonts w:hint="default" w:ascii="Times New Roman" w:hAnsi="Times New Roman" w:cs="Times New Roman"/>
          <w:b/>
          <w:sz w:val="28"/>
          <w:szCs w:val="28"/>
          <w:lang w:val="uz-Cyrl-UZ"/>
        </w:rPr>
        <w:t>Labоratоriya i</w:t>
      </w:r>
      <w:r>
        <w:rPr>
          <w:rFonts w:hint="default" w:ascii="Times New Roman" w:hAnsi="Times New Roman" w:cs="Times New Roman"/>
          <w:b/>
          <w:sz w:val="28"/>
          <w:szCs w:val="28"/>
          <w:lang w:val="uz-Latn-UZ"/>
        </w:rPr>
        <w:t>sh</w:t>
      </w:r>
      <w:r>
        <w:rPr>
          <w:rFonts w:hint="default" w:ascii="Times New Roman" w:hAnsi="Times New Roman" w:cs="Times New Roman"/>
          <w:b/>
          <w:sz w:val="28"/>
          <w:szCs w:val="28"/>
          <w:lang w:val="uz-Cyrl-UZ"/>
        </w:rPr>
        <w:t>i №</w:t>
      </w:r>
      <w:r>
        <w:rPr>
          <w:rFonts w:hint="default" w:cs="Times New Roman"/>
          <w:b/>
          <w:sz w:val="28"/>
          <w:szCs w:val="28"/>
          <w:lang w:val="uz-Latn-UZ"/>
        </w:rPr>
        <w:t>2</w:t>
      </w:r>
    </w:p>
    <w:p w14:paraId="3AA14CAF">
      <w:pPr>
        <w:spacing w:line="360" w:lineRule="auto"/>
        <w:ind w:left="0" w:leftChars="0" w:firstLine="325" w:firstLineChars="116"/>
        <w:jc w:val="both"/>
        <w:rPr>
          <w:rFonts w:hint="default" w:ascii="Times New Roman" w:hAnsi="Times New Roman" w:cs="Times New Roman"/>
          <w:b/>
          <w:sz w:val="28"/>
          <w:szCs w:val="28"/>
          <w:lang w:val="uz-Cyrl-UZ"/>
        </w:rPr>
      </w:pPr>
      <w:r>
        <w:rPr>
          <w:rFonts w:hint="default" w:ascii="Times New Roman" w:hAnsi="Times New Roman" w:cs="Times New Roman"/>
          <w:b/>
          <w:sz w:val="28"/>
          <w:szCs w:val="28"/>
          <w:lang w:val="uz-Cyrl-UZ"/>
        </w:rPr>
        <w:t xml:space="preserve">Mavzu: </w:t>
      </w:r>
      <w:r>
        <w:rPr>
          <w:rFonts w:hint="default" w:ascii="Times New Roman" w:hAnsi="Times New Roman" w:cs="Times New Roman"/>
          <w:sz w:val="28"/>
          <w:szCs w:val="28"/>
          <w:lang w:val="en-US"/>
        </w:rPr>
        <w:t>Matn formatlash elementlari bilan ishlash</w:t>
      </w:r>
    </w:p>
    <w:p w14:paraId="660B34B3">
      <w:pPr>
        <w:spacing w:line="360" w:lineRule="auto"/>
        <w:ind w:firstLine="420" w:firstLineChars="150"/>
        <w:jc w:val="both"/>
        <w:rPr>
          <w:rFonts w:hint="default" w:ascii="Times New Roman" w:hAnsi="Times New Roman" w:cs="Times New Roman"/>
          <w:sz w:val="28"/>
          <w:szCs w:val="28"/>
          <w:lang w:val="en-US"/>
        </w:rPr>
      </w:pPr>
      <w:r>
        <w:rPr>
          <w:rFonts w:hint="default" w:ascii="Times New Roman" w:hAnsi="Times New Roman" w:cs="Times New Roman"/>
          <w:b/>
          <w:sz w:val="28"/>
          <w:szCs w:val="28"/>
          <w:lang w:val="uz-Cyrl-UZ"/>
        </w:rPr>
        <w:t>I</w:t>
      </w:r>
      <w:r>
        <w:rPr>
          <w:rFonts w:hint="default" w:ascii="Times New Roman" w:hAnsi="Times New Roman" w:cs="Times New Roman"/>
          <w:b/>
          <w:sz w:val="28"/>
          <w:szCs w:val="28"/>
          <w:lang w:val="uz-Latn-UZ"/>
        </w:rPr>
        <w:t>sh</w:t>
      </w:r>
      <w:r>
        <w:rPr>
          <w:rFonts w:hint="default" w:ascii="Times New Roman" w:hAnsi="Times New Roman" w:cs="Times New Roman"/>
          <w:b/>
          <w:sz w:val="28"/>
          <w:szCs w:val="28"/>
          <w:lang w:val="uz-Cyrl-UZ"/>
        </w:rPr>
        <w:t>dan ma</w:t>
      </w:r>
      <w:r>
        <w:rPr>
          <w:rFonts w:hint="default" w:ascii="Times New Roman" w:hAnsi="Times New Roman" w:cs="Times New Roman"/>
          <w:b/>
          <w:sz w:val="28"/>
          <w:szCs w:val="28"/>
          <w:lang w:val="uz-Latn-UZ"/>
        </w:rPr>
        <w:t>q</w:t>
      </w:r>
      <w:r>
        <w:rPr>
          <w:rFonts w:hint="default" w:ascii="Times New Roman" w:hAnsi="Times New Roman" w:cs="Times New Roman"/>
          <w:b/>
          <w:sz w:val="28"/>
          <w:szCs w:val="28"/>
          <w:lang w:val="uz-Cyrl-UZ"/>
        </w:rPr>
        <w:t>sad:</w:t>
      </w:r>
      <w:r>
        <w:rPr>
          <w:rFonts w:hint="default" w:ascii="Times New Roman" w:hAnsi="Times New Roman" w:cs="Times New Roman"/>
          <w:b/>
          <w:sz w:val="28"/>
          <w:szCs w:val="28"/>
          <w:lang w:val="uz-Latn-UZ"/>
        </w:rPr>
        <w:t xml:space="preserve"> </w:t>
      </w:r>
      <w:r>
        <w:rPr>
          <w:rFonts w:hint="default" w:ascii="Times New Roman" w:hAnsi="Times New Roman" w:eastAsia="SimSun" w:cs="Times New Roman"/>
          <w:sz w:val="28"/>
          <w:szCs w:val="28"/>
        </w:rPr>
        <w:t>Ushbu ishning maqsadi HTML tilida matn formatlash elementlaridan foydalanish usullarini o‘rganish, matnga turli ko‘rinish va uslub berish, sahifani o‘quvchi uchun qulay va tushunarli shaklda taqdim etish ko‘nikmalarini hosil qilishdir. Shuningdek, matnni sarlavha, paragraf, qalin, kursiv, ostiga chizilgan yoki ustidan chizilgan shaklda yozish hamda ro‘yxatlar bilan ishlashni amaliyotda qo‘llash ko‘zda tutiladi.</w:t>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p>
    <w:p w14:paraId="3F0EE29A">
      <w:pPr>
        <w:spacing w:line="360" w:lineRule="auto"/>
        <w:ind w:firstLine="420" w:firstLineChars="150"/>
        <w:jc w:val="both"/>
        <w:rPr>
          <w:rFonts w:hint="default" w:ascii="Times New Roman" w:hAnsi="Times New Roman" w:cs="Times New Roman"/>
          <w:b w:val="0"/>
          <w:bCs/>
          <w:sz w:val="28"/>
          <w:szCs w:val="28"/>
          <w:lang w:val="uz-Latn-UZ"/>
        </w:rPr>
      </w:pPr>
      <w:r>
        <w:rPr>
          <w:rFonts w:hint="default" w:ascii="Times New Roman" w:hAnsi="Times New Roman" w:cs="Times New Roman"/>
          <w:b/>
          <w:sz w:val="28"/>
          <w:szCs w:val="28"/>
          <w:lang w:val="en-US"/>
        </w:rPr>
        <w:t>Nazariy qism</w:t>
      </w:r>
      <w:r>
        <w:rPr>
          <w:rFonts w:hint="default" w:ascii="Times New Roman" w:hAnsi="Times New Roman" w:cs="Times New Roman"/>
          <w:b/>
          <w:sz w:val="28"/>
          <w:szCs w:val="28"/>
          <w:lang w:val="uz-Latn-UZ"/>
        </w:rPr>
        <w:t>:</w:t>
      </w:r>
      <w:r>
        <w:rPr>
          <w:rFonts w:hint="default" w:cs="Times New Roman"/>
          <w:b/>
          <w:sz w:val="28"/>
          <w:szCs w:val="28"/>
          <w:lang w:val="uz-Latn-UZ"/>
        </w:rPr>
        <w:t xml:space="preserve"> </w:t>
      </w:r>
      <w:r>
        <w:rPr>
          <w:rFonts w:hint="default" w:ascii="Times New Roman" w:hAnsi="Times New Roman" w:cs="Times New Roman"/>
          <w:b w:val="0"/>
          <w:bCs/>
          <w:sz w:val="28"/>
          <w:szCs w:val="28"/>
          <w:lang w:val="uz-Latn-UZ"/>
        </w:rPr>
        <w:t>HTML (HyperText Markup Language) veb-sahifalar yaratishda asosiy til bo‘lib, unda matnni turlicha ko‘rinishda chiqarish imkoniyatini beruvchi maxsus teglar mavjud. Matn formatlash elementlari matnni ajratish, o‘quvchiga qulay ko‘rinishda berish, muhim so‘zlarni ta’kidlash va sahifaning mazmunini tushunarli qilish uchun ishlatiladi.</w:t>
      </w:r>
      <w:r>
        <w:rPr>
          <w:rFonts w:hint="default" w:cs="Times New Roman"/>
          <w:b w:val="0"/>
          <w:bCs/>
          <w:sz w:val="28"/>
          <w:szCs w:val="28"/>
          <w:lang w:val="uz-Latn-UZ"/>
        </w:rPr>
        <w:t xml:space="preserve"> </w:t>
      </w:r>
      <w:r>
        <w:rPr>
          <w:rFonts w:hint="default" w:ascii="Times New Roman" w:hAnsi="Times New Roman" w:cs="Times New Roman"/>
          <w:b w:val="0"/>
          <w:bCs/>
          <w:sz w:val="28"/>
          <w:szCs w:val="28"/>
          <w:lang w:val="uz-Latn-UZ"/>
        </w:rPr>
        <w:t>Asosiy matn formatlash elementlari:</w:t>
      </w:r>
    </w:p>
    <w:p w14:paraId="3B6E230E">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&lt;h1&gt; ... &lt;h6&gt; – turli darajadagi sarlavhalar.</w:t>
      </w:r>
    </w:p>
    <w:p w14:paraId="245C8F1E">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&lt;p&gt; – paragraf (yangi satrdan yozish uchun).</w:t>
      </w:r>
    </w:p>
    <w:p w14:paraId="018008FD">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&lt;b&gt; yoki &lt;strong&gt; – matnni qalin ko‘rinishda chiqaradi.</w:t>
      </w:r>
    </w:p>
    <w:p w14:paraId="1E1F17CF">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&lt;i&gt; yoki &lt;em&gt; – matnni kursiv (egilgan) ko‘rinishda chiqaradi.</w:t>
      </w:r>
    </w:p>
    <w:p w14:paraId="64C11D27">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&lt;u&gt; – matnni ostiga chizib beradi.</w:t>
      </w:r>
    </w:p>
    <w:p w14:paraId="7DDDAA35">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&lt;s&gt; yoki &lt;del&gt; – matn ustidan chizilgan ko‘rinishda bo‘ladi.</w:t>
      </w:r>
    </w:p>
    <w:p w14:paraId="6A456C27">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&lt;mark&gt; – matnni rang bilan ajratib beradi.</w:t>
      </w:r>
    </w:p>
    <w:p w14:paraId="7508481D">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&lt;sup&gt; va &lt;sub&gt; – matnni yuqori yoki past indeksda chiqaradi (masalan, x², H₂O).</w:t>
      </w:r>
    </w:p>
    <w:p w14:paraId="5B083F9C">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&lt;blockquote&gt; – matndan iqtibos keltirish uchun.</w:t>
      </w:r>
    </w:p>
    <w:p w14:paraId="461EAE5F">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&lt;br&gt; – satrni bo‘sh joy qoldirmay keyingi qatorga o‘tkazadi.</w:t>
      </w:r>
    </w:p>
    <w:p w14:paraId="3F62FF9B">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&lt;hr&gt; – sahifada gorizontal chiziq hosil qiladi.</w:t>
      </w:r>
    </w:p>
    <w:p w14:paraId="6F6C423E">
      <w:pPr>
        <w:spacing w:line="360" w:lineRule="auto"/>
        <w:ind w:left="0" w:leftChars="0" w:firstLine="324" w:firstLineChars="116"/>
        <w:jc w:val="both"/>
        <w:rPr>
          <w:rFonts w:hint="default" w:ascii="Times New Roman" w:hAnsi="Times New Roman" w:cs="Times New Roman"/>
          <w:b w:val="0"/>
          <w:bCs/>
          <w:sz w:val="28"/>
          <w:szCs w:val="28"/>
          <w:lang w:val="uz-Latn-UZ"/>
        </w:rPr>
      </w:pPr>
      <w:r>
        <w:rPr>
          <w:rFonts w:hint="default" w:ascii="Times New Roman" w:hAnsi="Times New Roman" w:cs="Times New Roman"/>
          <w:b w:val="0"/>
          <w:bCs/>
          <w:sz w:val="28"/>
          <w:szCs w:val="28"/>
          <w:lang w:val="uz-Latn-UZ"/>
        </w:rPr>
        <w:t>Bu elementlardan to‘g‘ri foydalanish sahifaning dizaynini chiroyli va mazmunini o‘quvchiga tushunarli ko‘rinishda taqdim etadi.</w:t>
      </w:r>
    </w:p>
    <w:p w14:paraId="65B48C41">
      <w:pPr>
        <w:spacing w:line="360" w:lineRule="auto"/>
        <w:ind w:left="0" w:leftChars="0" w:firstLine="324" w:firstLineChars="116"/>
        <w:jc w:val="both"/>
        <w:rPr>
          <w:rFonts w:hint="default" w:ascii="Times New Roman" w:hAnsi="Times New Roman"/>
          <w:b w:val="0"/>
          <w:bCs/>
          <w:sz w:val="28"/>
          <w:szCs w:val="28"/>
          <w:lang w:val="uz-Latn-UZ"/>
        </w:rPr>
      </w:pPr>
      <w:r>
        <w:rPr>
          <w:rFonts w:hint="default" w:ascii="Times New Roman" w:hAnsi="Times New Roman"/>
          <w:b w:val="0"/>
          <w:bCs/>
          <w:sz w:val="28"/>
          <w:szCs w:val="28"/>
          <w:lang w:val="uz-Latn-UZ"/>
        </w:rPr>
        <w:t xml:space="preserve">HTML da </w:t>
      </w:r>
      <w:r>
        <w:rPr>
          <w:rFonts w:hint="default" w:ascii="Times New Roman" w:hAnsi="Times New Roman"/>
          <w:b/>
          <w:bCs w:val="0"/>
          <w:sz w:val="28"/>
          <w:szCs w:val="28"/>
          <w:lang w:val="uz-Latn-UZ"/>
        </w:rPr>
        <w:t>&lt;font&gt;</w:t>
      </w:r>
      <w:r>
        <w:rPr>
          <w:rFonts w:hint="default" w:ascii="Times New Roman" w:hAnsi="Times New Roman"/>
          <w:b w:val="0"/>
          <w:bCs/>
          <w:sz w:val="28"/>
          <w:szCs w:val="28"/>
          <w:lang w:val="uz-Latn-UZ"/>
        </w:rPr>
        <w:t xml:space="preserve"> tegi a</w:t>
      </w:r>
      <w:r>
        <w:rPr>
          <w:rFonts w:hint="default"/>
          <w:b w:val="0"/>
          <w:bCs/>
          <w:sz w:val="28"/>
          <w:szCs w:val="28"/>
          <w:lang w:val="uz-Latn-UZ"/>
        </w:rPr>
        <w:t>sosiyteg sifatida</w:t>
      </w:r>
      <w:r>
        <w:rPr>
          <w:rFonts w:hint="default" w:ascii="Times New Roman" w:hAnsi="Times New Roman"/>
          <w:b w:val="0"/>
          <w:bCs/>
          <w:sz w:val="28"/>
          <w:szCs w:val="28"/>
          <w:lang w:val="uz-Latn-UZ"/>
        </w:rPr>
        <w:t xml:space="preserve"> matnlarni formatlash (rang, shrift turi, hajmi) uchun ishlatilgan.</w:t>
      </w:r>
    </w:p>
    <w:p w14:paraId="32526A16">
      <w:pPr>
        <w:spacing w:line="360" w:lineRule="auto"/>
        <w:ind w:left="0" w:leftChars="0" w:firstLine="325" w:firstLineChars="116"/>
        <w:jc w:val="both"/>
        <w:rPr>
          <w:rFonts w:hint="default" w:ascii="Times New Roman" w:hAnsi="Times New Roman"/>
          <w:b/>
          <w:bCs w:val="0"/>
          <w:sz w:val="28"/>
          <w:szCs w:val="28"/>
          <w:lang w:val="uz-Latn-UZ"/>
        </w:rPr>
      </w:pPr>
      <w:r>
        <w:rPr>
          <w:rFonts w:hint="default" w:ascii="Times New Roman" w:hAnsi="Times New Roman"/>
          <w:b/>
          <w:bCs w:val="0"/>
          <w:sz w:val="28"/>
          <w:szCs w:val="28"/>
          <w:lang w:val="uz-Latn-UZ"/>
        </w:rPr>
        <w:t>Vazifalari:</w:t>
      </w:r>
    </w:p>
    <w:p w14:paraId="00D8D0C1">
      <w:pPr>
        <w:numPr>
          <w:ilvl w:val="0"/>
          <w:numId w:val="1"/>
        </w:numPr>
        <w:spacing w:line="360" w:lineRule="auto"/>
        <w:ind w:left="420" w:leftChars="0" w:hanging="420" w:firstLineChars="0"/>
        <w:jc w:val="both"/>
        <w:rPr>
          <w:rFonts w:hint="default" w:ascii="Times New Roman" w:hAnsi="Times New Roman"/>
          <w:b w:val="0"/>
          <w:bCs/>
          <w:sz w:val="28"/>
          <w:szCs w:val="28"/>
          <w:lang w:val="uz-Latn-UZ"/>
        </w:rPr>
      </w:pPr>
      <w:r>
        <w:rPr>
          <w:rFonts w:hint="default" w:ascii="Times New Roman" w:hAnsi="Times New Roman"/>
          <w:b w:val="0"/>
          <w:bCs/>
          <w:sz w:val="28"/>
          <w:szCs w:val="28"/>
          <w:lang w:val="uz-Latn-UZ"/>
        </w:rPr>
        <w:t>Shrift turini (face) o‘rnatish</w:t>
      </w:r>
    </w:p>
    <w:p w14:paraId="1CABFE69">
      <w:pPr>
        <w:numPr>
          <w:ilvl w:val="0"/>
          <w:numId w:val="1"/>
        </w:numPr>
        <w:spacing w:line="360" w:lineRule="auto"/>
        <w:ind w:left="420" w:leftChars="0" w:hanging="420" w:firstLineChars="0"/>
        <w:jc w:val="both"/>
        <w:rPr>
          <w:rFonts w:hint="default" w:ascii="Times New Roman" w:hAnsi="Times New Roman"/>
          <w:b w:val="0"/>
          <w:bCs/>
          <w:sz w:val="28"/>
          <w:szCs w:val="28"/>
          <w:lang w:val="uz-Latn-UZ"/>
        </w:rPr>
      </w:pPr>
      <w:r>
        <w:rPr>
          <w:rFonts w:hint="default" w:ascii="Times New Roman" w:hAnsi="Times New Roman"/>
          <w:b w:val="0"/>
          <w:bCs/>
          <w:sz w:val="28"/>
          <w:szCs w:val="28"/>
          <w:lang w:val="uz-Latn-UZ"/>
        </w:rPr>
        <w:t>Matn rangini (color) belgilash</w:t>
      </w:r>
    </w:p>
    <w:p w14:paraId="3E31ACC3">
      <w:pPr>
        <w:numPr>
          <w:ilvl w:val="0"/>
          <w:numId w:val="1"/>
        </w:numPr>
        <w:spacing w:line="360" w:lineRule="auto"/>
        <w:ind w:left="420" w:leftChars="0" w:hanging="420" w:firstLineChars="0"/>
        <w:jc w:val="both"/>
        <w:rPr>
          <w:rFonts w:hint="default" w:ascii="Times New Roman" w:hAnsi="Times New Roman"/>
          <w:b w:val="0"/>
          <w:bCs/>
          <w:sz w:val="28"/>
          <w:szCs w:val="28"/>
          <w:lang w:val="uz-Latn-UZ"/>
        </w:rPr>
      </w:pPr>
      <w:r>
        <w:rPr>
          <w:rFonts w:hint="default" w:ascii="Times New Roman" w:hAnsi="Times New Roman"/>
          <w:b w:val="0"/>
          <w:bCs/>
          <w:sz w:val="28"/>
          <w:szCs w:val="28"/>
          <w:lang w:val="uz-Latn-UZ"/>
        </w:rPr>
        <w:t>Matn hajmini (size) o‘zgartirish</w:t>
      </w:r>
    </w:p>
    <w:p w14:paraId="4ED5309F">
      <w:pPr>
        <w:spacing w:line="360" w:lineRule="auto"/>
        <w:jc w:val="both"/>
        <w:rPr>
          <w:rFonts w:hint="default" w:ascii="Times New Roman" w:hAnsi="Times New Roman"/>
          <w:b w:val="0"/>
          <w:bCs/>
          <w:sz w:val="28"/>
          <w:szCs w:val="28"/>
          <w:lang w:val="uz-Latn-UZ"/>
        </w:rPr>
      </w:pPr>
      <w:r>
        <w:rPr>
          <w:rFonts w:hint="default" w:ascii="Times New Roman" w:hAnsi="Times New Roman"/>
          <w:b/>
          <w:bCs w:val="0"/>
          <w:sz w:val="28"/>
          <w:szCs w:val="28"/>
          <w:lang w:val="uz-Latn-UZ"/>
        </w:rPr>
        <w:t>Misol:</w:t>
      </w:r>
      <w:r>
        <w:rPr>
          <w:rFonts w:hint="default"/>
          <w:b w:val="0"/>
          <w:bCs/>
          <w:sz w:val="28"/>
          <w:szCs w:val="28"/>
          <w:lang w:val="uz-Latn-UZ"/>
        </w:rPr>
        <w:t xml:space="preserve"> </w:t>
      </w:r>
      <w:r>
        <w:rPr>
          <w:rFonts w:hint="default" w:ascii="Times New Roman" w:hAnsi="Times New Roman"/>
          <w:b w:val="0"/>
          <w:bCs/>
          <w:sz w:val="28"/>
          <w:szCs w:val="28"/>
          <w:lang w:val="uz-Latn-UZ"/>
        </w:rPr>
        <w:t>&lt;p&gt;&lt;font face="Arial" size="5" color="blue"&gt;Bu matn formatlashning asosiy turi hisoblanadi.&lt;/font&gt;&lt;/p&gt;</w:t>
      </w:r>
    </w:p>
    <w:p w14:paraId="19C7E06A">
      <w:pPr>
        <w:spacing w:line="360" w:lineRule="auto"/>
        <w:jc w:val="both"/>
        <w:rPr>
          <w:rFonts w:hint="default"/>
          <w:b/>
          <w:bCs w:val="0"/>
          <w:sz w:val="28"/>
          <w:szCs w:val="28"/>
          <w:lang w:val="uz-Latn-UZ"/>
        </w:rPr>
      </w:pPr>
      <w:r>
        <w:rPr>
          <w:rFonts w:hint="default"/>
          <w:b/>
          <w:bCs w:val="0"/>
          <w:sz w:val="28"/>
          <w:szCs w:val="28"/>
          <w:lang w:val="uz-Latn-UZ"/>
        </w:rPr>
        <w:t>Ko’rinishi:</w:t>
      </w:r>
    </w:p>
    <w:p w14:paraId="7C8421EB">
      <w:pPr>
        <w:spacing w:line="360" w:lineRule="auto"/>
        <w:jc w:val="both"/>
        <w:rPr>
          <w:rFonts w:hint="default" w:ascii="Times New Roman" w:hAnsi="Times New Roman"/>
          <w:b w:val="0"/>
          <w:bCs/>
          <w:sz w:val="28"/>
          <w:szCs w:val="28"/>
          <w:lang w:val="uz-Latn-UZ"/>
        </w:rPr>
      </w:pPr>
      <w:r>
        <w:rPr>
          <w:rFonts w:hint="default"/>
          <w:b w:val="0"/>
          <w:bCs/>
          <w:sz w:val="28"/>
          <w:szCs w:val="28"/>
          <w:lang w:val="uz-Latn-UZ"/>
        </w:rPr>
        <w:drawing>
          <wp:inline distT="0" distB="0" distL="114300" distR="114300">
            <wp:extent cx="5172075" cy="600075"/>
            <wp:effectExtent l="0" t="0" r="9525" b="9525"/>
            <wp:docPr id="5" name="Picture 5" descr="{08705AD5-7F95-4642-8BA1-AAEA246F6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8705AD5-7F95-4642-8BA1-AAEA246F69F3}"/>
                    <pic:cNvPicPr>
                      <a:picLocks noChangeAspect="1"/>
                    </pic:cNvPicPr>
                  </pic:nvPicPr>
                  <pic:blipFill>
                    <a:blip r:embed="rId4"/>
                    <a:stretch>
                      <a:fillRect/>
                    </a:stretch>
                  </pic:blipFill>
                  <pic:spPr>
                    <a:xfrm>
                      <a:off x="0" y="0"/>
                      <a:ext cx="5172075" cy="600075"/>
                    </a:xfrm>
                    <a:prstGeom prst="rect">
                      <a:avLst/>
                    </a:prstGeom>
                  </pic:spPr>
                </pic:pic>
              </a:graphicData>
            </a:graphic>
          </wp:inline>
        </w:drawing>
      </w:r>
    </w:p>
    <w:p w14:paraId="48126B7D">
      <w:pPr>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Laboratoriya ishini bajarish:</w:t>
      </w:r>
    </w:p>
    <w:p w14:paraId="43358ACB">
      <w:pPr>
        <w:spacing w:line="360" w:lineRule="auto"/>
        <w:ind w:firstLine="560" w:firstLineChars="200"/>
        <w:rPr>
          <w:rFonts w:hint="default" w:cs="Times New Roman"/>
          <w:sz w:val="28"/>
          <w:szCs w:val="28"/>
          <w:lang w:val="uz-Latn-UZ"/>
        </w:rPr>
      </w:pPr>
      <w:r>
        <w:rPr>
          <w:rFonts w:hint="default" w:cs="Times New Roman"/>
          <w:sz w:val="28"/>
          <w:szCs w:val="28"/>
          <w:lang w:val="uz-Latn-UZ"/>
        </w:rPr>
        <w:t>Bugungi mavzuda biz matn formatlash teglaridan foydalangan holda web-sahifamizga yangi o’zgarishlar berdik</w:t>
      </w:r>
    </w:p>
    <w:p w14:paraId="666FEF94">
      <w:pPr>
        <w:spacing w:line="360" w:lineRule="auto"/>
        <w:rPr>
          <w:rFonts w:hint="default" w:cs="Times New Roman"/>
          <w:sz w:val="28"/>
          <w:szCs w:val="28"/>
          <w:lang w:val="uz-Latn-UZ"/>
        </w:rPr>
      </w:pPr>
      <w:r>
        <w:rPr>
          <w:rFonts w:hint="default" w:cs="Times New Roman"/>
          <w:sz w:val="28"/>
          <w:szCs w:val="28"/>
          <w:lang w:val="uz-Latn-UZ"/>
        </w:rPr>
        <w:t xml:space="preserve">Kodi: </w:t>
      </w:r>
    </w:p>
    <w:p w14:paraId="040924B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w:t>
      </w:r>
      <w:r>
        <w:rPr>
          <w:rFonts w:hint="default" w:ascii="Times New Roman" w:hAnsi="Times New Roman" w:eastAsia="Consolas" w:cs="Times New Roman"/>
          <w:b w:val="0"/>
          <w:bCs w:val="0"/>
          <w:color w:val="800000"/>
          <w:kern w:val="0"/>
          <w:sz w:val="22"/>
          <w:szCs w:val="22"/>
          <w:shd w:val="clear" w:fill="FFFFFF"/>
          <w:lang w:val="en-US" w:eastAsia="zh-CN" w:bidi="ar"/>
        </w:rPr>
        <w:t>&lt;section</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"home"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"hero"</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686C3D0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"container hero-inner"</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18E373C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"hero-text"</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0014F9C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&lt;h1&gt;</w:t>
      </w:r>
      <w:r>
        <w:rPr>
          <w:rFonts w:hint="default" w:ascii="Times New Roman" w:hAnsi="Times New Roman" w:eastAsia="Consolas" w:cs="Times New Roman"/>
          <w:b w:val="0"/>
          <w:bCs w:val="0"/>
          <w:color w:val="000000"/>
          <w:kern w:val="0"/>
          <w:sz w:val="22"/>
          <w:szCs w:val="22"/>
          <w:shd w:val="clear" w:fill="FFFFFF"/>
          <w:lang w:val="en-US" w:eastAsia="zh-CN" w:bidi="ar"/>
        </w:rPr>
        <w:t>Ilm, innovatsiya va kelajak</w:t>
      </w:r>
      <w:r>
        <w:rPr>
          <w:rFonts w:hint="default" w:ascii="Times New Roman" w:hAnsi="Times New Roman" w:eastAsia="Consolas" w:cs="Times New Roman"/>
          <w:b w:val="0"/>
          <w:bCs w:val="0"/>
          <w:color w:val="800000"/>
          <w:kern w:val="0"/>
          <w:sz w:val="22"/>
          <w:szCs w:val="22"/>
          <w:shd w:val="clear" w:fill="FFFFFF"/>
          <w:lang w:val="en-US" w:eastAsia="zh-CN" w:bidi="ar"/>
        </w:rPr>
        <w:t>&lt;/h1&gt;</w:t>
      </w:r>
    </w:p>
    <w:p w14:paraId="42375645">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&lt;p&gt;</w:t>
      </w:r>
      <w:r>
        <w:rPr>
          <w:rFonts w:hint="default" w:ascii="Times New Roman" w:hAnsi="Times New Roman" w:eastAsia="Consolas" w:cs="Times New Roman"/>
          <w:b w:val="0"/>
          <w:bCs w:val="0"/>
          <w:color w:val="000000"/>
          <w:kern w:val="0"/>
          <w:sz w:val="22"/>
          <w:szCs w:val="22"/>
          <w:shd w:val="clear" w:fill="FFFFFF"/>
          <w:lang w:val="en-US" w:eastAsia="zh-CN" w:bidi="ar"/>
        </w:rPr>
        <w:t>Urganch davlat universiteti — zamonaviy ta'lim, ilmiy izlanishlar va xalqaro hamkorlik markazi.</w:t>
      </w:r>
      <w:r>
        <w:rPr>
          <w:rFonts w:hint="default" w:ascii="Times New Roman" w:hAnsi="Times New Roman" w:eastAsia="Consolas" w:cs="Times New Roman"/>
          <w:b w:val="0"/>
          <w:bCs w:val="0"/>
          <w:color w:val="800000"/>
          <w:kern w:val="0"/>
          <w:sz w:val="22"/>
          <w:szCs w:val="22"/>
          <w:shd w:val="clear" w:fill="FFFFFF"/>
          <w:lang w:val="en-US" w:eastAsia="zh-CN" w:bidi="ar"/>
        </w:rPr>
        <w:t>&lt;/p&gt;</w:t>
      </w:r>
    </w:p>
    <w:p w14:paraId="29CA7B48">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href</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"#admissions"</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"btn btn-primary"</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Qabul bo‘limi</w:t>
      </w:r>
      <w:r>
        <w:rPr>
          <w:rFonts w:hint="default" w:ascii="Times New Roman" w:hAnsi="Times New Roman" w:eastAsia="Consolas" w:cs="Times New Roman"/>
          <w:b w:val="0"/>
          <w:bCs w:val="0"/>
          <w:color w:val="800000"/>
          <w:kern w:val="0"/>
          <w:sz w:val="22"/>
          <w:szCs w:val="22"/>
          <w:shd w:val="clear" w:fill="FFFFFF"/>
          <w:lang w:val="en-US" w:eastAsia="zh-CN" w:bidi="ar"/>
        </w:rPr>
        <w:t>&lt;/a&gt;</w:t>
      </w:r>
    </w:p>
    <w:p w14:paraId="077BDDB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href</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"#faculties"</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"btn btn-outline"</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Fakultetlar</w:t>
      </w:r>
      <w:r>
        <w:rPr>
          <w:rFonts w:hint="default" w:ascii="Times New Roman" w:hAnsi="Times New Roman" w:eastAsia="Consolas" w:cs="Times New Roman"/>
          <w:b w:val="0"/>
          <w:bCs w:val="0"/>
          <w:color w:val="800000"/>
          <w:kern w:val="0"/>
          <w:sz w:val="22"/>
          <w:szCs w:val="22"/>
          <w:shd w:val="clear" w:fill="FFFFFF"/>
          <w:lang w:val="en-US" w:eastAsia="zh-CN" w:bidi="ar"/>
        </w:rPr>
        <w:t>&lt;/a&gt;</w:t>
      </w:r>
    </w:p>
    <w:p w14:paraId="4B017DD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220E0D0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"hero-media"</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413B3C2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&lt;img</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src</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"rasmlar/kampus.jpg"</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alt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"Universitet kampusi"</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5C3791F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4ECFFAA7">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4598218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&lt;/section&gt;</w:t>
      </w:r>
    </w:p>
    <w:p w14:paraId="4975010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p>
    <w:p w14:paraId="35DB7692">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&lt;section</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"about"</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"section"</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19C33A6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"container"</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0DC6CE03">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&lt;h2&gt;</w:t>
      </w:r>
      <w:r>
        <w:rPr>
          <w:rFonts w:hint="default" w:ascii="Times New Roman" w:hAnsi="Times New Roman" w:eastAsia="Consolas" w:cs="Times New Roman"/>
          <w:b w:val="0"/>
          <w:bCs w:val="0"/>
          <w:color w:val="000000"/>
          <w:kern w:val="0"/>
          <w:sz w:val="22"/>
          <w:szCs w:val="22"/>
          <w:shd w:val="clear" w:fill="FFFFFF"/>
          <w:lang w:val="en-US" w:eastAsia="zh-CN" w:bidi="ar"/>
        </w:rPr>
        <w:t>Universitet haqida</w:t>
      </w:r>
      <w:r>
        <w:rPr>
          <w:rFonts w:hint="default" w:ascii="Times New Roman" w:hAnsi="Times New Roman" w:eastAsia="Consolas" w:cs="Times New Roman"/>
          <w:b w:val="0"/>
          <w:bCs w:val="0"/>
          <w:color w:val="800000"/>
          <w:kern w:val="0"/>
          <w:sz w:val="22"/>
          <w:szCs w:val="22"/>
          <w:shd w:val="clear" w:fill="FFFFFF"/>
          <w:lang w:val="en-US" w:eastAsia="zh-CN" w:bidi="ar"/>
        </w:rPr>
        <w:t>&lt;/h2&gt;</w:t>
      </w:r>
    </w:p>
    <w:p w14:paraId="2C747055">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&lt;p&gt;</w:t>
      </w:r>
    </w:p>
    <w:p w14:paraId="6480DABD">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UrDU Xorazm viloyatining yetakchi oliy ta'lim muassasalaridan biri bo‘lib, unga ko‘ra bakalavriat va magistratura</w:t>
      </w:r>
    </w:p>
    <w:p w14:paraId="040BF383">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yo‘nalishlarida talabalarga yuqori sifatli ta'lim taqdim etadi. Universitetda ilmiy markazlar, laboratoriyalar, kutubxona</w:t>
      </w:r>
    </w:p>
    <w:p w14:paraId="3A4C958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va raqamli ta'lim infratuzilmasi mavjud.</w:t>
      </w:r>
    </w:p>
    <w:p w14:paraId="6C40E79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&lt;/p&gt;</w:t>
      </w:r>
    </w:p>
    <w:p w14:paraId="459F764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"stats"</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04AA51DD">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"card"</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653F5A8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"stat"</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20+</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08DDFF4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"label"</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Bakalavr yo‘nalishlari</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59319D13">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45188CF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"card"</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0341379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"stat"</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10+</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0C9328A2">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"label"</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Magistratura dasturlari</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60FC314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72A35938">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"card"</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6F451997">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"stat"</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300+</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6D238CE2">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"label"</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Professor-o‘qituvchilar</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53C5BA5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2C08DC0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"card"</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29371EF2">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"stat"</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10000+</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26C9D6B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"label"</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Talabala</w:t>
      </w:r>
      <w:bookmarkStart w:id="0" w:name="_GoBack"/>
      <w:bookmarkEnd w:id="0"/>
      <w:r>
        <w:rPr>
          <w:rFonts w:hint="default" w:ascii="Times New Roman" w:hAnsi="Times New Roman" w:eastAsia="Consolas" w:cs="Times New Roman"/>
          <w:b w:val="0"/>
          <w:bCs w:val="0"/>
          <w:color w:val="000000"/>
          <w:kern w:val="0"/>
          <w:sz w:val="22"/>
          <w:szCs w:val="22"/>
          <w:shd w:val="clear" w:fill="FFFFFF"/>
          <w:lang w:val="en-US" w:eastAsia="zh-CN" w:bidi="ar"/>
        </w:rPr>
        <w:t>r</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0F72D6B5">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37B30103">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48C1640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4A272778">
      <w:pPr>
        <w:keepNext w:val="0"/>
        <w:keepLines w:val="0"/>
        <w:widowControl/>
        <w:suppressLineNumbers w:val="0"/>
        <w:shd w:val="clear" w:fill="FFFFFF"/>
        <w:spacing w:line="240" w:lineRule="auto"/>
        <w:jc w:val="both"/>
        <w:rPr>
          <w:rFonts w:hint="default" w:ascii="Times New Roman" w:hAnsi="Times New Roman" w:cs="Times New Roman"/>
          <w:sz w:val="22"/>
          <w:szCs w:val="22"/>
          <w:lang w:val="uz-Latn-UZ"/>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&lt;/section&gt;</w:t>
      </w:r>
    </w:p>
    <w:p w14:paraId="7A472B85">
      <w:pPr>
        <w:spacing w:line="360" w:lineRule="auto"/>
        <w:rPr>
          <w:rFonts w:hint="default" w:cs="Times New Roman"/>
          <w:sz w:val="28"/>
          <w:szCs w:val="28"/>
          <w:lang w:val="uz-Latn-UZ"/>
        </w:rPr>
      </w:pPr>
      <w:r>
        <w:rPr>
          <w:rFonts w:hint="default" w:cs="Times New Roman"/>
          <w:sz w:val="28"/>
          <w:szCs w:val="28"/>
          <w:lang w:val="uz-Latn-UZ"/>
        </w:rPr>
        <w:t>Ko’rinishi:</w:t>
      </w:r>
    </w:p>
    <w:p w14:paraId="15EC2FAA">
      <w:pPr>
        <w:spacing w:line="360" w:lineRule="auto"/>
        <w:rPr>
          <w:rFonts w:hint="default" w:cs="Times New Roman"/>
          <w:sz w:val="28"/>
          <w:szCs w:val="28"/>
          <w:lang w:val="uz-Latn-UZ"/>
        </w:rPr>
      </w:pPr>
      <w:r>
        <w:rPr>
          <w:rFonts w:hint="default" w:cs="Times New Roman"/>
          <w:sz w:val="28"/>
          <w:szCs w:val="28"/>
          <w:lang w:val="uz-Latn-UZ"/>
        </w:rPr>
        <w:drawing>
          <wp:inline distT="0" distB="0" distL="114300" distR="114300">
            <wp:extent cx="5271135" cy="1626235"/>
            <wp:effectExtent l="0" t="0" r="5715" b="12065"/>
            <wp:docPr id="2" name="Picture 2" descr="{AF1ECB9D-FC09-45F2-888E-D53F8093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F1ECB9D-FC09-45F2-888E-D53F80932377}"/>
                    <pic:cNvPicPr>
                      <a:picLocks noChangeAspect="1"/>
                    </pic:cNvPicPr>
                  </pic:nvPicPr>
                  <pic:blipFill>
                    <a:blip r:embed="rId5"/>
                    <a:stretch>
                      <a:fillRect/>
                    </a:stretch>
                  </pic:blipFill>
                  <pic:spPr>
                    <a:xfrm>
                      <a:off x="0" y="0"/>
                      <a:ext cx="5271135" cy="1626235"/>
                    </a:xfrm>
                    <a:prstGeom prst="rect">
                      <a:avLst/>
                    </a:prstGeom>
                  </pic:spPr>
                </pic:pic>
              </a:graphicData>
            </a:graphic>
          </wp:inline>
        </w:drawing>
      </w:r>
    </w:p>
    <w:p w14:paraId="17AF8E1D">
      <w:pPr>
        <w:spacing w:line="360" w:lineRule="auto"/>
        <w:rPr>
          <w:rFonts w:hint="default" w:cs="Times New Roman"/>
          <w:sz w:val="28"/>
          <w:szCs w:val="28"/>
          <w:lang w:val="uz-Latn-UZ"/>
        </w:rPr>
      </w:pPr>
      <w:r>
        <w:rPr>
          <w:rFonts w:hint="default" w:cs="Times New Roman"/>
          <w:sz w:val="28"/>
          <w:szCs w:val="28"/>
          <w:lang w:val="uz-Latn-UZ"/>
        </w:rPr>
        <w:drawing>
          <wp:inline distT="0" distB="0" distL="114300" distR="114300">
            <wp:extent cx="5271135" cy="1358265"/>
            <wp:effectExtent l="0" t="0" r="5715" b="13335"/>
            <wp:docPr id="3" name="Picture 3" descr="{128154DC-5B9A-4261-BFC0-AC23EF55B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28154DC-5B9A-4261-BFC0-AC23EF55B3A2}"/>
                    <pic:cNvPicPr>
                      <a:picLocks noChangeAspect="1"/>
                    </pic:cNvPicPr>
                  </pic:nvPicPr>
                  <pic:blipFill>
                    <a:blip r:embed="rId6"/>
                    <a:stretch>
                      <a:fillRect/>
                    </a:stretch>
                  </pic:blipFill>
                  <pic:spPr>
                    <a:xfrm>
                      <a:off x="0" y="0"/>
                      <a:ext cx="5271135" cy="1358265"/>
                    </a:xfrm>
                    <a:prstGeom prst="rect">
                      <a:avLst/>
                    </a:prstGeom>
                  </pic:spPr>
                </pic:pic>
              </a:graphicData>
            </a:graphic>
          </wp:inline>
        </w:drawing>
      </w:r>
    </w:p>
    <w:p w14:paraId="1533B3CB">
      <w:pPr>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737683EA">
      <w:pPr>
        <w:spacing w:line="360" w:lineRule="auto"/>
        <w:ind w:firstLine="420" w:firstLineChars="150"/>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Xulosa qilib aytganda, ushbu laboratoriya ishida HTMLda matn formatlash elementlari yordamida oddiy matnni turli uslublarda bezash va qulay ko‘rinishda taqdim etish mumkinligini bildim. Bunday elementlar yordamida veb-sahifa mazmuni ta’kidlangan, tartiblangan va estetik jihatdan chiroyli bo‘ladi. Laboratoriya mashg’uloti davomida matnni qalin, kursiv, ostiga chizilgan, rangli ajratilgan, sarlavhalar va ro‘yxatlar bilan formatlashni o’rgandim. Bu esa keyingi bosqichlarda yanada murakkab va professional web-sahifalar yaratishda mustahkam asos bo‘lib xizmat qiladi.</w:t>
      </w:r>
    </w:p>
    <w:p w14:paraId="71ECB25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39603B"/>
    <w:multiLevelType w:val="singleLevel"/>
    <w:tmpl w:val="3B39603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0476A6"/>
    <w:rsid w:val="610476A6"/>
    <w:rsid w:val="7CB03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Times New Roman" w:hAnsi="Times New Roman" w:eastAsia="Times New Roman" w:cs="Times New Roman"/>
      <w:sz w:val="28"/>
      <w:szCs w:val="28"/>
      <w:lang w:val="ru-RU"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2025-12-21T18:36:00Z</dcterms:created>
  <dc:creator>Shahrizoda Rustamova</dc:creator>
  <cp:lastModifiedBy>Shahrizoda Rustamova</cp:lastModifiedBy>
  <dcterms:modified xsi:type="dcterms:W3CDTF">2025-12-21T18:52:40Z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2DDEFBBFC7D546F49753C93D3E06283D_11</vt:lpwstr>
  </property>
</Properties>
</file>