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B5819" w14:textId="3814E951" w:rsidR="00B87BE9" w:rsidRPr="00884743" w:rsidRDefault="00B87BE9" w:rsidP="00F22BDE">
      <w:pPr>
        <w:spacing w:before="240" w:after="240" w:line="240" w:lineRule="auto"/>
        <w:rPr>
          <w:color w:val="000000" w:themeColor="text1"/>
        </w:rPr>
      </w:pPr>
    </w:p>
    <w:p w14:paraId="15479455" w14:textId="269C1C69" w:rsidR="000F52AF" w:rsidRPr="00884743" w:rsidRDefault="0084325F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CS</w:t>
      </w:r>
      <w:r w:rsidR="00EA494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/SDP</w:t>
      </w: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262 – </w:t>
      </w:r>
      <w:r w:rsidR="00250D3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Introduction </w:t>
      </w:r>
      <w:r w:rsidR="00CB7C3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to</w:t>
      </w:r>
      <w:r w:rsidR="00250D3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Computational Social Science </w:t>
      </w:r>
      <w:r w:rsidR="005641A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</w:p>
    <w:p w14:paraId="2FC1D9A7" w14:textId="468D310F" w:rsidR="002F6A34" w:rsidRDefault="00884743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Fall 2020</w:t>
      </w:r>
    </w:p>
    <w:p w14:paraId="688391D5" w14:textId="77777777" w:rsidR="00654337" w:rsidRPr="00884743" w:rsidRDefault="00654337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65B9BFF" w14:textId="68B7E6BC" w:rsidR="009C2A5E" w:rsidRPr="00884743" w:rsidRDefault="009C2A5E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Final Project Report</w:t>
      </w:r>
    </w:p>
    <w:p w14:paraId="47C57EBD" w14:textId="7E9BFDF6" w:rsidR="002F6A34" w:rsidRPr="00884743" w:rsidRDefault="002F6A34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double"/>
        </w:rPr>
      </w:pPr>
    </w:p>
    <w:p w14:paraId="66D002B2" w14:textId="75B50433" w:rsidR="000754E6" w:rsidRPr="00884743" w:rsidRDefault="00884743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Mustafa Usman</w:t>
      </w:r>
      <w:r w:rsidR="00CB148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CB1482" w:rsidRPr="00CB1482">
        <w:rPr>
          <w:rFonts w:ascii="Times New Roman" w:hAnsi="Times New Roman" w:cs="Times New Roman"/>
          <w:color w:val="000000" w:themeColor="text1"/>
          <w:sz w:val="28"/>
          <w:szCs w:val="28"/>
        </w:rPr>
        <w:t>(mu06166)</w:t>
      </w:r>
    </w:p>
    <w:p w14:paraId="3FE167FF" w14:textId="147F2E1C" w:rsidR="006E43E3" w:rsidRPr="00884743" w:rsidRDefault="006E43E3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8474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and</w:t>
      </w:r>
    </w:p>
    <w:p w14:paraId="10807D51" w14:textId="3C6F0540" w:rsidR="003E41C6" w:rsidRPr="00884743" w:rsidRDefault="00884743" w:rsidP="0088474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Asad Raza</w:t>
      </w:r>
      <w:r w:rsidR="00CB148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CB1482" w:rsidRPr="00CB1482">
        <w:rPr>
          <w:rFonts w:ascii="Times New Roman" w:hAnsi="Times New Roman" w:cs="Times New Roman"/>
          <w:color w:val="000000" w:themeColor="text1"/>
          <w:sz w:val="28"/>
          <w:szCs w:val="28"/>
        </w:rPr>
        <w:t>(ar06246)</w:t>
      </w:r>
    </w:p>
    <w:p w14:paraId="5DDDE280" w14:textId="77777777" w:rsidR="00884743" w:rsidRPr="00884743" w:rsidRDefault="00884743" w:rsidP="0088474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A0D22B" w14:textId="3AB28DDB" w:rsidR="00884743" w:rsidRPr="00771BBF" w:rsidRDefault="00884743" w:rsidP="0088474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771BBF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</w:t>
      </w:r>
      <w:r w:rsidRPr="00771BBF">
        <w:rPr>
          <w:rFonts w:ascii="Times New Roman" w:hAnsi="Times New Roman" w:cs="Times New Roman"/>
          <w:b/>
          <w:bCs/>
          <w:color w:val="C00000"/>
          <w:sz w:val="48"/>
          <w:szCs w:val="48"/>
        </w:rPr>
        <w:t>“</w:t>
      </w:r>
      <w:r w:rsidRPr="00771BBF">
        <w:rPr>
          <w:rFonts w:ascii="Times New Roman" w:hAnsi="Times New Roman" w:cs="Times New Roman"/>
          <w:b/>
          <w:bCs/>
          <w:color w:val="C00000"/>
          <w:sz w:val="48"/>
          <w:szCs w:val="48"/>
          <w:rtl/>
        </w:rPr>
        <w:t>آگاہ</w:t>
      </w:r>
      <w:r w:rsidRPr="00771BBF">
        <w:rPr>
          <w:rFonts w:ascii="Times New Roman" w:hAnsi="Times New Roman" w:cs="Times New Roman" w:hint="cs"/>
          <w:b/>
          <w:bCs/>
          <w:color w:val="C00000"/>
          <w:sz w:val="48"/>
          <w:szCs w:val="48"/>
          <w:rtl/>
        </w:rPr>
        <w:t>ی</w:t>
      </w:r>
      <w:r w:rsidRPr="00771BBF">
        <w:rPr>
          <w:rFonts w:ascii="Times New Roman" w:hAnsi="Times New Roman" w:cs="Times New Roman"/>
          <w:b/>
          <w:bCs/>
          <w:color w:val="C00000"/>
          <w:sz w:val="48"/>
          <w:szCs w:val="48"/>
        </w:rPr>
        <w:t>”</w:t>
      </w:r>
    </w:p>
    <w:p w14:paraId="3372389A" w14:textId="7D2E9CE1" w:rsidR="000F52AF" w:rsidRPr="00771BBF" w:rsidRDefault="00954BA5" w:rsidP="0088474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771BBF">
        <w:rPr>
          <w:rFonts w:ascii="Times New Roman" w:hAnsi="Times New Roman" w:cs="Times New Roman"/>
          <w:b/>
          <w:bCs/>
          <w:color w:val="C00000"/>
          <w:sz w:val="40"/>
          <w:szCs w:val="40"/>
        </w:rPr>
        <w:t>COVID-</w:t>
      </w:r>
      <w:r w:rsidR="00884743" w:rsidRPr="00771BBF">
        <w:rPr>
          <w:rFonts w:ascii="Times New Roman" w:hAnsi="Times New Roman" w:cs="Times New Roman"/>
          <w:b/>
          <w:bCs/>
          <w:color w:val="C00000"/>
          <w:sz w:val="40"/>
          <w:szCs w:val="40"/>
        </w:rPr>
        <w:t>19 SPREAD SIMULATION</w:t>
      </w:r>
    </w:p>
    <w:p w14:paraId="3B842C32" w14:textId="77777777" w:rsidR="00884743" w:rsidRPr="00884743" w:rsidRDefault="00884743" w:rsidP="00884743">
      <w:pPr>
        <w:spacing w:before="240" w:after="240" w:line="240" w:lineRule="auto"/>
        <w:jc w:val="center"/>
        <w:rPr>
          <w:color w:val="000000" w:themeColor="text1"/>
        </w:rPr>
      </w:pPr>
    </w:p>
    <w:p w14:paraId="4AB74567" w14:textId="77777777" w:rsidR="005611DB" w:rsidRPr="00884743" w:rsidRDefault="005611DB" w:rsidP="00F22BDE">
      <w:pPr>
        <w:pStyle w:val="Heading1"/>
        <w:spacing w:before="240" w:beforeAutospacing="0" w:after="240" w:afterAutospacing="0"/>
        <w:jc w:val="center"/>
        <w:rPr>
          <w:bCs w:val="0"/>
          <w:i/>
          <w:iCs/>
          <w:color w:val="000000" w:themeColor="text1"/>
          <w:sz w:val="28"/>
          <w:szCs w:val="28"/>
        </w:rPr>
      </w:pPr>
      <w:r w:rsidRPr="00884743">
        <w:rPr>
          <w:bCs w:val="0"/>
          <w:i/>
          <w:iCs/>
          <w:color w:val="000000" w:themeColor="text1"/>
          <w:sz w:val="28"/>
          <w:szCs w:val="28"/>
        </w:rPr>
        <w:t>Submitted to</w:t>
      </w:r>
    </w:p>
    <w:p w14:paraId="73EE6C50" w14:textId="5F5BBE68" w:rsidR="005611DB" w:rsidRPr="00884743" w:rsidRDefault="005611DB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Dr. Shah Jamal Alam</w:t>
      </w:r>
    </w:p>
    <w:p w14:paraId="59C7181C" w14:textId="77777777" w:rsidR="00884743" w:rsidRPr="00884743" w:rsidRDefault="00884743" w:rsidP="00F22BDE">
      <w:pPr>
        <w:spacing w:before="240" w:after="240" w:line="240" w:lineRule="auto"/>
        <w:jc w:val="center"/>
        <w:rPr>
          <w:color w:val="000000" w:themeColor="text1"/>
        </w:rPr>
      </w:pPr>
    </w:p>
    <w:p w14:paraId="45F4D219" w14:textId="77777777" w:rsidR="00884743" w:rsidRPr="00884743" w:rsidRDefault="00884743" w:rsidP="00F22BDE">
      <w:pPr>
        <w:spacing w:before="240" w:after="240" w:line="240" w:lineRule="auto"/>
        <w:jc w:val="center"/>
        <w:rPr>
          <w:color w:val="000000" w:themeColor="text1"/>
        </w:rPr>
      </w:pPr>
    </w:p>
    <w:p w14:paraId="5C2CE072" w14:textId="77777777" w:rsidR="00884743" w:rsidRPr="00884743" w:rsidRDefault="00884743" w:rsidP="00F22BDE">
      <w:pPr>
        <w:spacing w:before="240" w:after="240" w:line="240" w:lineRule="auto"/>
        <w:jc w:val="center"/>
        <w:rPr>
          <w:color w:val="000000" w:themeColor="text1"/>
        </w:rPr>
      </w:pPr>
    </w:p>
    <w:p w14:paraId="40AB6DAD" w14:textId="77777777" w:rsidR="00884743" w:rsidRPr="00884743" w:rsidRDefault="00884743" w:rsidP="00F22BDE">
      <w:pPr>
        <w:spacing w:before="240" w:after="240" w:line="240" w:lineRule="auto"/>
        <w:jc w:val="center"/>
        <w:rPr>
          <w:color w:val="000000" w:themeColor="text1"/>
        </w:rPr>
      </w:pPr>
    </w:p>
    <w:p w14:paraId="7CC8B993" w14:textId="77777777" w:rsidR="00884743" w:rsidRPr="00884743" w:rsidRDefault="00884743" w:rsidP="00F22BDE">
      <w:pPr>
        <w:spacing w:before="240" w:after="240" w:line="240" w:lineRule="auto"/>
        <w:jc w:val="center"/>
        <w:rPr>
          <w:color w:val="000000" w:themeColor="text1"/>
        </w:rPr>
      </w:pPr>
    </w:p>
    <w:p w14:paraId="74742363" w14:textId="58CD2E39" w:rsidR="008C0B82" w:rsidRDefault="00F35121" w:rsidP="001F0A89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PURPOSE</w:t>
      </w:r>
      <w:r w:rsidR="001F0A89" w:rsidRPr="001F0A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00C614C1" w14:textId="155364A8" w:rsidR="00660301" w:rsidRPr="008C61BB" w:rsidRDefault="008C0B82" w:rsidP="0036505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C0B82">
        <w:rPr>
          <w:rFonts w:ascii="Times New Roman" w:hAnsi="Times New Roman" w:cs="Times New Roman"/>
          <w:sz w:val="28"/>
          <w:szCs w:val="28"/>
        </w:rPr>
        <w:t>Our group has planned to design an Agent based disease</w:t>
      </w:r>
      <w:r w:rsidR="008C61BB">
        <w:rPr>
          <w:rFonts w:ascii="Times New Roman" w:hAnsi="Times New Roman" w:cs="Times New Roman"/>
          <w:sz w:val="28"/>
          <w:szCs w:val="28"/>
        </w:rPr>
        <w:t>s</w:t>
      </w:r>
      <w:r w:rsidR="00B25755">
        <w:rPr>
          <w:rFonts w:ascii="Times New Roman" w:hAnsi="Times New Roman" w:cs="Times New Roman"/>
          <w:sz w:val="28"/>
          <w:szCs w:val="28"/>
        </w:rPr>
        <w:t>-spread</w:t>
      </w:r>
      <w:r w:rsidRPr="008C0B82">
        <w:rPr>
          <w:rFonts w:ascii="Times New Roman" w:hAnsi="Times New Roman" w:cs="Times New Roman"/>
          <w:sz w:val="28"/>
          <w:szCs w:val="28"/>
        </w:rPr>
        <w:t xml:space="preserve"> model which would be working on various factors that includes the</w:t>
      </w:r>
      <w:r w:rsidR="00CD66B3">
        <w:rPr>
          <w:rFonts w:ascii="Times New Roman" w:hAnsi="Times New Roman" w:cs="Times New Roman"/>
          <w:sz w:val="28"/>
          <w:szCs w:val="28"/>
        </w:rPr>
        <w:t xml:space="preserve"> demographic density</w:t>
      </w:r>
      <w:r w:rsidRPr="008C0B82">
        <w:rPr>
          <w:rFonts w:ascii="Times New Roman" w:hAnsi="Times New Roman" w:cs="Times New Roman"/>
          <w:sz w:val="28"/>
          <w:szCs w:val="28"/>
        </w:rPr>
        <w:t>,  individuals already going through different diseases (e.g. Heart Disease, Diabetes, Asthma and Respiratory Infections) and how are they getting affected further by COV</w:t>
      </w:r>
      <w:r w:rsidR="00433BE2">
        <w:rPr>
          <w:rFonts w:ascii="Times New Roman" w:hAnsi="Times New Roman" w:cs="Times New Roman"/>
          <w:sz w:val="28"/>
          <w:szCs w:val="28"/>
        </w:rPr>
        <w:t xml:space="preserve">ID-19. Also, we have </w:t>
      </w:r>
      <w:r w:rsidRPr="008C0B82">
        <w:rPr>
          <w:rFonts w:ascii="Times New Roman" w:hAnsi="Times New Roman" w:cs="Times New Roman"/>
          <w:sz w:val="28"/>
          <w:szCs w:val="28"/>
        </w:rPr>
        <w:t>include</w:t>
      </w:r>
      <w:r w:rsidR="00433BE2">
        <w:rPr>
          <w:rFonts w:ascii="Times New Roman" w:hAnsi="Times New Roman" w:cs="Times New Roman"/>
          <w:sz w:val="28"/>
          <w:szCs w:val="28"/>
        </w:rPr>
        <w:t>d</w:t>
      </w:r>
      <w:r w:rsidRPr="008C0B82">
        <w:rPr>
          <w:rFonts w:ascii="Times New Roman" w:hAnsi="Times New Roman" w:cs="Times New Roman"/>
          <w:sz w:val="28"/>
          <w:szCs w:val="28"/>
        </w:rPr>
        <w:t xml:space="preserve"> another r</w:t>
      </w:r>
      <w:r w:rsidR="00433BE2">
        <w:rPr>
          <w:rFonts w:ascii="Times New Roman" w:hAnsi="Times New Roman" w:cs="Times New Roman"/>
          <w:sz w:val="28"/>
          <w:szCs w:val="28"/>
        </w:rPr>
        <w:t xml:space="preserve">isk factor varying from </w:t>
      </w:r>
      <w:r w:rsidR="00502B0E">
        <w:rPr>
          <w:rFonts w:ascii="Times New Roman" w:hAnsi="Times New Roman" w:cs="Times New Roman"/>
          <w:sz w:val="28"/>
          <w:szCs w:val="28"/>
        </w:rPr>
        <w:t xml:space="preserve">gender biasness in-terms of immunity </w:t>
      </w:r>
      <w:r w:rsidRPr="008C0B82">
        <w:rPr>
          <w:rFonts w:ascii="Times New Roman" w:hAnsi="Times New Roman" w:cs="Times New Roman"/>
          <w:sz w:val="28"/>
          <w:szCs w:val="28"/>
        </w:rPr>
        <w:t>and the impacts of COVID</w:t>
      </w:r>
      <w:r w:rsidR="00433BE2">
        <w:rPr>
          <w:rFonts w:ascii="Times New Roman" w:hAnsi="Times New Roman" w:cs="Times New Roman"/>
          <w:sz w:val="28"/>
          <w:szCs w:val="28"/>
        </w:rPr>
        <w:t>-</w:t>
      </w:r>
      <w:r w:rsidR="005438EF">
        <w:rPr>
          <w:rFonts w:ascii="Times New Roman" w:hAnsi="Times New Roman" w:cs="Times New Roman"/>
          <w:sz w:val="28"/>
          <w:szCs w:val="28"/>
        </w:rPr>
        <w:t>19 overall</w:t>
      </w:r>
      <w:r w:rsidRPr="008C0B82">
        <w:rPr>
          <w:rFonts w:ascii="Times New Roman" w:hAnsi="Times New Roman" w:cs="Times New Roman"/>
          <w:sz w:val="28"/>
          <w:szCs w:val="28"/>
        </w:rPr>
        <w:t xml:space="preserve">. Hence, will generate </w:t>
      </w:r>
      <w:r w:rsidR="005438EF">
        <w:rPr>
          <w:rFonts w:ascii="Times New Roman" w:hAnsi="Times New Roman" w:cs="Times New Roman"/>
          <w:sz w:val="28"/>
          <w:szCs w:val="28"/>
        </w:rPr>
        <w:t xml:space="preserve">the </w:t>
      </w:r>
      <w:r w:rsidRPr="008C0B82">
        <w:rPr>
          <w:rFonts w:ascii="Times New Roman" w:hAnsi="Times New Roman" w:cs="Times New Roman"/>
          <w:sz w:val="28"/>
          <w:szCs w:val="28"/>
        </w:rPr>
        <w:t>data</w:t>
      </w:r>
      <w:r w:rsidR="005438EF">
        <w:rPr>
          <w:rFonts w:ascii="Times New Roman" w:hAnsi="Times New Roman" w:cs="Times New Roman"/>
          <w:sz w:val="28"/>
          <w:szCs w:val="28"/>
        </w:rPr>
        <w:t>,</w:t>
      </w:r>
      <w:r w:rsidRPr="008C0B82">
        <w:rPr>
          <w:rFonts w:ascii="Times New Roman" w:hAnsi="Times New Roman" w:cs="Times New Roman"/>
          <w:sz w:val="28"/>
          <w:szCs w:val="28"/>
        </w:rPr>
        <w:t xml:space="preserve"> based on the results we would get from the above stated factors and compare</w:t>
      </w:r>
      <w:r w:rsidR="005438EF">
        <w:rPr>
          <w:rFonts w:ascii="Times New Roman" w:hAnsi="Times New Roman" w:cs="Times New Roman"/>
          <w:sz w:val="28"/>
          <w:szCs w:val="28"/>
        </w:rPr>
        <w:t xml:space="preserve"> and contrast various simulations running under numerous conditions. </w:t>
      </w:r>
    </w:p>
    <w:p w14:paraId="2870DB60" w14:textId="642D894F" w:rsidR="0000244C" w:rsidRPr="00884743" w:rsidRDefault="00FB3221" w:rsidP="005F0110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AGENTS/ ENTITIES</w:t>
      </w:r>
      <w:r w:rsidR="005F0110" w:rsidRPr="005F011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2A7B434D" w14:textId="1A0D433D" w:rsidR="00B15EE8" w:rsidRPr="00884743" w:rsidRDefault="00377B13" w:rsidP="006D6D4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 have taken two</w:t>
      </w:r>
      <w:r w:rsidR="00F41B61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kinds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of agents, divided on the basis of gender. </w:t>
      </w:r>
    </w:p>
    <w:p w14:paraId="0A69390D" w14:textId="090D8EDA" w:rsidR="00D32791" w:rsidRPr="00884743" w:rsidRDefault="000433C8" w:rsidP="006D6D49">
      <w:pPr>
        <w:pStyle w:val="ListParagraph"/>
        <w:numPr>
          <w:ilvl w:val="0"/>
          <w:numId w:val="5"/>
        </w:numPr>
        <w:spacing w:before="240" w:after="24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Male</w:t>
      </w:r>
      <w:r w:rsidRPr="00043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B64365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We have represented males in the society by randomly generating them as the symbol of </w:t>
      </w:r>
      <w:r w:rsidR="00465EC0" w:rsidRPr="00465EC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“persons”</w:t>
      </w:r>
      <w:r w:rsidR="00465EC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="003646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Population of men can be manipulated. </w:t>
      </w:r>
    </w:p>
    <w:p w14:paraId="75E2A353" w14:textId="2D8579A8" w:rsidR="00751214" w:rsidRPr="003646D4" w:rsidRDefault="000433C8" w:rsidP="006D6D49">
      <w:pPr>
        <w:pStyle w:val="ListParagraph"/>
        <w:numPr>
          <w:ilvl w:val="0"/>
          <w:numId w:val="5"/>
        </w:numPr>
        <w:spacing w:before="240" w:after="24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Female</w:t>
      </w:r>
      <w:r w:rsidRPr="000433C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  <w:r w:rsidR="00F41B61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46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We have represented females in the society by randomly generating them as the symbol of </w:t>
      </w:r>
      <w:r w:rsidR="003646D4" w:rsidRPr="00465EC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“</w:t>
      </w:r>
      <w:r w:rsidR="003646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default</w:t>
      </w:r>
      <w:r w:rsidR="003646D4" w:rsidRPr="00465EC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 w:rsidR="003646D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="003646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Population of </w:t>
      </w:r>
      <w:r w:rsidR="00D00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females</w:t>
      </w:r>
      <w:r w:rsidR="003646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manipulated. </w:t>
      </w:r>
    </w:p>
    <w:p w14:paraId="102C6675" w14:textId="0EA2D138" w:rsidR="00F41B61" w:rsidRPr="00884743" w:rsidRDefault="00F41B61" w:rsidP="006D6D4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Agents are characterized by the following attributes:</w:t>
      </w:r>
    </w:p>
    <w:p w14:paraId="5FB2E959" w14:textId="2A067F13" w:rsidR="00E65A5A" w:rsidRDefault="00E65A5A" w:rsidP="006D6D4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COVID-pos</w:t>
      </w:r>
      <w:bookmarkStart w:id="0" w:name="_GoBack"/>
      <w:bookmarkEnd w:id="0"/>
      <w:r w:rsidRPr="009477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Agents are distributed flag commands (i.e. True or False) which denotes either they are COVID positive or negative. </w:t>
      </w:r>
    </w:p>
    <w:p w14:paraId="3CDFBBD4" w14:textId="567873D0" w:rsidR="00E65A5A" w:rsidRPr="00E65A5A" w:rsidRDefault="00E65A5A" w:rsidP="006D6D49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Transmissible</w:t>
      </w:r>
      <w:r w:rsidRPr="00E65A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This attribute defines the ability of an agent to transmit the diseases any further. </w:t>
      </w:r>
    </w:p>
    <w:p w14:paraId="12635765" w14:textId="223752BF" w:rsidR="00F41B61" w:rsidRDefault="00E65A5A" w:rsidP="006D6D4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Immune</w:t>
      </w:r>
      <w:r w:rsidR="00F41B61" w:rsidRPr="007537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41B61"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566E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Both the agents have independent sliders from which the % factor of immunity of the agents can be rendered. </w:t>
      </w:r>
    </w:p>
    <w:p w14:paraId="09CDB2F9" w14:textId="55934B8F" w:rsidR="00E65A5A" w:rsidRPr="000A5A3E" w:rsidRDefault="00E65A5A" w:rsidP="00B9786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A5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SOPs</w:t>
      </w:r>
      <w:r w:rsidRPr="000A5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A5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A5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This entails whether the agents are following safety operating procedures or not, which might in turn effect Immune, Transmissible, COVID-pos attributes of an agent.  </w:t>
      </w:r>
      <w:r w:rsidRPr="000A5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526930A6" w14:textId="02DB8359" w:rsidR="00D6721B" w:rsidRPr="00884743" w:rsidRDefault="00B2583A" w:rsidP="00B9786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Previous Health Diseases</w:t>
      </w:r>
      <w:r w:rsidRPr="00B258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41B61"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41B61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</w:t>
      </w:r>
      <w:r w:rsidR="00F612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agent is assigned a random number ranging from 0 to 100 which denotes </w:t>
      </w:r>
      <w:r w:rsidR="00753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% of immunity being affected due to any previous health diseases. </w:t>
      </w:r>
    </w:p>
    <w:p w14:paraId="518A67CC" w14:textId="77777777" w:rsidR="00EB48E2" w:rsidRDefault="00EB48E2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Color</w:t>
      </w:r>
      <w:r w:rsidRPr="00EB48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Agents are color coded according different health statuses. They are defined as follows: </w:t>
      </w:r>
    </w:p>
    <w:p w14:paraId="000778EC" w14:textId="77777777" w:rsidR="00EB48E2" w:rsidRPr="00EB48E2" w:rsidRDefault="00EB48E2" w:rsidP="00B97867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48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White: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Agents (Male &amp; Female) that do not follow the SOPs. </w:t>
      </w:r>
    </w:p>
    <w:p w14:paraId="16A82084" w14:textId="77777777" w:rsidR="00EB48E2" w:rsidRPr="00EB48E2" w:rsidRDefault="00EB48E2" w:rsidP="00B97867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Violet: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Agents (Male &amp; Female) that does follows the SOPs.</w:t>
      </w:r>
    </w:p>
    <w:p w14:paraId="3B8EE849" w14:textId="1C7E96E0" w:rsidR="00EB48E2" w:rsidRPr="00EB48E2" w:rsidRDefault="00EB48E2" w:rsidP="00B97867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Orange: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Agents (Male &amp; Female) which are showing symptoms related to COVID-19 while following the SOPs.</w:t>
      </w:r>
    </w:p>
    <w:p w14:paraId="6DC44CA2" w14:textId="43D5DDB5" w:rsidR="00EB48E2" w:rsidRPr="00CA1289" w:rsidRDefault="00EB48E2" w:rsidP="00B97867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Yellow: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Agents (Male &amp; Female) which are showing symptoms related to COVID-19 while not following the SOPs.</w:t>
      </w:r>
    </w:p>
    <w:p w14:paraId="4A63E9AD" w14:textId="7056C289" w:rsidR="00CA1289" w:rsidRPr="00CA1289" w:rsidRDefault="00CA1289" w:rsidP="00B97867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Red: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Agents (Male &amp; Female) who are infected with COVID-19.</w:t>
      </w:r>
    </w:p>
    <w:p w14:paraId="7EA73986" w14:textId="7DF052E7" w:rsidR="00CA1289" w:rsidRPr="00EB48E2" w:rsidRDefault="00CA1289" w:rsidP="00B97867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Blue: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Agents (Male &amp; Female) who once got infected but now are immune. </w:t>
      </w:r>
    </w:p>
    <w:p w14:paraId="5026D9CC" w14:textId="35995147" w:rsidR="00F41B61" w:rsidRPr="00884743" w:rsidRDefault="00F41B61" w:rsidP="00B9786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Position</w:t>
      </w:r>
      <w:r w:rsidRPr="00896D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Agents</w:t>
      </w:r>
      <w:r w:rsidR="00896D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(Male &amp; Female)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randomly </w:t>
      </w:r>
      <w:r w:rsidR="00896D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distributed 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grid. </w:t>
      </w:r>
    </w:p>
    <w:p w14:paraId="56FAB8A5" w14:textId="1832E6C5" w:rsidR="008663DE" w:rsidRPr="00884743" w:rsidRDefault="008663DE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Size</w:t>
      </w:r>
      <w:r w:rsidRPr="004E4A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4A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Both of the agents have the same size i.e. 1.5. </w:t>
      </w:r>
    </w:p>
    <w:p w14:paraId="77A04494" w14:textId="1D2ADDCF" w:rsidR="00B97867" w:rsidRPr="000B5B19" w:rsidRDefault="008663DE" w:rsidP="000B5B19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Shape</w:t>
      </w:r>
      <w:r w:rsidRPr="00333E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3E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Males in our simulation are categorized by the symbol of </w:t>
      </w:r>
      <w:r w:rsidR="00333EF0" w:rsidRPr="00333EF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“persons”</w:t>
      </w:r>
      <w:r w:rsidR="00333EF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33E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whereas the females are represented by the symbol of </w:t>
      </w:r>
      <w:r w:rsidR="00333EF0" w:rsidRPr="00333EF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“default”</w:t>
      </w:r>
      <w:r w:rsidR="00333E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C78A79" w14:textId="763C171B" w:rsidR="00761B89" w:rsidRPr="00884743" w:rsidRDefault="00761B89" w:rsidP="009421AC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TIME</w:t>
      </w:r>
      <w:r w:rsidR="009421AC" w:rsidRPr="009421A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6B9D6C57" w14:textId="37CF0884" w:rsidR="00E01D48" w:rsidRDefault="00E01D48" w:rsidP="00B97867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761B89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tick (time step) in this model corresponds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one day</w:t>
      </w:r>
      <w:r w:rsidR="00761B89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B6DBC" w14:textId="1B21F566" w:rsidR="00E01D48" w:rsidRPr="00884743" w:rsidRDefault="00E01D48" w:rsidP="00B97867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Mathematically: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Tick/24</w:t>
      </w:r>
    </w:p>
    <w:p w14:paraId="331F63B5" w14:textId="77777777" w:rsidR="00A2139B" w:rsidRPr="00884743" w:rsidRDefault="00A2139B" w:rsidP="00B97867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54C77C7" w14:textId="580F8E46" w:rsidR="006F1CA0" w:rsidRPr="00884743" w:rsidRDefault="00FB3221" w:rsidP="00321352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A540BD"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TAT</w:t>
      </w: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E</w:t>
      </w:r>
      <w:r w:rsidR="00F41B61"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/ GLOBAL VARIABLES</w:t>
      </w:r>
      <w:r w:rsidR="00321352" w:rsidRPr="0032135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4C59EF23" w14:textId="7F8DE272" w:rsidR="00621E19" w:rsidRPr="00884743" w:rsidRDefault="005A7AF6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Our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comprises of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5D9" w:rsidRPr="00145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global variables:</w:t>
      </w:r>
    </w:p>
    <w:p w14:paraId="1EBC4AA3" w14:textId="6FC83ECF" w:rsidR="0027696F" w:rsidRPr="00884743" w:rsidRDefault="002E1E2D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1E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%-previous-health-diseases</w:t>
      </w:r>
      <w:r w:rsidRPr="002E1E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% of immunity being affected due to any previous health diseases, 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implemented as a slider in NetLogo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ranging from 0 to 100. The default value is 50.</w:t>
      </w:r>
    </w:p>
    <w:p w14:paraId="57A21207" w14:textId="02AE3C87" w:rsidR="0027696F" w:rsidRPr="00884743" w:rsidRDefault="002E1E2D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1E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male-population</w:t>
      </w:r>
      <w:r w:rsidRPr="002E1E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6F1CA0" w:rsidRPr="002E1E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r w:rsidR="00960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total number of males distributed in the grid at the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 of initialization</w:t>
      </w:r>
      <w:r w:rsidR="00960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It is also 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implemented as a slider in Net</w:t>
      </w:r>
      <w:r w:rsidR="00960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Logo, which ranges from 0 to 100. The default value is 70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573F323" w14:textId="2A7A7D86" w:rsidR="0027696F" w:rsidRPr="00884743" w:rsidRDefault="006342E5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42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%-male-following-SOPs</w:t>
      </w:r>
      <w:r w:rsidR="006F1CA0" w:rsidRPr="006342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% of the male population following the SOPs.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 is 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implemented as a slider in NetLogo, which ranges from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to 100. The default value is 2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D142C4D" w14:textId="39B3B513" w:rsidR="0027696F" w:rsidRPr="00884743" w:rsidRDefault="00987120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71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%-immunity-male</w:t>
      </w:r>
      <w:r w:rsidR="006F1CA0" w:rsidRPr="009871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overall percentage immunity of the male population. It is 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implemented as a slider in NetLogo, which ranges from 0 to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00. The default value is 20</w:t>
      </w:r>
      <w:r w:rsidR="006F1CA0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1676660" w14:textId="568DD1E4" w:rsidR="00443486" w:rsidRPr="00884743" w:rsidRDefault="004E4DF0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</w:t>
      </w:r>
      <w:r w:rsidR="00E05AE9" w:rsidRPr="00E05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emale-population</w:t>
      </w:r>
      <w:r w:rsidR="006F1CA0" w:rsidRPr="00E05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05AE9" w:rsidRPr="002E1E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r w:rsidR="00E05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total number of females distributed in the grid at the</w:t>
      </w:r>
      <w:r w:rsidR="00E05AE9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 of initialization</w:t>
      </w:r>
      <w:r w:rsidR="00E05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It is also </w:t>
      </w:r>
      <w:r w:rsidR="00E05AE9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implemented as a slider in Net</w:t>
      </w:r>
      <w:r w:rsidR="00E05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Logo, which ranges from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100. The default value is 50</w:t>
      </w:r>
      <w:r w:rsidR="00E05AE9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B16249F" w14:textId="36EF2942" w:rsidR="0044228C" w:rsidRPr="00884743" w:rsidRDefault="00ED646B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64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%-female-following-SOPs</w:t>
      </w:r>
      <w:r w:rsidR="006F1CA0" w:rsidRPr="00ED64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A5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% of the female population following the SOPs.</w:t>
      </w:r>
      <w:r w:rsidR="00BA5E59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 is </w:t>
      </w:r>
      <w:r w:rsidR="00BA5E59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implemented as a slider in NetLogo, which ranges from </w:t>
      </w:r>
      <w:r w:rsidR="00BA5E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to 100. The default value is 6</w:t>
      </w:r>
      <w:r w:rsidR="00BA5E59"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200C9BD8" w14:textId="4C1E51A2" w:rsidR="00CE13D2" w:rsidRPr="00884743" w:rsidRDefault="007B2FBC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2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%-immunity-female</w:t>
      </w:r>
      <w:r w:rsidR="006F1CA0" w:rsidRPr="007B2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overall percentage immunity of the female population. It is 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implemented as a slider in NetLogo, which ranges from 0 to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00. The default value is 70</w:t>
      </w:r>
      <w:r w:rsidRPr="00884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622EF13" w14:textId="32588AD3" w:rsidR="006616DC" w:rsidRPr="00884743" w:rsidRDefault="00DD072A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</w:t>
      </w:r>
      <w:r w:rsidRPr="00DD07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eath-toll</w:t>
      </w:r>
      <w:r w:rsidR="006F1CA0"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total number of agents dying due to COVID-19. </w:t>
      </w:r>
    </w:p>
    <w:p w14:paraId="732664CD" w14:textId="402ECD2C" w:rsidR="006616DC" w:rsidRPr="00884743" w:rsidRDefault="00DD072A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</w:t>
      </w:r>
      <w:r w:rsidRPr="00DD07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emale-death-toll</w:t>
      </w:r>
      <w:r w:rsidR="006F1CA0" w:rsidRPr="00DD07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total number of agents (Females) dying due to COVID-19.</w:t>
      </w:r>
    </w:p>
    <w:p w14:paraId="79835DA5" w14:textId="1130B68E" w:rsidR="006F1CA0" w:rsidRPr="00884743" w:rsidRDefault="0077001E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</w:t>
      </w:r>
      <w:r w:rsidRPr="007700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ale-death-toll</w:t>
      </w:r>
      <w:r w:rsidR="006F1CA0" w:rsidRPr="007700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F1CA0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30E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total number of agents (Males) dying due to COVID-19.</w:t>
      </w:r>
    </w:p>
    <w:p w14:paraId="4289D59A" w14:textId="3AAA15D8" w:rsidR="00DA571A" w:rsidRPr="00884743" w:rsidRDefault="006F1CA0" w:rsidP="00FE7632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DA571A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TOP SIMULATION</w:t>
      </w:r>
      <w:r w:rsidR="00FE7632" w:rsidRPr="00FE763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5A49E8FE" w14:textId="5139132E" w:rsidR="00F05675" w:rsidRDefault="00AF0A3C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Since the ticks for this simulation are represented as days, so mathematically:</w:t>
      </w:r>
    </w:p>
    <w:p w14:paraId="15A1ACAC" w14:textId="5A4CED31" w:rsidR="00AF0A3C" w:rsidRDefault="00AF0A3C" w:rsidP="00B9786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F0A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Ticks/24 = 100</w:t>
      </w:r>
    </w:p>
    <w:p w14:paraId="5434629E" w14:textId="78B81DDD" w:rsidR="00AF0A3C" w:rsidRPr="00AF0A3C" w:rsidRDefault="00AF0A3C" w:rsidP="00B97867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Whenever the total ticks equals to 2400 ticks (100 days), the simulation stops. </w:t>
      </w:r>
    </w:p>
    <w:p w14:paraId="5AC9A569" w14:textId="6FF58972" w:rsidR="001413AC" w:rsidRPr="00884743" w:rsidRDefault="00FB3221" w:rsidP="00F86F63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</w:t>
      </w:r>
      <w:r w:rsidR="00A540BD"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ROCESS OVERVIEW AND SCHEDULING</w:t>
      </w:r>
      <w:r w:rsidR="00F86F63" w:rsidRPr="00F86F6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0A53FC52" w14:textId="5590CF58" w:rsidR="00614F15" w:rsidRPr="00884743" w:rsidRDefault="00614F15" w:rsidP="00B97867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On each tick following functions occur:</w:t>
      </w:r>
    </w:p>
    <w:p w14:paraId="5CACFE24" w14:textId="2B2F473B" w:rsidR="00614F15" w:rsidRPr="00884743" w:rsidRDefault="009C0627" w:rsidP="00B97867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Move-people </w:t>
      </w:r>
    </w:p>
    <w:p w14:paraId="739E9759" w14:textId="548661A8" w:rsidR="00614F15" w:rsidRPr="00884743" w:rsidRDefault="009C0627" w:rsidP="00B97867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Spread-diseases</w:t>
      </w:r>
    </w:p>
    <w:p w14:paraId="2F6F5217" w14:textId="627C3136" w:rsidR="00614F15" w:rsidRPr="009C0627" w:rsidRDefault="009C0627" w:rsidP="00B97867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To-be-infectious </w:t>
      </w:r>
    </w:p>
    <w:p w14:paraId="68867BBB" w14:textId="2B624696" w:rsidR="00054A6B" w:rsidRPr="00884743" w:rsidRDefault="00C46D83" w:rsidP="003B5507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S</w:t>
      </w:r>
      <w:r w:rsidR="00CD2B9A"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ENSING</w:t>
      </w:r>
      <w:r w:rsidR="003B5507" w:rsidRPr="003B550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40243F61" w14:textId="247F440C" w:rsidR="002F531A" w:rsidRPr="00884743" w:rsidRDefault="00CF46DE" w:rsidP="00685AF7">
      <w:pPr>
        <w:spacing w:before="240"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Agents can sense each other</w:t>
      </w:r>
      <w:r w:rsidR="002F531A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5CD247" w14:textId="30145B26" w:rsidR="00EC725E" w:rsidRPr="00C258A3" w:rsidRDefault="0075613C" w:rsidP="00C258A3">
      <w:pPr>
        <w:spacing w:before="240"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Spread Diseases</w:t>
      </w:r>
      <w:r w:rsidR="0005221E" w:rsidRPr="00884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A2546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COVID Positive / Transmissible agent can spread </w:t>
      </w:r>
      <w:r w:rsidR="00BD3820">
        <w:rPr>
          <w:rFonts w:ascii="Times New Roman" w:hAnsi="Times New Roman" w:cs="Times New Roman"/>
          <w:color w:val="000000" w:themeColor="text1"/>
          <w:sz w:val="28"/>
          <w:szCs w:val="28"/>
        </w:rPr>
        <w:t>and i</w:t>
      </w:r>
      <w:r w:rsidR="00A25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nfect other agents present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with-in the in-r</w:t>
      </w:r>
      <w:r w:rsidR="00A2546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A25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ius of 1. </w:t>
      </w:r>
    </w:p>
    <w:p w14:paraId="652C3E4D" w14:textId="608B6521" w:rsidR="000E6006" w:rsidRPr="00884743" w:rsidRDefault="00A35D8F" w:rsidP="00B65E46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AGENTS </w:t>
      </w:r>
      <w:r w:rsidR="00E14AC2"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INTERACTION</w:t>
      </w: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B65E46" w:rsidRPr="00B65E4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4FED42D2" w14:textId="77777777" w:rsidR="005D6172" w:rsidRPr="00884743" w:rsidRDefault="005D6172" w:rsidP="00D51AD4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The interactions among the agents include:</w:t>
      </w:r>
    </w:p>
    <w:p w14:paraId="1BE632BD" w14:textId="022DCB96" w:rsidR="006C2D34" w:rsidRPr="00E12CD6" w:rsidRDefault="00E12CD6" w:rsidP="00D51AD4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C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Agents are randomly moving around the screen, bumping into each other.  </w:t>
      </w:r>
    </w:p>
    <w:p w14:paraId="59B85848" w14:textId="32A9AED5" w:rsidR="009554EC" w:rsidRDefault="00E12CD6" w:rsidP="00D51AD4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an agents is COVID Positive, there is a chance it can transmit other agents. </w:t>
      </w:r>
    </w:p>
    <w:p w14:paraId="62E2D246" w14:textId="32A4EE55" w:rsidR="00E12CD6" w:rsidRPr="00884743" w:rsidRDefault="00E12CD6" w:rsidP="00D51AD4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probability of an agent being affected and the probability of an agents transmitting the diseases are determined by several factors (which are already explained above) and agent-agent interaction. </w:t>
      </w:r>
    </w:p>
    <w:p w14:paraId="2ADDC0F3" w14:textId="273EEB73" w:rsidR="00982A73" w:rsidRPr="00884743" w:rsidRDefault="003E38BC" w:rsidP="00905D8A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RAN</w:t>
      </w:r>
      <w:r w:rsidR="006822E9"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DOMNES</w:t>
      </w: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905D8A" w:rsidRPr="00905D8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2063D376" w14:textId="12890C13" w:rsidR="00163602" w:rsidRPr="00884743" w:rsidRDefault="00163602" w:rsidP="00310091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The randomness in our model occurs as follows:</w:t>
      </w:r>
    </w:p>
    <w:p w14:paraId="2FF16F9B" w14:textId="19AA6737" w:rsidR="00163602" w:rsidRDefault="008B290A" w:rsidP="008B290A">
      <w:pPr>
        <w:pStyle w:val="ListParagraph"/>
        <w:numPr>
          <w:ilvl w:val="0"/>
          <w:numId w:val="6"/>
        </w:numPr>
        <w:spacing w:before="240" w:after="240" w:line="360" w:lineRule="auto"/>
        <w:ind w:left="72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Our agents</w:t>
      </w:r>
      <w:r w:rsidR="00163602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randomly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distributed all-over in the grid</w:t>
      </w:r>
      <w:r w:rsidR="004D7B13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2E12A" w14:textId="7F14ED1C" w:rsidR="00DE57BA" w:rsidRPr="00884743" w:rsidRDefault="00DE57BA" w:rsidP="008B290A">
      <w:pPr>
        <w:pStyle w:val="ListParagraph"/>
        <w:numPr>
          <w:ilvl w:val="0"/>
          <w:numId w:val="6"/>
        </w:numPr>
        <w:spacing w:before="240" w:after="240" w:line="360" w:lineRule="auto"/>
        <w:ind w:left="72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the start of every simulation, an agent (either male or female) would be randomly selected as COVID positive and would be represented as red from the very beginning. </w:t>
      </w:r>
    </w:p>
    <w:p w14:paraId="52B0AEF3" w14:textId="185BBB04" w:rsidR="008B290A" w:rsidRPr="00A92B9A" w:rsidRDefault="008B290A" w:rsidP="00A92B9A">
      <w:pPr>
        <w:pStyle w:val="ListParagraph"/>
        <w:numPr>
          <w:ilvl w:val="0"/>
          <w:numId w:val="6"/>
        </w:numPr>
        <w:spacing w:before="240" w:after="240" w:line="360" w:lineRule="auto"/>
        <w:ind w:left="72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 every simulation,</w:t>
      </w:r>
      <w:r w:rsidR="00537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random orientation of male-fe</w:t>
      </w:r>
      <w:r w:rsidR="00A92B9A">
        <w:rPr>
          <w:rFonts w:ascii="Times New Roman" w:hAnsi="Times New Roman" w:cs="Times New Roman"/>
          <w:color w:val="000000" w:themeColor="text1"/>
          <w:sz w:val="28"/>
          <w:szCs w:val="28"/>
        </w:rPr>
        <w:t>male agents are generated.</w:t>
      </w:r>
    </w:p>
    <w:p w14:paraId="02B51C01" w14:textId="6D7E7CB4" w:rsidR="00163602" w:rsidRDefault="008B290A" w:rsidP="008B290A">
      <w:pPr>
        <w:pStyle w:val="ListParagraph"/>
        <w:numPr>
          <w:ilvl w:val="0"/>
          <w:numId w:val="6"/>
        </w:numPr>
        <w:spacing w:before="240" w:after="240" w:line="360" w:lineRule="auto"/>
        <w:ind w:left="72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Chance of agents affecting other agents: </w:t>
      </w:r>
    </w:p>
    <w:p w14:paraId="37CCF862" w14:textId="169071F5" w:rsidR="008B290A" w:rsidRDefault="008B290A" w:rsidP="008B290A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B290A">
        <w:rPr>
          <w:rFonts w:ascii="Times New Roman" w:hAnsi="Times New Roman" w:cs="Times New Roman"/>
          <w:color w:val="000000" w:themeColor="text1"/>
          <w:sz w:val="28"/>
          <w:szCs w:val="28"/>
        </w:rPr>
        <w:t>hance for no-SOPs-people spread to no-SOPs-people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18DA6B" w14:textId="77777777" w:rsidR="00537445" w:rsidRDefault="008B290A" w:rsidP="0053744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B29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if random 100 &lt; %-previous-health-diseases</w:t>
      </w:r>
    </w:p>
    <w:p w14:paraId="14FCA417" w14:textId="740387A3" w:rsidR="008B290A" w:rsidRPr="00537445" w:rsidRDefault="00537445" w:rsidP="00537445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37445">
        <w:rPr>
          <w:rFonts w:ascii="Times New Roman" w:hAnsi="Times New Roman" w:cs="Times New Roman"/>
          <w:color w:val="000000" w:themeColor="text1"/>
          <w:sz w:val="28"/>
          <w:szCs w:val="28"/>
        </w:rPr>
        <w:t>hance for no-SOPs-people spread to SOPs-people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A0C71E" w14:textId="21BF5733" w:rsidR="00537445" w:rsidRDefault="00537445" w:rsidP="0053744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3744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if random-float 100 &lt; 20</w:t>
      </w:r>
    </w:p>
    <w:p w14:paraId="448103C9" w14:textId="0EC6BA09" w:rsidR="00537445" w:rsidRDefault="00537445" w:rsidP="00537445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37445">
        <w:rPr>
          <w:rFonts w:ascii="Times New Roman" w:hAnsi="Times New Roman" w:cs="Times New Roman"/>
          <w:color w:val="000000" w:themeColor="text1"/>
          <w:sz w:val="28"/>
          <w:szCs w:val="28"/>
        </w:rPr>
        <w:t>hance for SOPs-people spread to no-SOPs-people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F9EB5B" w14:textId="0525BF45" w:rsidR="00537445" w:rsidRDefault="00537445" w:rsidP="0053744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3744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if random-float 100 &lt; 10</w:t>
      </w:r>
    </w:p>
    <w:p w14:paraId="25E5C456" w14:textId="26359DAC" w:rsidR="00537445" w:rsidRDefault="00537445" w:rsidP="00537445">
      <w:pPr>
        <w:pStyle w:val="ListParagraph"/>
        <w:numPr>
          <w:ilvl w:val="0"/>
          <w:numId w:val="22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37445">
        <w:rPr>
          <w:rFonts w:ascii="Times New Roman" w:hAnsi="Times New Roman" w:cs="Times New Roman"/>
          <w:color w:val="000000" w:themeColor="text1"/>
          <w:sz w:val="28"/>
          <w:szCs w:val="28"/>
        </w:rPr>
        <w:t>hance for SOPs-people spread to SOPs-people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769519" w14:textId="0B0E4B7D" w:rsidR="00F34565" w:rsidRDefault="00537445" w:rsidP="002E29BA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53744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if</w:t>
      </w:r>
      <w:proofErr w:type="gramEnd"/>
      <w:r w:rsidRPr="0053744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random-float 100 &lt; 5</w:t>
      </w:r>
    </w:p>
    <w:p w14:paraId="3E72C317" w14:textId="77777777" w:rsidR="002E29BA" w:rsidRPr="00D63FDF" w:rsidRDefault="002E29BA" w:rsidP="002E29BA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ABE565B" w14:textId="418F9AAE" w:rsidR="00CF28AA" w:rsidRPr="002E29BA" w:rsidRDefault="00074D92" w:rsidP="00B90998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2E29B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SETUP/ INITIALIZAT</w:t>
      </w:r>
      <w:r w:rsidR="00D34770" w:rsidRPr="002E29B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ION</w:t>
      </w:r>
      <w:r w:rsidR="00B90998" w:rsidRPr="00B9099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13ACD2F1" w14:textId="2EDF3EB4" w:rsidR="00CF73C2" w:rsidRPr="00D93971" w:rsidRDefault="006518D5" w:rsidP="00D93971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environment </w:t>
      </w:r>
      <w:r w:rsidR="00D9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our model </w:t>
      </w: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  <w:r w:rsidR="00D9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single-spatial region </w:t>
      </w: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="00D939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93971">
        <w:rPr>
          <w:rFonts w:ascii="Times New Roman" w:hAnsi="Times New Roman" w:cs="Times New Roman"/>
          <w:color w:val="000000" w:themeColor="text1"/>
          <w:sz w:val="28"/>
          <w:szCs w:val="28"/>
        </w:rPr>
        <w:t>which the agents are:</w:t>
      </w:r>
    </w:p>
    <w:p w14:paraId="7B9B079D" w14:textId="12C8E375" w:rsidR="006518D5" w:rsidRPr="00884743" w:rsidRDefault="00D93971" w:rsidP="00310091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Agents are randomly moving.</w:t>
      </w:r>
    </w:p>
    <w:p w14:paraId="55C4D1BE" w14:textId="674DD6A4" w:rsidR="006518D5" w:rsidRDefault="00D93971" w:rsidP="00310091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Agents are interacting / infecting each other</w:t>
      </w:r>
    </w:p>
    <w:p w14:paraId="743714C4" w14:textId="6E04DD2C" w:rsidR="007A5D97" w:rsidRPr="00D93971" w:rsidRDefault="00D93971" w:rsidP="00D93971">
      <w:pPr>
        <w:pStyle w:val="ListParagraph"/>
        <w:numPr>
          <w:ilvl w:val="0"/>
          <w:numId w:val="8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Agents are changing color based on their current health statuses </w:t>
      </w:r>
    </w:p>
    <w:p w14:paraId="36CD2B10" w14:textId="77777777" w:rsidR="00D2625C" w:rsidRDefault="00D2625C" w:rsidP="00310091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46EE0934" w14:textId="77777777" w:rsidR="00D2625C" w:rsidRDefault="00D2625C" w:rsidP="00310091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5E96E8F8" w14:textId="2E467AAE" w:rsidR="00CF73C2" w:rsidRPr="00884743" w:rsidRDefault="00CF73C2" w:rsidP="007E5557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INPUT DATA</w:t>
      </w:r>
      <w:r w:rsidR="007E5557" w:rsidRPr="007E55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44634A99" w14:textId="16748EBA" w:rsidR="006F5B51" w:rsidRPr="00884743" w:rsidRDefault="004458FC" w:rsidP="000E70BD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E70BD">
        <w:rPr>
          <w:rFonts w:ascii="Times New Roman" w:hAnsi="Times New Roman" w:cs="Times New Roman"/>
          <w:color w:val="000000" w:themeColor="text1"/>
          <w:sz w:val="28"/>
          <w:szCs w:val="28"/>
        </w:rPr>
        <w:t>input data</w:t>
      </w:r>
      <w:r w:rsidR="00E50BF3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our simulation can be </w:t>
      </w:r>
      <w:r w:rsidR="000E70BD">
        <w:rPr>
          <w:rFonts w:ascii="Times New Roman" w:hAnsi="Times New Roman" w:cs="Times New Roman"/>
          <w:color w:val="000000" w:themeColor="text1"/>
          <w:sz w:val="28"/>
          <w:szCs w:val="28"/>
        </w:rPr>
        <w:t>stated as follows</w:t>
      </w:r>
      <w:r w:rsidR="00E50BF3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D88D091" w14:textId="24267A0B" w:rsidR="004458FC" w:rsidRPr="00884743" w:rsidRDefault="00FB576E" w:rsidP="00FB576E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B576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%-previous-health-diseases</w:t>
      </w:r>
    </w:p>
    <w:p w14:paraId="4BA20F9D" w14:textId="68B97F49" w:rsidR="004458FC" w:rsidRPr="00884743" w:rsidRDefault="00FB576E" w:rsidP="00FB576E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B576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male-population</w:t>
      </w:r>
    </w:p>
    <w:p w14:paraId="3E8D42AE" w14:textId="3F07246F" w:rsidR="004458FC" w:rsidRPr="00884743" w:rsidRDefault="00973154" w:rsidP="00973154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7315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%-male-following-SOPs</w:t>
      </w:r>
    </w:p>
    <w:p w14:paraId="6A4E3E5F" w14:textId="4FC25E38" w:rsidR="004458FC" w:rsidRPr="00884743" w:rsidRDefault="00665F6F" w:rsidP="00665F6F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65F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%-immunity-male</w:t>
      </w:r>
    </w:p>
    <w:p w14:paraId="75573A6E" w14:textId="4233812A" w:rsidR="004458FC" w:rsidRPr="00884743" w:rsidRDefault="00417A34" w:rsidP="00417A34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17A3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female-population</w:t>
      </w:r>
    </w:p>
    <w:p w14:paraId="445D5F9B" w14:textId="0CC15708" w:rsidR="004458FC" w:rsidRPr="00884743" w:rsidRDefault="00417A34" w:rsidP="00417A34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17A3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%-female-following-SOPs</w:t>
      </w:r>
    </w:p>
    <w:p w14:paraId="0F850D3B" w14:textId="098430E8" w:rsidR="00AD6BB6" w:rsidRPr="009A4F2C" w:rsidRDefault="00417A34" w:rsidP="009A4F2C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17A34">
        <w:t xml:space="preserve"> </w:t>
      </w:r>
      <w:r w:rsidRPr="00417A3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%-immunity-female</w:t>
      </w:r>
    </w:p>
    <w:p w14:paraId="1747912C" w14:textId="321EC280" w:rsidR="00CF28AA" w:rsidRPr="00884743" w:rsidRDefault="00CF28AA" w:rsidP="001752F8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OUTPUTS</w:t>
      </w:r>
      <w:r w:rsidR="001752F8" w:rsidRPr="001752F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1D653F7F" w14:textId="114BAC31" w:rsidR="00EA1928" w:rsidRPr="00884743" w:rsidRDefault="00A12615" w:rsidP="00036178">
      <w:p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6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7D4D5B2B" wp14:editId="78EBFDD4">
            <wp:simplePos x="0" y="0"/>
            <wp:positionH relativeFrom="margin">
              <wp:posOffset>266700</wp:posOffset>
            </wp:positionH>
            <wp:positionV relativeFrom="margin">
              <wp:posOffset>5314950</wp:posOffset>
            </wp:positionV>
            <wp:extent cx="5494655" cy="3019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outputs are shown with the help of </w:t>
      </w:r>
      <w:r w:rsidR="00B825E2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time-series plots and monitors</w:t>
      </w:r>
      <w:r w:rsidR="0093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Attaching the </w:t>
      </w:r>
      <w:r w:rsidR="00EA1928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snapshot of </w:t>
      </w:r>
      <w:r w:rsidR="0093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our </w:t>
      </w:r>
      <w:r w:rsidR="00EA1928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simulation</w:t>
      </w:r>
      <w:r w:rsidR="0093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below</w:t>
      </w:r>
      <w:r w:rsidR="00EA1928" w:rsidRPr="008847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27456" w14:textId="79970B0D" w:rsidR="00CF28AA" w:rsidRPr="00884743" w:rsidRDefault="00753632" w:rsidP="009F19A5">
      <w:p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8474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SUB MODELS</w:t>
      </w:r>
      <w:r w:rsidR="003977C5" w:rsidRPr="003977C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1D890F49" w14:textId="55361BB1" w:rsidR="005D0931" w:rsidRPr="00884743" w:rsidRDefault="005D0931" w:rsidP="00141194">
      <w:pPr>
        <w:pStyle w:val="NormalWeb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884743">
        <w:rPr>
          <w:color w:val="000000" w:themeColor="text1"/>
          <w:sz w:val="28"/>
          <w:szCs w:val="28"/>
        </w:rPr>
        <w:t xml:space="preserve">The main processes that occur at every </w:t>
      </w:r>
      <w:r w:rsidR="00005D4D">
        <w:rPr>
          <w:color w:val="000000" w:themeColor="text1"/>
          <w:sz w:val="28"/>
          <w:szCs w:val="28"/>
        </w:rPr>
        <w:t xml:space="preserve">time step (tick) in a model run are defined as follows: </w:t>
      </w:r>
    </w:p>
    <w:p w14:paraId="2E1C1858" w14:textId="7F3DF751" w:rsidR="005D0931" w:rsidRPr="00884743" w:rsidRDefault="00005D4D" w:rsidP="00141194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Move-people</w:t>
      </w:r>
      <w:r w:rsidR="005D0931" w:rsidRPr="00005D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D0931" w:rsidRPr="00C311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5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Causing the agents to move randomly on the grid and interacting with each other.</w:t>
      </w:r>
    </w:p>
    <w:p w14:paraId="6AF0E9F0" w14:textId="4F8CDC0A" w:rsidR="005D0931" w:rsidRPr="00884743" w:rsidRDefault="005255B1" w:rsidP="00141194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Spread-diseases</w:t>
      </w:r>
      <w:r w:rsidR="005D0931" w:rsidRPr="005255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967B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7B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When the agents (Males and Females) are interacting with each other, this </w:t>
      </w:r>
      <w:r w:rsid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sub model accounts for the probability of the transmission of the diseases depending upon the conditions of immunity and SOPs. </w:t>
      </w:r>
      <w:r w:rsidR="005D0931"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374B8B28" w14:textId="6A22B172" w:rsidR="005D0931" w:rsidRPr="00884743" w:rsidRDefault="005255B1" w:rsidP="00141194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</w:t>
      </w:r>
      <w:r w:rsidRPr="005255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o-be-infectious</w:t>
      </w:r>
      <w:r w:rsidR="005D0931" w:rsidRPr="005255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D0931"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sub model accounts for the COVID, affecting the agents. Here, the agents</w:t>
      </w:r>
      <w:r w:rsidR="00702C4A" w:rsidRP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not be considered infectious right away but will wait 2.5 days (2.5 days is the average from the data that people could have symptom</w:t>
      </w:r>
      <w:r w:rsid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00702C4A" w:rsidRP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after 2 to 3 days)</w:t>
      </w:r>
      <w:r w:rsid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F7C4D0" w14:textId="5DDE6FF4" w:rsidR="005D0931" w:rsidRPr="00884743" w:rsidRDefault="005D0931" w:rsidP="00141194">
      <w:pPr>
        <w:numPr>
          <w:ilvl w:val="0"/>
          <w:numId w:val="1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FC73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Die</w:t>
      </w:r>
      <w:r w:rsidRPr="00FC736E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8847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70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This sub model accounts for the death of the agent if the immunity of the agent falls below a certain threshold, the agent if expected to die. </w:t>
      </w:r>
    </w:p>
    <w:p w14:paraId="7EEED48C" w14:textId="23A9E9AB" w:rsidR="004F3936" w:rsidRPr="00884743" w:rsidRDefault="004F3936" w:rsidP="002D05B9">
      <w:p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3A8AFCA9" w14:textId="77777777" w:rsidR="000A5CA3" w:rsidRPr="00884743" w:rsidRDefault="000A5CA3">
      <w:pPr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884743"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  <w:br w:type="page"/>
      </w:r>
    </w:p>
    <w:p w14:paraId="7501B27C" w14:textId="58CBB1F7" w:rsidR="00D31227" w:rsidRPr="00884743" w:rsidRDefault="003C4177" w:rsidP="00564DC9">
      <w:pPr>
        <w:spacing w:before="240" w:after="24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84743"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  <w:lastRenderedPageBreak/>
        <w:t>REFERENCES</w:t>
      </w:r>
      <w:r w:rsidR="00564DC9" w:rsidRPr="00564DC9"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</w:rPr>
        <w:t>:</w:t>
      </w:r>
    </w:p>
    <w:p w14:paraId="6DB42B07" w14:textId="77777777" w:rsidR="00D31227" w:rsidRPr="00884743" w:rsidRDefault="00D31227" w:rsidP="00D31227">
      <w:pPr>
        <w:spacing w:before="240" w:after="24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251B688" w14:textId="1DB4AED3" w:rsidR="003C4177" w:rsidRPr="00884743" w:rsidRDefault="00446412" w:rsidP="00446412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World Health Organization (WHO) – COVID 19</w:t>
      </w:r>
      <w:r w:rsidR="003C4177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hyperlink r:id="rId7" w:history="1">
        <w:r w:rsidRPr="00503542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https://www.who.int/health-topics/coronavirus#tab=tab_1</w:t>
        </w:r>
      </w:hyperlink>
    </w:p>
    <w:p w14:paraId="30842E50" w14:textId="77777777" w:rsidR="00BA2F6E" w:rsidRPr="00884743" w:rsidRDefault="00BA2F6E" w:rsidP="00BA2F6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DFF4D8" w14:textId="2D57787C" w:rsidR="009A77C2" w:rsidRDefault="009A77C2" w:rsidP="009A77C2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Virus Model (NetLogo – Models Library).</w:t>
      </w:r>
      <w:r w:rsidR="003C4177" w:rsidRPr="009A77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hyperlink r:id="rId8" w:history="1">
        <w:r w:rsidRPr="00503542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https://ccl.northwestern.edu/netlogo/models/Virus</w:t>
        </w:r>
      </w:hyperlink>
    </w:p>
    <w:p w14:paraId="1FB3A5B5" w14:textId="77777777" w:rsidR="009A77C2" w:rsidRPr="009A77C2" w:rsidRDefault="009A77C2" w:rsidP="009A77C2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CE971" w14:textId="2594DE7B" w:rsidR="003C4177" w:rsidRPr="00884743" w:rsidRDefault="00813C04" w:rsidP="00813C04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NetLogo Programming Guide. </w:t>
      </w:r>
      <w:r w:rsidR="003C4177" w:rsidRPr="008847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9" w:history="1">
        <w:r w:rsidRPr="00503542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https://ccl.northwestern.edu/netlogo/docs/programming.html</w:t>
        </w:r>
      </w:hyperlink>
    </w:p>
    <w:p w14:paraId="545FC00A" w14:textId="1979E4D9" w:rsidR="00B87BE9" w:rsidRPr="00884743" w:rsidRDefault="00B87BE9" w:rsidP="00F22BDE">
      <w:pPr>
        <w:spacing w:before="240" w:after="240" w:line="240" w:lineRule="auto"/>
        <w:rPr>
          <w:color w:val="000000" w:themeColor="text1"/>
        </w:rPr>
      </w:pPr>
    </w:p>
    <w:sectPr w:rsidR="00B87BE9" w:rsidRPr="00884743" w:rsidSect="00B860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9DE"/>
    <w:multiLevelType w:val="hybridMultilevel"/>
    <w:tmpl w:val="1B82CFB4"/>
    <w:lvl w:ilvl="0" w:tplc="E182FD8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F59D5"/>
    <w:multiLevelType w:val="hybridMultilevel"/>
    <w:tmpl w:val="13A88EFE"/>
    <w:lvl w:ilvl="0" w:tplc="415CF62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A0B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45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DAE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8B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AA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C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A0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46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42A10"/>
    <w:multiLevelType w:val="hybridMultilevel"/>
    <w:tmpl w:val="B93E13E0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64828"/>
    <w:multiLevelType w:val="hybridMultilevel"/>
    <w:tmpl w:val="F594AF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21E5F"/>
    <w:multiLevelType w:val="multilevel"/>
    <w:tmpl w:val="C9D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E4F9E"/>
    <w:multiLevelType w:val="hybridMultilevel"/>
    <w:tmpl w:val="5C5480C0"/>
    <w:lvl w:ilvl="0" w:tplc="C05AC5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9A5B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6AA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03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EA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48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2C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C2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24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D1FA0"/>
    <w:multiLevelType w:val="hybridMultilevel"/>
    <w:tmpl w:val="D96EFF5A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A3679"/>
    <w:multiLevelType w:val="hybridMultilevel"/>
    <w:tmpl w:val="ABA0CB78"/>
    <w:lvl w:ilvl="0" w:tplc="E182FD8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B04DF8"/>
    <w:multiLevelType w:val="hybridMultilevel"/>
    <w:tmpl w:val="B28E9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4F31"/>
    <w:multiLevelType w:val="hybridMultilevel"/>
    <w:tmpl w:val="B292F8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29184A"/>
    <w:multiLevelType w:val="hybridMultilevel"/>
    <w:tmpl w:val="011A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E1C89"/>
    <w:multiLevelType w:val="hybridMultilevel"/>
    <w:tmpl w:val="C32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BA"/>
    <w:multiLevelType w:val="hybridMultilevel"/>
    <w:tmpl w:val="BCA47B44"/>
    <w:lvl w:ilvl="0" w:tplc="40DC8CE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021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CC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A0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41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E7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F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6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1E2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36553"/>
    <w:multiLevelType w:val="hybridMultilevel"/>
    <w:tmpl w:val="C262B410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876"/>
    <w:multiLevelType w:val="hybridMultilevel"/>
    <w:tmpl w:val="5D6C60FA"/>
    <w:lvl w:ilvl="0" w:tplc="E182FD8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E7F07"/>
    <w:multiLevelType w:val="hybridMultilevel"/>
    <w:tmpl w:val="F7F6292E"/>
    <w:lvl w:ilvl="0" w:tplc="E182FD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F10DD3"/>
    <w:multiLevelType w:val="hybridMultilevel"/>
    <w:tmpl w:val="1F3827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E3453"/>
    <w:multiLevelType w:val="hybridMultilevel"/>
    <w:tmpl w:val="16B8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912AB"/>
    <w:multiLevelType w:val="hybridMultilevel"/>
    <w:tmpl w:val="685E50A6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8"/>
  </w:num>
  <w:num w:numId="4">
    <w:abstractNumId w:val="15"/>
  </w:num>
  <w:num w:numId="5">
    <w:abstractNumId w:val="7"/>
  </w:num>
  <w:num w:numId="6">
    <w:abstractNumId w:val="2"/>
  </w:num>
  <w:num w:numId="7">
    <w:abstractNumId w:val="13"/>
  </w:num>
  <w:num w:numId="8">
    <w:abstractNumId w:val="0"/>
  </w:num>
  <w:num w:numId="9">
    <w:abstractNumId w:val="6"/>
  </w:num>
  <w:num w:numId="10">
    <w:abstractNumId w:val="14"/>
  </w:num>
  <w:num w:numId="11">
    <w:abstractNumId w:val="4"/>
    <w:lvlOverride w:ilvl="0">
      <w:lvl w:ilvl="0">
        <w:numFmt w:val="lowerLetter"/>
        <w:lvlText w:val="%1."/>
        <w:lvlJc w:val="left"/>
      </w:lvl>
    </w:lvlOverride>
  </w:num>
  <w:num w:numId="12">
    <w:abstractNumId w:val="5"/>
  </w:num>
  <w:num w:numId="13">
    <w:abstractNumId w:val="12"/>
  </w:num>
  <w:num w:numId="14">
    <w:abstractNumId w:val="12"/>
    <w:lvlOverride w:ilvl="0">
      <w:lvl w:ilvl="0" w:tplc="40DC8CE0">
        <w:numFmt w:val="lowerLetter"/>
        <w:lvlText w:val="%1."/>
        <w:lvlJc w:val="left"/>
      </w:lvl>
    </w:lvlOverride>
  </w:num>
  <w:num w:numId="15">
    <w:abstractNumId w:val="12"/>
    <w:lvlOverride w:ilvl="0">
      <w:lvl w:ilvl="0" w:tplc="40DC8CE0">
        <w:numFmt w:val="lowerLetter"/>
        <w:lvlText w:val="%1."/>
        <w:lvlJc w:val="left"/>
      </w:lvl>
    </w:lvlOverride>
  </w:num>
  <w:num w:numId="16">
    <w:abstractNumId w:val="12"/>
    <w:lvlOverride w:ilvl="0">
      <w:lvl w:ilvl="0" w:tplc="40DC8CE0">
        <w:numFmt w:val="lowerLetter"/>
        <w:lvlText w:val="%1."/>
        <w:lvlJc w:val="left"/>
      </w:lvl>
    </w:lvlOverride>
  </w:num>
  <w:num w:numId="17">
    <w:abstractNumId w:val="1"/>
  </w:num>
  <w:num w:numId="18">
    <w:abstractNumId w:val="8"/>
  </w:num>
  <w:num w:numId="19">
    <w:abstractNumId w:val="17"/>
  </w:num>
  <w:num w:numId="20">
    <w:abstractNumId w:val="1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7D"/>
    <w:rsid w:val="0000244C"/>
    <w:rsid w:val="00005D4D"/>
    <w:rsid w:val="0002658C"/>
    <w:rsid w:val="00031879"/>
    <w:rsid w:val="000357AC"/>
    <w:rsid w:val="00036178"/>
    <w:rsid w:val="00036B99"/>
    <w:rsid w:val="000433C8"/>
    <w:rsid w:val="0005221E"/>
    <w:rsid w:val="00052D03"/>
    <w:rsid w:val="00053F48"/>
    <w:rsid w:val="00054A6B"/>
    <w:rsid w:val="00074C09"/>
    <w:rsid w:val="00074D92"/>
    <w:rsid w:val="000754E6"/>
    <w:rsid w:val="000A219F"/>
    <w:rsid w:val="000A5A3E"/>
    <w:rsid w:val="000A5B29"/>
    <w:rsid w:val="000A5CA3"/>
    <w:rsid w:val="000B5B19"/>
    <w:rsid w:val="000D47D6"/>
    <w:rsid w:val="000D50CF"/>
    <w:rsid w:val="000E013A"/>
    <w:rsid w:val="000E09E3"/>
    <w:rsid w:val="000E6006"/>
    <w:rsid w:val="000E70BD"/>
    <w:rsid w:val="000F52AF"/>
    <w:rsid w:val="00102AD3"/>
    <w:rsid w:val="0011002E"/>
    <w:rsid w:val="00141194"/>
    <w:rsid w:val="001413AC"/>
    <w:rsid w:val="001433D7"/>
    <w:rsid w:val="00145202"/>
    <w:rsid w:val="00145630"/>
    <w:rsid w:val="001457FB"/>
    <w:rsid w:val="00161105"/>
    <w:rsid w:val="00161B53"/>
    <w:rsid w:val="00163602"/>
    <w:rsid w:val="00174300"/>
    <w:rsid w:val="001752F8"/>
    <w:rsid w:val="00183464"/>
    <w:rsid w:val="0018480E"/>
    <w:rsid w:val="00187347"/>
    <w:rsid w:val="001930F8"/>
    <w:rsid w:val="001C1B87"/>
    <w:rsid w:val="001C27B0"/>
    <w:rsid w:val="001E29D7"/>
    <w:rsid w:val="001F0A89"/>
    <w:rsid w:val="001F163B"/>
    <w:rsid w:val="001F6B27"/>
    <w:rsid w:val="00206C34"/>
    <w:rsid w:val="00206ECC"/>
    <w:rsid w:val="00225C7D"/>
    <w:rsid w:val="00243DD9"/>
    <w:rsid w:val="00250D39"/>
    <w:rsid w:val="00264C1B"/>
    <w:rsid w:val="00266BFF"/>
    <w:rsid w:val="0027696F"/>
    <w:rsid w:val="00290B4A"/>
    <w:rsid w:val="002A7EE8"/>
    <w:rsid w:val="002C3428"/>
    <w:rsid w:val="002C6307"/>
    <w:rsid w:val="002D05B9"/>
    <w:rsid w:val="002D5B1F"/>
    <w:rsid w:val="002E1E2D"/>
    <w:rsid w:val="002E22C2"/>
    <w:rsid w:val="002E29BA"/>
    <w:rsid w:val="002E2FA5"/>
    <w:rsid w:val="002F531A"/>
    <w:rsid w:val="002F6A34"/>
    <w:rsid w:val="00301C07"/>
    <w:rsid w:val="0030543B"/>
    <w:rsid w:val="00310091"/>
    <w:rsid w:val="003137B2"/>
    <w:rsid w:val="00321352"/>
    <w:rsid w:val="00333EF0"/>
    <w:rsid w:val="003521C4"/>
    <w:rsid w:val="003646D4"/>
    <w:rsid w:val="00365050"/>
    <w:rsid w:val="00367067"/>
    <w:rsid w:val="0037092D"/>
    <w:rsid w:val="00371AEE"/>
    <w:rsid w:val="00377B13"/>
    <w:rsid w:val="003911BD"/>
    <w:rsid w:val="0039336D"/>
    <w:rsid w:val="003977C5"/>
    <w:rsid w:val="003A46A6"/>
    <w:rsid w:val="003A6506"/>
    <w:rsid w:val="003A78C5"/>
    <w:rsid w:val="003B5507"/>
    <w:rsid w:val="003C4177"/>
    <w:rsid w:val="003D2943"/>
    <w:rsid w:val="003E38BC"/>
    <w:rsid w:val="003E41C6"/>
    <w:rsid w:val="0040049D"/>
    <w:rsid w:val="00413847"/>
    <w:rsid w:val="00417A34"/>
    <w:rsid w:val="00420B37"/>
    <w:rsid w:val="00422E78"/>
    <w:rsid w:val="00423BC0"/>
    <w:rsid w:val="00430154"/>
    <w:rsid w:val="00430CF8"/>
    <w:rsid w:val="00433BE2"/>
    <w:rsid w:val="00435FD8"/>
    <w:rsid w:val="0044228C"/>
    <w:rsid w:val="00442B3F"/>
    <w:rsid w:val="00443486"/>
    <w:rsid w:val="00444767"/>
    <w:rsid w:val="004458FC"/>
    <w:rsid w:val="00446412"/>
    <w:rsid w:val="0044780A"/>
    <w:rsid w:val="00454845"/>
    <w:rsid w:val="00465EC0"/>
    <w:rsid w:val="004739BC"/>
    <w:rsid w:val="00483C83"/>
    <w:rsid w:val="00490D7D"/>
    <w:rsid w:val="00491676"/>
    <w:rsid w:val="004A4573"/>
    <w:rsid w:val="004A63AC"/>
    <w:rsid w:val="004C11DB"/>
    <w:rsid w:val="004C3711"/>
    <w:rsid w:val="004D7867"/>
    <w:rsid w:val="004D7B13"/>
    <w:rsid w:val="004E4A0B"/>
    <w:rsid w:val="004E4DF0"/>
    <w:rsid w:val="004F3936"/>
    <w:rsid w:val="004F5084"/>
    <w:rsid w:val="00502B0E"/>
    <w:rsid w:val="00503542"/>
    <w:rsid w:val="0051306F"/>
    <w:rsid w:val="005255B1"/>
    <w:rsid w:val="005352CC"/>
    <w:rsid w:val="00537445"/>
    <w:rsid w:val="005438EF"/>
    <w:rsid w:val="005611DB"/>
    <w:rsid w:val="005641A7"/>
    <w:rsid w:val="00564DC9"/>
    <w:rsid w:val="00566E8D"/>
    <w:rsid w:val="005A52CC"/>
    <w:rsid w:val="005A65C6"/>
    <w:rsid w:val="005A7AF6"/>
    <w:rsid w:val="005D0931"/>
    <w:rsid w:val="005D22B0"/>
    <w:rsid w:val="005D355C"/>
    <w:rsid w:val="005D6172"/>
    <w:rsid w:val="005E65C2"/>
    <w:rsid w:val="005E7D5E"/>
    <w:rsid w:val="005F0110"/>
    <w:rsid w:val="005F69B3"/>
    <w:rsid w:val="00614F15"/>
    <w:rsid w:val="00615052"/>
    <w:rsid w:val="00621E19"/>
    <w:rsid w:val="00627FA8"/>
    <w:rsid w:val="00632825"/>
    <w:rsid w:val="006342E5"/>
    <w:rsid w:val="006516A2"/>
    <w:rsid w:val="006518D5"/>
    <w:rsid w:val="00654337"/>
    <w:rsid w:val="00660301"/>
    <w:rsid w:val="006616DC"/>
    <w:rsid w:val="00663254"/>
    <w:rsid w:val="00665F6F"/>
    <w:rsid w:val="00666D4E"/>
    <w:rsid w:val="0067195E"/>
    <w:rsid w:val="006822E9"/>
    <w:rsid w:val="00682E77"/>
    <w:rsid w:val="00685379"/>
    <w:rsid w:val="00685AF7"/>
    <w:rsid w:val="00694FEC"/>
    <w:rsid w:val="00696E76"/>
    <w:rsid w:val="006B1571"/>
    <w:rsid w:val="006C2D34"/>
    <w:rsid w:val="006D6D49"/>
    <w:rsid w:val="006E340A"/>
    <w:rsid w:val="006E43E3"/>
    <w:rsid w:val="006F1CA0"/>
    <w:rsid w:val="006F5B51"/>
    <w:rsid w:val="00702C4A"/>
    <w:rsid w:val="00712A9F"/>
    <w:rsid w:val="00726D54"/>
    <w:rsid w:val="00742001"/>
    <w:rsid w:val="00742CC7"/>
    <w:rsid w:val="00751214"/>
    <w:rsid w:val="00753632"/>
    <w:rsid w:val="00753700"/>
    <w:rsid w:val="0075613C"/>
    <w:rsid w:val="00761B89"/>
    <w:rsid w:val="0077001E"/>
    <w:rsid w:val="00771BBF"/>
    <w:rsid w:val="00773336"/>
    <w:rsid w:val="00783EBE"/>
    <w:rsid w:val="007A5D97"/>
    <w:rsid w:val="007A62CE"/>
    <w:rsid w:val="007A651D"/>
    <w:rsid w:val="007B1AC7"/>
    <w:rsid w:val="007B2FBC"/>
    <w:rsid w:val="007B3F5E"/>
    <w:rsid w:val="007C129C"/>
    <w:rsid w:val="007D5D30"/>
    <w:rsid w:val="007E5557"/>
    <w:rsid w:val="007F16D7"/>
    <w:rsid w:val="00812C22"/>
    <w:rsid w:val="00813C04"/>
    <w:rsid w:val="008233F5"/>
    <w:rsid w:val="0084325F"/>
    <w:rsid w:val="00852E76"/>
    <w:rsid w:val="008538ED"/>
    <w:rsid w:val="008663DE"/>
    <w:rsid w:val="008672A0"/>
    <w:rsid w:val="00884743"/>
    <w:rsid w:val="00896D2A"/>
    <w:rsid w:val="008A263D"/>
    <w:rsid w:val="008B290A"/>
    <w:rsid w:val="008B6124"/>
    <w:rsid w:val="008C0B82"/>
    <w:rsid w:val="008C1676"/>
    <w:rsid w:val="008C61BB"/>
    <w:rsid w:val="008F5C27"/>
    <w:rsid w:val="00903776"/>
    <w:rsid w:val="00905D8A"/>
    <w:rsid w:val="00906ECB"/>
    <w:rsid w:val="00934568"/>
    <w:rsid w:val="00936305"/>
    <w:rsid w:val="009421AC"/>
    <w:rsid w:val="00947733"/>
    <w:rsid w:val="00954BA5"/>
    <w:rsid w:val="009554EC"/>
    <w:rsid w:val="00960336"/>
    <w:rsid w:val="00964963"/>
    <w:rsid w:val="00967BB1"/>
    <w:rsid w:val="0097125D"/>
    <w:rsid w:val="00973154"/>
    <w:rsid w:val="009805AB"/>
    <w:rsid w:val="0098069A"/>
    <w:rsid w:val="00982A73"/>
    <w:rsid w:val="00987120"/>
    <w:rsid w:val="00987823"/>
    <w:rsid w:val="009913C6"/>
    <w:rsid w:val="0099170A"/>
    <w:rsid w:val="009A4F2C"/>
    <w:rsid w:val="009A77C2"/>
    <w:rsid w:val="009B0D6E"/>
    <w:rsid w:val="009B7AFA"/>
    <w:rsid w:val="009C0627"/>
    <w:rsid w:val="009C2A5E"/>
    <w:rsid w:val="009D3486"/>
    <w:rsid w:val="009D353B"/>
    <w:rsid w:val="009E195F"/>
    <w:rsid w:val="009F19A5"/>
    <w:rsid w:val="009F246F"/>
    <w:rsid w:val="00A02E91"/>
    <w:rsid w:val="00A12615"/>
    <w:rsid w:val="00A16CF1"/>
    <w:rsid w:val="00A2139B"/>
    <w:rsid w:val="00A23A3C"/>
    <w:rsid w:val="00A25465"/>
    <w:rsid w:val="00A2674C"/>
    <w:rsid w:val="00A30E6B"/>
    <w:rsid w:val="00A33F7D"/>
    <w:rsid w:val="00A35D8F"/>
    <w:rsid w:val="00A5296F"/>
    <w:rsid w:val="00A53F4A"/>
    <w:rsid w:val="00A540BD"/>
    <w:rsid w:val="00A61F74"/>
    <w:rsid w:val="00A92B9A"/>
    <w:rsid w:val="00A95BBB"/>
    <w:rsid w:val="00AC249E"/>
    <w:rsid w:val="00AC45D9"/>
    <w:rsid w:val="00AD6BB6"/>
    <w:rsid w:val="00AD7CE2"/>
    <w:rsid w:val="00AF0A3C"/>
    <w:rsid w:val="00AF179E"/>
    <w:rsid w:val="00B115CB"/>
    <w:rsid w:val="00B13EF3"/>
    <w:rsid w:val="00B15EE8"/>
    <w:rsid w:val="00B25755"/>
    <w:rsid w:val="00B2583A"/>
    <w:rsid w:val="00B25E11"/>
    <w:rsid w:val="00B350B0"/>
    <w:rsid w:val="00B51DE7"/>
    <w:rsid w:val="00B56837"/>
    <w:rsid w:val="00B6006C"/>
    <w:rsid w:val="00B64365"/>
    <w:rsid w:val="00B65E46"/>
    <w:rsid w:val="00B7601B"/>
    <w:rsid w:val="00B825E2"/>
    <w:rsid w:val="00B8608A"/>
    <w:rsid w:val="00B87BE9"/>
    <w:rsid w:val="00B90998"/>
    <w:rsid w:val="00B97867"/>
    <w:rsid w:val="00BA2F6E"/>
    <w:rsid w:val="00BA5726"/>
    <w:rsid w:val="00BA5E59"/>
    <w:rsid w:val="00BB33DE"/>
    <w:rsid w:val="00BC217D"/>
    <w:rsid w:val="00BC5067"/>
    <w:rsid w:val="00BD2920"/>
    <w:rsid w:val="00BD3820"/>
    <w:rsid w:val="00BD7168"/>
    <w:rsid w:val="00BE58A3"/>
    <w:rsid w:val="00C0058C"/>
    <w:rsid w:val="00C06EC8"/>
    <w:rsid w:val="00C178A3"/>
    <w:rsid w:val="00C217D6"/>
    <w:rsid w:val="00C258A3"/>
    <w:rsid w:val="00C311A4"/>
    <w:rsid w:val="00C32E55"/>
    <w:rsid w:val="00C34A69"/>
    <w:rsid w:val="00C41697"/>
    <w:rsid w:val="00C46D83"/>
    <w:rsid w:val="00C9165F"/>
    <w:rsid w:val="00C96E04"/>
    <w:rsid w:val="00CA063D"/>
    <w:rsid w:val="00CA1289"/>
    <w:rsid w:val="00CA402E"/>
    <w:rsid w:val="00CA53F9"/>
    <w:rsid w:val="00CB1482"/>
    <w:rsid w:val="00CB6EA9"/>
    <w:rsid w:val="00CB7C3C"/>
    <w:rsid w:val="00CD2B9A"/>
    <w:rsid w:val="00CD3C3D"/>
    <w:rsid w:val="00CD66B3"/>
    <w:rsid w:val="00CE13D2"/>
    <w:rsid w:val="00CE47BA"/>
    <w:rsid w:val="00CF2185"/>
    <w:rsid w:val="00CF21A5"/>
    <w:rsid w:val="00CF28AA"/>
    <w:rsid w:val="00CF46DE"/>
    <w:rsid w:val="00CF73C2"/>
    <w:rsid w:val="00D007F8"/>
    <w:rsid w:val="00D04B94"/>
    <w:rsid w:val="00D175DD"/>
    <w:rsid w:val="00D21AC9"/>
    <w:rsid w:val="00D24730"/>
    <w:rsid w:val="00D2625C"/>
    <w:rsid w:val="00D3092F"/>
    <w:rsid w:val="00D31227"/>
    <w:rsid w:val="00D32791"/>
    <w:rsid w:val="00D34770"/>
    <w:rsid w:val="00D44D02"/>
    <w:rsid w:val="00D51AD4"/>
    <w:rsid w:val="00D63FDF"/>
    <w:rsid w:val="00D64BFE"/>
    <w:rsid w:val="00D6721B"/>
    <w:rsid w:val="00D739DF"/>
    <w:rsid w:val="00D93971"/>
    <w:rsid w:val="00DA3DBD"/>
    <w:rsid w:val="00DA571A"/>
    <w:rsid w:val="00DB78E9"/>
    <w:rsid w:val="00DC74C3"/>
    <w:rsid w:val="00DD072A"/>
    <w:rsid w:val="00DE57BA"/>
    <w:rsid w:val="00E01D48"/>
    <w:rsid w:val="00E05AE9"/>
    <w:rsid w:val="00E07FDA"/>
    <w:rsid w:val="00E12CD6"/>
    <w:rsid w:val="00E14AC2"/>
    <w:rsid w:val="00E4552E"/>
    <w:rsid w:val="00E50BF3"/>
    <w:rsid w:val="00E65A5A"/>
    <w:rsid w:val="00E74F0E"/>
    <w:rsid w:val="00E75F7C"/>
    <w:rsid w:val="00E806BA"/>
    <w:rsid w:val="00E87355"/>
    <w:rsid w:val="00E97091"/>
    <w:rsid w:val="00EA1928"/>
    <w:rsid w:val="00EA40C4"/>
    <w:rsid w:val="00EA4947"/>
    <w:rsid w:val="00EB48E2"/>
    <w:rsid w:val="00EC725E"/>
    <w:rsid w:val="00ED5DC7"/>
    <w:rsid w:val="00ED646B"/>
    <w:rsid w:val="00ED71EC"/>
    <w:rsid w:val="00EE4753"/>
    <w:rsid w:val="00EE691D"/>
    <w:rsid w:val="00EF346D"/>
    <w:rsid w:val="00F05675"/>
    <w:rsid w:val="00F117A1"/>
    <w:rsid w:val="00F11AAB"/>
    <w:rsid w:val="00F13C1D"/>
    <w:rsid w:val="00F1684D"/>
    <w:rsid w:val="00F22BDE"/>
    <w:rsid w:val="00F31118"/>
    <w:rsid w:val="00F34565"/>
    <w:rsid w:val="00F35121"/>
    <w:rsid w:val="00F41B61"/>
    <w:rsid w:val="00F420EC"/>
    <w:rsid w:val="00F51E81"/>
    <w:rsid w:val="00F548B2"/>
    <w:rsid w:val="00F61254"/>
    <w:rsid w:val="00F71BC0"/>
    <w:rsid w:val="00F86F63"/>
    <w:rsid w:val="00FA15FA"/>
    <w:rsid w:val="00FB3221"/>
    <w:rsid w:val="00FB576E"/>
    <w:rsid w:val="00FC1F68"/>
    <w:rsid w:val="00FC736E"/>
    <w:rsid w:val="00FE26DB"/>
    <w:rsid w:val="00FE7632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C2D6"/>
  <w15:chartTrackingRefBased/>
  <w15:docId w15:val="{DAEB1DE0-4BE1-4451-B829-A84F061A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DB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AD7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41B61"/>
  </w:style>
  <w:style w:type="character" w:styleId="Hyperlink">
    <w:name w:val="Hyperlink"/>
    <w:basedOn w:val="DefaultParagraphFont"/>
    <w:uiPriority w:val="99"/>
    <w:unhideWhenUsed/>
    <w:rsid w:val="003C4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l.northwestern.edu/netlogo/models/Viru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ho.int/health-topics/coronavirus%23tab=tab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l.northwestern.edu/netlogo/docs/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40FF0D-EB15-409E-BDB4-3566D162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Microsoft account</cp:lastModifiedBy>
  <cp:revision>147</cp:revision>
  <dcterms:created xsi:type="dcterms:W3CDTF">2020-12-09T00:33:00Z</dcterms:created>
  <dcterms:modified xsi:type="dcterms:W3CDTF">2020-12-09T03:05:00Z</dcterms:modified>
</cp:coreProperties>
</file>