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Actividad 3: Estructura del Lenguaje de Marcado (HTML5)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II: Desarrollo del Front End | Maquetación Semántica y Formularios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22/9/2026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¿Qué es HTML y para qué sirve?</w:t>
      </w:r>
    </w:p>
    <w:p>
      <w:pPr>
        <w:spacing w:after="120" w:line="276"/>
      </w:pPr>
      <w:r>
        <w:rPr>
          <w:sz w:val="22"/>
          <w:szCs w:val="22"/>
        </w:rPr>
        <w:t xml:space="preserve">HTML (HyperText Markup Language o Lenguaje de Marcado de Hipertexto) es el estándar universal que define la estructura y el contenido de cualquier página web. No es un lenguaje de programación porque no realiza cálculos lógicos; es un lenguaje de etiquetas que le dice al navegador qué es cada elemento (un título, un párrafo, una imagen o un botón).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Piensa en HTML como el esqueleto humano. Sin los huesos, el cuerpo no tendría forma ni soporte. HTML sostiene todos los textos, imágenes y formularios de una web.</w:t>
      </w:r>
    </w:p>
    <w:p>
      <w:pPr>
        <w:pStyle w:val="Heading1"/>
        <w:spacing w:after="120" w:before="240"/>
      </w:pPr>
      <w:r>
        <w:t xml:space="preserve">2. La importancia de la Semántica en HTML5</w:t>
      </w:r>
    </w:p>
    <w:p>
      <w:pPr>
        <w:spacing w:after="120" w:line="276"/>
      </w:pPr>
      <w:r>
        <w:rPr>
          <w:sz w:val="22"/>
          <w:szCs w:val="22"/>
        </w:rPr>
        <w:t xml:space="preserve">En versiones anteriores de HTML se utilizaba la etiqueta genérica &lt;div&gt; para prácticamente todo. Con HTML5 nacieron las etiquetas semánticas, que tienen un significado claro tanto para los desarrolladores como para los navegadores: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&lt;header&gt;: </w:t>
      </w:r>
      <w:r>
        <w:rPr>
          <w:sz w:val="22"/>
          <w:szCs w:val="22"/>
        </w:rPr>
        <w:t xml:space="preserve">Define la cabecera del sitio o de una sección (logotipos, títulos y navegación).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&lt;nav&gt;: </w:t>
      </w:r>
      <w:r>
        <w:rPr>
          <w:sz w:val="22"/>
          <w:szCs w:val="22"/>
        </w:rPr>
        <w:t xml:space="preserve">Agrupa los enlaces de navegación principales del sitio.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&lt;main&gt;: </w:t>
      </w:r>
      <w:r>
        <w:rPr>
          <w:sz w:val="22"/>
          <w:szCs w:val="22"/>
        </w:rPr>
        <w:t xml:space="preserve">Contiene el bloque temático central y único de la página.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&lt;section&gt; y &lt;article&gt;: </w:t>
      </w:r>
      <w:r>
        <w:rPr>
          <w:sz w:val="22"/>
          <w:szCs w:val="22"/>
        </w:rPr>
        <w:t xml:space="preserve">&lt;section&gt; agrupa contenidos relacionados, mientras que &lt;article&gt; representa una pieza independiente de información (como una noticia o post).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&lt;footer&gt;: </w:t>
      </w:r>
      <w:r>
        <w:rPr>
          <w:sz w:val="22"/>
          <w:szCs w:val="22"/>
        </w:rPr>
        <w:t xml:space="preserve">El pie de página con derechos de autor, enlaces legales e información de contacto.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Usar etiquetas semánticas ayuda a que personas ciegas que usan lectores de pantalla puedan entender la página, y permite que Google posicione mejor el sitio en los resultados de búsqueda (SEO).</w:t>
      </w:r>
    </w:p>
    <w:p>
      <w:pPr>
        <w:pStyle w:val="Heading1"/>
        <w:spacing w:after="120" w:before="240"/>
      </w:pPr>
      <w:r>
        <w:t xml:space="preserve">3. Componentes Implementados en la Práctica</w:t>
      </w:r>
    </w:p>
    <w:p>
      <w:pPr>
        <w:spacing w:after="120" w:line="276"/>
      </w:pPr>
      <w:r>
        <w:rPr>
          <w:sz w:val="22"/>
          <w:szCs w:val="22"/>
        </w:rPr>
        <w:t xml:space="preserve">En el archivo 'index.html' desarrollado para esta actividad se implementaron los siguientes bloques: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Estructura Base: </w:t>
      </w:r>
      <w:r>
        <w:rPr>
          <w:sz w:val="22"/>
          <w:szCs w:val="22"/>
        </w:rPr>
        <w:t xml:space="preserve">Declaración &lt;!DOCTYPE html&gt;, etiquetas meta para compatibilidad móvil (viewport) y juego de caracteres UTF-8.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Tablas de Datos: </w:t>
      </w:r>
      <w:r>
        <w:rPr>
          <w:sz w:val="22"/>
          <w:szCs w:val="22"/>
        </w:rPr>
        <w:t xml:space="preserve">Uso de &lt;table&gt;, &lt;thead&gt; para encabezados de columna y &lt;tbody&gt; para las filas de datos del curso.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Formulario Interactivo: </w:t>
      </w:r>
      <w:r>
        <w:rPr>
          <w:sz w:val="22"/>
          <w:szCs w:val="22"/>
        </w:rPr>
        <w:t xml:space="preserve">Campos de texto con validación requerida (required), selector desplegable (&lt;select&gt;), área de comentarios (&lt;textarea&gt;) y botones de envío y reinicio.</w:t>
      </w:r>
    </w:p>
    <w:p>
      <w:pPr>
        <w:pStyle w:val="Heading1"/>
        <w:spacing w:after="120" w:before="240"/>
      </w:pPr>
      <w:r>
        <w:t xml:space="preserve">4. Conclusión</w:t>
      </w:r>
    </w:p>
    <w:p>
      <w:pPr>
        <w:spacing w:after="120" w:line="276"/>
      </w:pPr>
      <w:r>
        <w:rPr>
          <w:sz w:val="22"/>
          <w:szCs w:val="22"/>
        </w:rPr>
        <w:t xml:space="preserve">HTML5 proporciona una base sólida, accesible y organizada para cualquier proyecto web. Con la estructura lista, el siguiente paso natural es aplicar hojas de estilo en cascada (CSS3) para transformar este esqueleto en una interfaz visual atractiva y moderna.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2026-09-22T14:13:03.816Z</dcterms:created>
  <dcterms:modified xsi:type="dcterms:W3CDTF">2026-09-22T14:13:03.816Z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