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5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Сахно</w:t>
      </w:r>
      <w:r>
        <w:t xml:space="preserve"> </w:t>
      </w:r>
      <w:r>
        <w:t xml:space="preserve">Алёна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Теоретическая часть</w:t>
      </w:r>
    </w:p>
    <w:p>
      <w:pPr>
        <w:numPr>
          <w:ilvl w:val="0"/>
          <w:numId w:val="1001"/>
        </w:numPr>
        <w:pStyle w:val="Compact"/>
      </w:pPr>
      <w:r>
        <w:t xml:space="preserve">Порядок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Вывод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 Далее рассмотрены все существующиеспособы задания адреса хранения операндов – способы адресации.</w:t>
      </w:r>
    </w:p>
    <w:p>
      <w:pPr>
        <w:pStyle w:val="BodyText"/>
      </w:pPr>
      <w:r>
        <w:t xml:space="preserve">Существует три основных способа адресации:</w:t>
      </w:r>
    </w:p>
    <w:p>
      <w:pPr>
        <w:pStyle w:val="BodyText"/>
      </w:pP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</w:p>
    <w:p>
      <w:pPr>
        <w:pStyle w:val="BodyText"/>
      </w:pPr>
      <w:r>
        <w:t xml:space="preserve">•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</w:p>
    <w:p>
      <w:pPr>
        <w:pStyle w:val="BodyText"/>
      </w:pPr>
      <w:r>
        <w:t xml:space="preserve">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Например, определим переменную intg DD 3 – это означает, что задается область памяти размером 4 байта, адрес которой обозначен меткой intg. В таком случае, команда</w:t>
      </w:r>
    </w:p>
    <w:p>
      <w:pPr>
        <w:pStyle w:val="BodyText"/>
      </w:pPr>
      <w:r>
        <w:t xml:space="preserve">mov eax,[intg]</w:t>
      </w:r>
    </w:p>
    <w:p>
      <w:pPr>
        <w:pStyle w:val="BodyText"/>
      </w:pPr>
      <w:r>
        <w:t xml:space="preserve">копирует из памяти по адресу intg данные в регистр eax. В свою очередь команда</w:t>
      </w:r>
    </w:p>
    <w:p>
      <w:pPr>
        <w:pStyle w:val="BodyText"/>
      </w:pPr>
      <w:r>
        <w:t xml:space="preserve">mov [intg],eax</w:t>
      </w:r>
    </w:p>
    <w:p>
      <w:pPr>
        <w:pStyle w:val="BodyText"/>
      </w:pPr>
      <w:r>
        <w:t xml:space="preserve">запишет в память по адресу intg данные из регистра eax.</w:t>
      </w:r>
      <w:r>
        <w:t xml:space="preserve"> </w:t>
      </w:r>
      <w:r>
        <w:t xml:space="preserve">Также рассмотрим команду</w:t>
      </w:r>
    </w:p>
    <w:p>
      <w:pPr>
        <w:pStyle w:val="BodyText"/>
      </w:pPr>
      <w:r>
        <w:t xml:space="preserve">mov eax,intg</w:t>
      </w:r>
    </w:p>
    <w:p>
      <w:pPr>
        <w:pStyle w:val="BodyText"/>
      </w:pPr>
      <w:r>
        <w:t xml:space="preserve">В этом случае в регистр eax запишется адрес intg. Допустим, для intg выделена память начиная с ячейки с адресом 0x600144, тогда команда mov eax,intg аналогична команде</w:t>
      </w:r>
    </w:p>
    <w:p>
      <w:pPr>
        <w:pStyle w:val="BodyText"/>
      </w:pPr>
      <w:r>
        <w:t xml:space="preserve">mov eax,0x600144 – т.е. эта команда запишет в регистр eax число 0x600144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для программам лабораторной работы № 6, перейдите в него и</w:t>
      </w:r>
      <w:r>
        <w:t xml:space="preserve"> </w:t>
      </w:r>
      <w:r>
        <w:t xml:space="preserve">создайте файл lab6-1.asm:</w:t>
      </w:r>
    </w:p>
    <w:p>
      <w:pPr>
        <w:pStyle w:val="FirstParagraph"/>
      </w:pPr>
      <w:r>
        <w:t xml:space="preserve">mkdir ~/work/arch-pc/lab06</w:t>
      </w:r>
    </w:p>
    <w:p>
      <w:pPr>
        <w:pStyle w:val="BodyText"/>
      </w:pPr>
      <w:r>
        <w:t xml:space="preserve">cd ~/work/arch-pc/lab06</w:t>
      </w:r>
    </w:p>
    <w:p>
      <w:pPr>
        <w:pStyle w:val="BodyText"/>
      </w:pPr>
      <w:r>
        <w:t xml:space="preserve">touch lab6-1.asm</w:t>
      </w:r>
    </w:p>
    <w:p>
      <w:pPr>
        <w:pStyle w:val="BodyText"/>
      </w:pPr>
      <w:r>
        <w:t xml:space="preserve">(рис.1 1).</w:t>
      </w:r>
    </w:p>
    <w:p>
      <w:pPr>
        <w:pStyle w:val="CaptionedFigure"/>
      </w:pPr>
      <w:r>
        <w:drawing>
          <wp:inline>
            <wp:extent cx="3733800" cy="2696316"/>
            <wp:effectExtent b="0" l="0" r="0" t="0"/>
            <wp:docPr descr="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6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p>
      <w:pPr>
        <w:numPr>
          <w:ilvl w:val="0"/>
          <w:numId w:val="1003"/>
        </w:numPr>
        <w:pStyle w:val="Compact"/>
      </w:pPr>
      <w:r>
        <w:t xml:space="preserve">Рассмотрим примеры программ вывода символьных и численных значений. Програм-</w:t>
      </w:r>
      <w:r>
        <w:t xml:space="preserve"> </w:t>
      </w:r>
      <w:r>
        <w:t xml:space="preserve">мы будут выводить значения записанные в регистр eax.</w:t>
      </w:r>
    </w:p>
    <w:p>
      <w:pPr>
        <w:pStyle w:val="FirstParagraph"/>
      </w:pPr>
      <w:r>
        <w:t xml:space="preserve">Введите в файл lab6-1.asm текст программы из листинга 6.1. В данной программе в ре-гистр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).Далее к значению в регистре eax прибавляем значение регистра ebx (add eax,ebx, результат сложения запишется в регистр eax). Далее выводим результат. Так как для работы функции sprintLF в регистр eax должен быть записан адрес, необходимо использовать дополнительную переменную. Для этого запишем значение регистра eax в переменную buf1 (mov [buf1],eax), а затем запишем адрес переменной buf1 в регистр eax (mov eax,buf1) и вызовем функцию sprintLF.</w:t>
      </w:r>
    </w:p>
    <w:p>
      <w:pPr>
        <w:pStyle w:val="BodyText"/>
      </w:pPr>
      <w:r>
        <w:t xml:space="preserve">(рис.2 2).</w:t>
      </w:r>
    </w:p>
    <w:p>
      <w:pPr>
        <w:pStyle w:val="CaptionedFigure"/>
      </w:pPr>
      <w:r>
        <w:drawing>
          <wp:inline>
            <wp:extent cx="3733800" cy="2777443"/>
            <wp:effectExtent b="0" l="0" r="0" t="0"/>
            <wp:docPr descr="Программа вывода значения регистра eax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7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вывода значения регистра eax</w:t>
      </w:r>
    </w:p>
    <w:p>
      <w:pPr>
        <w:pStyle w:val="BodyText"/>
      </w:pPr>
      <w:r>
        <w:t xml:space="preserve">Создайте исполняемый файл и запустите его.</w:t>
      </w:r>
    </w:p>
    <w:p>
      <w:pPr>
        <w:pStyle w:val="BodyText"/>
      </w:pPr>
      <w:r>
        <w:t xml:space="preserve">nasm -f elf lab6-1.asm</w:t>
      </w:r>
    </w:p>
    <w:p>
      <w:pPr>
        <w:pStyle w:val="BodyText"/>
      </w:pPr>
      <w:r>
        <w:t xml:space="preserve">ld -m elf_i386 -o lab6-1 lab6-1.o</w:t>
      </w:r>
    </w:p>
    <w:p>
      <w:pPr>
        <w:pStyle w:val="BodyText"/>
      </w:pPr>
      <w:r>
        <w:t xml:space="preserve">./lab6-1</w:t>
      </w:r>
    </w:p>
    <w:p>
      <w:pPr>
        <w:pStyle w:val="BodyText"/>
      </w:pPr>
      <w:r>
        <w:t xml:space="preserve">(рис.3 3).</w:t>
      </w:r>
    </w:p>
    <w:p>
      <w:pPr>
        <w:pStyle w:val="CaptionedFigure"/>
      </w:pPr>
      <w:r>
        <w:drawing>
          <wp:inline>
            <wp:extent cx="3733800" cy="2743083"/>
            <wp:effectExtent b="0" l="0" r="0" t="0"/>
            <wp:docPr descr="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3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исполняемого файла</w:t>
      </w:r>
    </w:p>
    <w:p>
      <w:pPr>
        <w:numPr>
          <w:ilvl w:val="0"/>
          <w:numId w:val="1004"/>
        </w:numPr>
        <w:pStyle w:val="Compact"/>
      </w:pPr>
      <w:r>
        <w:t xml:space="preserve">Далее изменим текст программы и вместо символов, запишем в регистры числа. Исправьте текст программы (Листинг 6.1) следующим образом: замените строки</w:t>
      </w:r>
    </w:p>
    <w:p>
      <w:pPr>
        <w:pStyle w:val="FirstParagraph"/>
      </w:pP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</w:p>
    <w:p>
      <w:pPr>
        <w:pStyle w:val="BodyText"/>
      </w:pPr>
      <w:r>
        <w:t xml:space="preserve">на строки</w:t>
      </w:r>
    </w:p>
    <w:p>
      <w:pPr>
        <w:pStyle w:val="BodyText"/>
      </w:pPr>
      <w:r>
        <w:t xml:space="preserve">mov eax,6</w:t>
      </w:r>
      <w:r>
        <w:t xml:space="preserve"> </w:t>
      </w:r>
      <w:r>
        <w:t xml:space="preserve">mov ebx,4</w:t>
      </w:r>
    </w:p>
    <w:p>
      <w:pPr>
        <w:pStyle w:val="BodyText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 и в предыдущем случае при исполнении программы мы не получим число 10. В данном случае выводится символ с кодом 10. Пользуясь таблицей ASCII определите какому символу соответствует код 10. Отображается ли этот символ при выводе на экран?</w:t>
      </w:r>
    </w:p>
    <w:p>
      <w:pPr>
        <w:numPr>
          <w:ilvl w:val="0"/>
          <w:numId w:val="1005"/>
        </w:numPr>
        <w:pStyle w:val="Compact"/>
      </w:pPr>
      <w:r>
        <w:t xml:space="preserve">Как отмечалось выше, для работы с числами в файле in_out.asm реализованы подпрограммы для преобразования ASCII символов в числа и обратно. Преобразуем текст программы из Листинга 6.1 с использованием этих функций.</w:t>
      </w:r>
      <w:r>
        <w:t xml:space="preserve"> </w:t>
      </w:r>
      <w:r>
        <w:t xml:space="preserve">Создайте файл lab6-2.asm в каталоге ~/work/arch-pc/lab06 и введите в него текст программы из листинга 6.2.</w:t>
      </w:r>
    </w:p>
    <w:p>
      <w:pPr>
        <w:pStyle w:val="FirstParagraph"/>
      </w:pPr>
      <w:r>
        <w:t xml:space="preserve">touch ~/work/arch-pc/lab06/lab6-2.asm</w:t>
      </w:r>
    </w:p>
    <w:p>
      <w:pPr>
        <w:pStyle w:val="BodyText"/>
      </w:pPr>
      <w:r>
        <w:t xml:space="preserve">(рис.4 4).</w:t>
      </w:r>
    </w:p>
    <w:p>
      <w:pPr>
        <w:pStyle w:val="CaptionedFigure"/>
      </w:pPr>
      <w:r>
        <w:drawing>
          <wp:inline>
            <wp:extent cx="3733800" cy="2688336"/>
            <wp:effectExtent b="0" l="0" r="0" t="0"/>
            <wp:docPr descr="Запуск исполняемого файла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исполняемого файла</w:t>
      </w:r>
    </w:p>
    <w:p>
      <w:pPr>
        <w:pStyle w:val="BodyText"/>
      </w:pPr>
      <w:r>
        <w:t xml:space="preserve">nasm -f elf lab6-2.asm</w:t>
      </w:r>
    </w:p>
    <w:p>
      <w:pPr>
        <w:pStyle w:val="BodyText"/>
      </w:pPr>
      <w:r>
        <w:t xml:space="preserve">ld -m elf_i386 -o lab6-2 lab6-2.o</w:t>
      </w:r>
    </w:p>
    <w:p>
      <w:pPr>
        <w:pStyle w:val="BodyText"/>
      </w:pPr>
      <w:r>
        <w:t xml:space="preserve">./lab6-2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отличии от программы из листинга 6.1, функция iprintLF позволяет вывести число, а не символ, кодом которого является это число.</w:t>
      </w:r>
    </w:p>
    <w:p>
      <w:pPr>
        <w:numPr>
          <w:ilvl w:val="0"/>
          <w:numId w:val="1006"/>
        </w:numPr>
        <w:pStyle w:val="Compact"/>
      </w:pPr>
      <w:r>
        <w:t xml:space="preserve">Аналогично предыдущему примеру изменим символы на числа. Замените строки</w:t>
      </w:r>
    </w:p>
    <w:p>
      <w:pPr>
        <w:pStyle w:val="FirstParagraph"/>
      </w:pP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</w:p>
    <w:p>
      <w:pPr>
        <w:pStyle w:val="BodyText"/>
      </w:pPr>
      <w:r>
        <w:t xml:space="preserve">на строки</w:t>
      </w:r>
    </w:p>
    <w:p>
      <w:pPr>
        <w:pStyle w:val="BodyText"/>
      </w:pPr>
      <w:r>
        <w:t xml:space="preserve">mov eax,6</w:t>
      </w:r>
      <w:r>
        <w:t xml:space="preserve"> </w:t>
      </w:r>
      <w:r>
        <w:t xml:space="preserve">mov ebx,4</w:t>
      </w:r>
    </w:p>
    <w:p>
      <w:pPr>
        <w:pStyle w:val="BodyText"/>
      </w:pPr>
      <w:r>
        <w:t xml:space="preserve">(рис.5 4).</w:t>
      </w:r>
    </w:p>
    <w:p>
      <w:pPr>
        <w:pStyle w:val="CaptionedFigure"/>
      </w:pPr>
      <w:r>
        <w:drawing>
          <wp:inline>
            <wp:extent cx="3733800" cy="2726997"/>
            <wp:effectExtent b="0" l="0" r="0" t="0"/>
            <wp:docPr descr="Программа вывода значения регистра eax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6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вывода значения регистра eax</w:t>
      </w:r>
    </w:p>
    <w:p>
      <w:pPr>
        <w:pStyle w:val="BodyText"/>
      </w:pPr>
      <w:r>
        <w:t xml:space="preserve">Создайте исполняемый файл и запустите его. Какой результат будет получен при исполнении программы? Замените функцию iprintLF на iprint. Создайте исполняемый файл и запустите его. Чем отличается вывод функций iprintLF и iprint?</w:t>
      </w:r>
    </w:p>
    <w:p>
      <w:pPr>
        <w:pStyle w:val="BodyText"/>
      </w:pPr>
      <w:r>
        <w:t xml:space="preserve">(рис.6 6).</w:t>
      </w:r>
    </w:p>
    <w:p>
      <w:pPr>
        <w:pStyle w:val="CaptionedFigure"/>
      </w:pPr>
      <w:r>
        <w:drawing>
          <wp:inline>
            <wp:extent cx="3733800" cy="1027347"/>
            <wp:effectExtent b="0" l="0" r="0" t="0"/>
            <wp:docPr descr="Отличия функций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Отличия функций</w:t>
      </w:r>
    </w:p>
    <w:p>
      <w:pPr>
        <w:numPr>
          <w:ilvl w:val="0"/>
          <w:numId w:val="1007"/>
        </w:numPr>
        <w:pStyle w:val="Compact"/>
      </w:pPr>
      <w:r>
        <w:t xml:space="preserve">В качестве примера выполнения арифметических операций в NASM приведем про-</w:t>
      </w:r>
      <w:r>
        <w:t xml:space="preserve"> </w:t>
      </w:r>
      <w:r>
        <w:t xml:space="preserve">грамму вычисления арифметического выражения 𝑓(𝑥) = (5 ∗ 2 + 3)/3.</w:t>
      </w:r>
    </w:p>
    <w:p>
      <w:pPr>
        <w:pStyle w:val="FirstParagraph"/>
      </w:pPr>
      <w:r>
        <w:t xml:space="preserve">Создайте файл lab6-3.asm в каталоге ~/work/arch-pc/lab06:</w:t>
      </w:r>
    </w:p>
    <w:p>
      <w:pPr>
        <w:pStyle w:val="BodyText"/>
      </w:pPr>
      <w:r>
        <w:t xml:space="preserve">touch ~/work/arch-pc/lab06/lab6-3.asm</w:t>
      </w:r>
    </w:p>
    <w:p>
      <w:pPr>
        <w:pStyle w:val="BodyText"/>
      </w:pPr>
      <w:r>
        <w:t xml:space="preserve">(рис.7 7).</w:t>
      </w:r>
    </w:p>
    <w:p>
      <w:pPr>
        <w:pStyle w:val="CaptionedFigure"/>
      </w:pPr>
      <w:r>
        <w:drawing>
          <wp:inline>
            <wp:extent cx="3733800" cy="2729655"/>
            <wp:effectExtent b="0" l="0" r="0" t="0"/>
            <wp:docPr descr="Программа вычисления выражения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вычисления выражения</w:t>
      </w:r>
    </w:p>
    <w:p>
      <w:pPr>
        <w:pStyle w:val="BodyText"/>
      </w:pPr>
      <w:r>
        <w:t xml:space="preserve">Создайте исполняемый файл и запустите его. Результат работы программы должен быть следующим:</w:t>
      </w:r>
    </w:p>
    <w:p>
      <w:pPr>
        <w:pStyle w:val="BodyText"/>
      </w:pPr>
      <w:r>
        <w:t xml:space="preserve">user@dk4n31:~$ ./lab6-3</w:t>
      </w:r>
    </w:p>
    <w:p>
      <w:pPr>
        <w:pStyle w:val="BodyText"/>
      </w:pPr>
      <w:r>
        <w:t xml:space="preserve">Результат: 4</w:t>
      </w:r>
      <w:r>
        <w:t xml:space="preserve"> </w:t>
      </w:r>
      <w:r>
        <w:t xml:space="preserve">Остаток от деления: 1</w:t>
      </w:r>
    </w:p>
    <w:p>
      <w:pPr>
        <w:pStyle w:val="BodyText"/>
      </w:pPr>
      <w:r>
        <w:t xml:space="preserve">user@dk4n31:~$</w:t>
      </w:r>
    </w:p>
    <w:p>
      <w:pPr>
        <w:pStyle w:val="BodyText"/>
      </w:pPr>
      <w:r>
        <w:t xml:space="preserve">(рис.8 8).</w:t>
      </w:r>
    </w:p>
    <w:p>
      <w:pPr>
        <w:pStyle w:val="CaptionedFigure"/>
      </w:pPr>
      <w:r>
        <w:drawing>
          <wp:inline>
            <wp:extent cx="3733800" cy="2677490"/>
            <wp:effectExtent b="0" l="0" r="0" t="0"/>
            <wp:docPr descr="Результат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</w:t>
      </w:r>
    </w:p>
    <w:p>
      <w:pPr>
        <w:numPr>
          <w:ilvl w:val="0"/>
          <w:numId w:val="1008"/>
        </w:numPr>
        <w:pStyle w:val="Compact"/>
      </w:pPr>
      <w:r>
        <w:t xml:space="preserve">В качестве другого примера рассмотрим программу вычисления варианта задания по номеру студенческого билета, работающую по следующему алгоритму:</w:t>
      </w:r>
    </w:p>
    <w:p>
      <w:pPr>
        <w:pStyle w:val="FirstParagraph"/>
      </w:pPr>
      <w:r>
        <w:t xml:space="preserve">Создайте файл variant.asm в каталоге ~/work/arch-pc/lab06:</w:t>
      </w:r>
    </w:p>
    <w:p>
      <w:pPr>
        <w:pStyle w:val="BodyText"/>
      </w:pPr>
      <w:r>
        <w:t xml:space="preserve">touch ~/work/arch-pc/lab06/variant.asm</w:t>
      </w:r>
    </w:p>
    <w:p>
      <w:pPr>
        <w:pStyle w:val="BodyText"/>
      </w:pPr>
      <w:r>
        <w:t xml:space="preserve">(рис.9 9).</w:t>
      </w:r>
    </w:p>
    <w:p>
      <w:pPr>
        <w:pStyle w:val="CaptionedFigure"/>
      </w:pPr>
      <w:r>
        <w:drawing>
          <wp:inline>
            <wp:extent cx="3733800" cy="2736219"/>
            <wp:effectExtent b="0" l="0" r="0" t="0"/>
            <wp:docPr descr="Программа вычисления вычисления варианта задания по номеру студенческого билета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6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вычисления вычисления варианта задания по номеру студенческого билета</w:t>
      </w:r>
    </w:p>
    <w:p>
      <w:pPr>
        <w:pStyle w:val="BodyText"/>
      </w:pPr>
      <w:r>
        <w:t xml:space="preserve">Создайте исполняемый файл и запустите его. Проверьте результат работы программы</w:t>
      </w:r>
      <w:r>
        <w:t xml:space="preserve"> </w:t>
      </w:r>
      <w:r>
        <w:t xml:space="preserve">вычислив номер варианта аналитически.</w:t>
      </w:r>
    </w:p>
    <w:p>
      <w:pPr>
        <w:pStyle w:val="BodyText"/>
      </w:pPr>
      <w:r>
        <w:t xml:space="preserve">(рис.10 10).</w:t>
      </w:r>
    </w:p>
    <w:p>
      <w:pPr>
        <w:pStyle w:val="CaptionedFigure"/>
      </w:pPr>
      <w:r>
        <w:drawing>
          <wp:inline>
            <wp:extent cx="3733800" cy="977342"/>
            <wp:effectExtent b="0" l="0" r="0" t="0"/>
            <wp:docPr descr="Программа вычисления вычисления варианта задания по номеру студенческого билета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7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вычисления вычисления варианта задания по номеру студенческого билета</w:t>
      </w:r>
    </w:p>
    <w:bookmarkEnd w:id="53"/>
    <w:bookmarkStart w:id="54" w:name="ответы-на-следующи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следующие вопросы:</w:t>
      </w:r>
    </w:p>
    <w:p>
      <w:pPr>
        <w:numPr>
          <w:ilvl w:val="0"/>
          <w:numId w:val="1009"/>
        </w:numPr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Ответ: 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p>
      <w:pPr>
        <w:numPr>
          <w:ilvl w:val="0"/>
          <w:numId w:val="1009"/>
        </w:numPr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Ответ: 1- Адрес строки х</w:t>
      </w:r>
      <w:r>
        <w:t xml:space="preserve"> </w:t>
      </w:r>
      <w:r>
        <w:t xml:space="preserve">2- запись длины вводимого сообщения</w:t>
      </w:r>
      <w:r>
        <w:t xml:space="preserve"> </w:t>
      </w:r>
      <w:r>
        <w:t xml:space="preserve">3 - вызов подпрограммы ввода сообщения</w:t>
      </w:r>
    </w:p>
    <w:p>
      <w:pPr>
        <w:numPr>
          <w:ilvl w:val="0"/>
          <w:numId w:val="1010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 для ASCII кода в число</w:t>
      </w:r>
    </w:p>
    <w:p>
      <w:pPr>
        <w:numPr>
          <w:ilvl w:val="0"/>
          <w:numId w:val="1011"/>
        </w:numPr>
        <w:pStyle w:val="Compact"/>
      </w:pPr>
      <w:r>
        <w:t xml:space="preserve">Какие строки листинга 6.4 отвечают за вычисления варианта?</w:t>
      </w:r>
    </w:p>
    <w:p>
      <w:pPr>
        <w:pStyle w:val="FirstParagraph"/>
      </w:pPr>
      <w:r>
        <w:t xml:space="preserve">Ответ: inc edx</w:t>
      </w:r>
    </w:p>
    <w:p>
      <w:pPr>
        <w:numPr>
          <w:ilvl w:val="0"/>
          <w:numId w:val="1012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</w:t>
      </w:r>
      <w:r>
        <w:t xml:space="preserve"> </w:t>
      </w:r>
      <w:r>
        <w:t xml:space="preserve">ebx</w:t>
      </w:r>
      <w:r>
        <w:t xml:space="preserve">”</w:t>
      </w:r>
      <w:r>
        <w:t xml:space="preserve">?</w:t>
      </w:r>
      <w:r>
        <w:t xml:space="preserve"> </w:t>
      </w:r>
      <w:r>
        <w:t xml:space="preserve">Ответ: div</w:t>
      </w:r>
    </w:p>
    <w:p>
      <w:pPr>
        <w:numPr>
          <w:ilvl w:val="0"/>
          <w:numId w:val="1012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Ответ: команда inc edx уменьшает значение регистра edx на 1</w:t>
      </w:r>
    </w:p>
    <w:p>
      <w:pPr>
        <w:numPr>
          <w:ilvl w:val="0"/>
          <w:numId w:val="1012"/>
        </w:numPr>
      </w:pPr>
      <w:r>
        <w:t xml:space="preserve">Какие строки листинга 6.4 отвечают за вывод на экран результата вычислений?</w:t>
      </w:r>
    </w:p>
    <w:p>
      <w:pPr>
        <w:pStyle w:val="FirstParagraph"/>
      </w:pPr>
      <w:r>
        <w:t xml:space="preserve">Ответ: 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bookmarkEnd w:id="54"/>
    <w:bookmarkStart w:id="58" w:name="задание-для-самостоятельной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(рис.11 11).</w:t>
      </w:r>
    </w:p>
    <w:p>
      <w:pPr>
        <w:pStyle w:val="CaptionedFigure"/>
      </w:pPr>
      <w:r>
        <w:drawing>
          <wp:inline>
            <wp:extent cx="3733800" cy="1417044"/>
            <wp:effectExtent b="0" l="0" r="0" t="0"/>
            <wp:docPr descr="Программа вычисления для х1=1 и х2=4" title="" id="56" name="Picture"/>
            <a:graphic>
              <a:graphicData uri="http://schemas.openxmlformats.org/drawingml/2006/picture">
                <pic:pic>
                  <pic:nvPicPr>
                    <pic:cNvPr descr="image/1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вычисления для х1=1 и х2=4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арифметические инструкцие языка ассемблера NASM.</w:t>
      </w:r>
    </w:p>
    <w:bookmarkEnd w:id="59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{#refs}</w:t>
      </w:r>
      <w:r>
        <w:t xml:space="preserve"> </w:t>
      </w:r>
      <w:r>
        <w:t xml:space="preserve">::: 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5" Target="media/rId55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Сахно Алёна Юрьевна</dc:creator>
  <dc:language>ru-RU</dc:language>
  <cp:keywords/>
  <dcterms:created xsi:type="dcterms:W3CDTF">2024-11-16T15:56:08Z</dcterms:created>
  <dcterms:modified xsi:type="dcterms:W3CDTF">2024-11-16T15:56:08Z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