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Сахно Алёна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5.2.1. Команды для работы с файлами и каталогами</w:t>
      </w:r>
      <w:r>
        <w:t xml:space="preserve"> </w:t>
      </w: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less имя-файла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head [-n] имя-файла,</w:t>
      </w:r>
      <w:r>
        <w:t xml:space="preserve"> </w:t>
      </w:r>
      <w:r>
        <w:t xml:space="preserve">где n — количество выводимых строк.</w:t>
      </w:r>
      <w:r>
        <w:t xml:space="preserve"> </w:t>
      </w: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tail [-n] имя-файла,</w:t>
      </w:r>
      <w:r>
        <w:t xml:space="preserve"> </w:t>
      </w:r>
      <w:r>
        <w:t xml:space="preserve">где n — количество выводимых строк.</w:t>
      </w:r>
    </w:p>
    <w:p>
      <w:pPr>
        <w:pStyle w:val="BodyText"/>
      </w:pPr>
      <w:r>
        <w:t xml:space="preserve">5.2.2. Копирование файлов и каталогов</w:t>
      </w:r>
      <w:r>
        <w:t xml:space="preserve"> </w:t>
      </w: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cp [-опции] исходный_файл целевой_файл</w:t>
      </w:r>
    </w:p>
    <w:p>
      <w:pPr>
        <w:pStyle w:val="Compact"/>
        <w:numPr>
          <w:ilvl w:val="0"/>
          <w:numId w:val="1001"/>
        </w:numPr>
      </w:pPr>
      <w:r>
        <w:t xml:space="preserve">Копирование файла в текущем каталоге. Скопировать файл ~/abc1 в файл april</w:t>
      </w:r>
      <w:r>
        <w:t xml:space="preserve"> </w:t>
      </w:r>
      <w:r>
        <w:t xml:space="preserve">и в файл may:</w:t>
      </w:r>
    </w:p>
    <w:p>
      <w:pPr>
        <w:pStyle w:val="FirstParagraph"/>
      </w:pPr>
      <w:r>
        <w:t xml:space="preserve">1 cd</w:t>
      </w:r>
      <w:r>
        <w:t xml:space="preserve"> </w:t>
      </w:r>
      <w:r>
        <w:t xml:space="preserve">2 touch abc1</w:t>
      </w:r>
      <w:r>
        <w:t xml:space="preserve"> </w:t>
      </w:r>
      <w:r>
        <w:t xml:space="preserve">3 cp abc1 april</w:t>
      </w:r>
      <w:r>
        <w:t xml:space="preserve"> </w:t>
      </w:r>
      <w:r>
        <w:t xml:space="preserve">4 cp abc1 may</w:t>
      </w:r>
    </w:p>
    <w:p>
      <w:pPr>
        <w:pStyle w:val="Compact"/>
        <w:numPr>
          <w:ilvl w:val="0"/>
          <w:numId w:val="1002"/>
        </w:numPr>
      </w:pPr>
      <w:r>
        <w:t xml:space="preserve">Копирование нескольких файлов в каталог. Скопировать файлы april и may в каталог</w:t>
      </w:r>
      <w:r>
        <w:t xml:space="preserve"> </w:t>
      </w:r>
      <w:r>
        <w:t xml:space="preserve">monthly:</w:t>
      </w:r>
    </w:p>
    <w:p>
      <w:pPr>
        <w:pStyle w:val="FirstParagraph"/>
      </w:pPr>
      <w:r>
        <w:t xml:space="preserve">1 mkdir monthly</w:t>
      </w:r>
      <w:r>
        <w:t xml:space="preserve"> </w:t>
      </w:r>
      <w:r>
        <w:t xml:space="preserve">2 cp april may monthly</w:t>
      </w:r>
    </w:p>
    <w:p>
      <w:pPr>
        <w:pStyle w:val="Compact"/>
        <w:numPr>
          <w:ilvl w:val="0"/>
          <w:numId w:val="1003"/>
        </w:numPr>
      </w:pPr>
      <w:r>
        <w:t xml:space="preserve">Копирование файлов в произвольном каталоге. Скопировать файл monthly/may в файл</w:t>
      </w:r>
      <w:r>
        <w:t xml:space="preserve"> </w:t>
      </w:r>
      <w:r>
        <w:t xml:space="preserve">с именем june:</w:t>
      </w:r>
      <w:r>
        <w:t xml:space="preserve"> </w:t>
      </w:r>
      <w:r>
        <w:t xml:space="preserve">1 cp monthly/may monthly/june</w:t>
      </w:r>
      <w:r>
        <w:t xml:space="preserve"> </w:t>
      </w:r>
      <w:r>
        <w:t xml:space="preserve">2 ls monthly</w:t>
      </w:r>
    </w:p>
    <w:p>
      <w:pPr>
        <w:pStyle w:val="FirstParagraph"/>
      </w:pPr>
      <w:r>
        <w:t xml:space="preserve">Опция i в команде cp выведет на экран запрос подтверждения о перезаписи файла.</w:t>
      </w:r>
      <w:r>
        <w:t xml:space="preserve"> </w:t>
      </w:r>
      <w:r>
        <w:t xml:space="preserve">Для рекурсивного копирования каталогов, содержащих файлы, используется команда</w:t>
      </w:r>
      <w:r>
        <w:t xml:space="preserve"> </w:t>
      </w:r>
      <w:r>
        <w:t xml:space="preserve">cp с опцией r.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Копирование каталогов в текущем каталоге. Скопировать каталог monthly в каталог</w:t>
      </w:r>
      <w:r>
        <w:t xml:space="preserve"> </w:t>
      </w:r>
      <w:r>
        <w:t xml:space="preserve">monthly.00:</w:t>
      </w:r>
      <w:r>
        <w:t xml:space="preserve"> </w:t>
      </w:r>
      <w:r>
        <w:t xml:space="preserve">1 mkdir monthly.00</w:t>
      </w:r>
      <w:r>
        <w:t xml:space="preserve"> </w:t>
      </w:r>
      <w:r>
        <w:t xml:space="preserve">2 cp -r monthly monthly.00</w:t>
      </w:r>
      <w:r>
        <w:t xml:space="preserve"> </w:t>
      </w:r>
      <w:r>
        <w:t xml:space="preserve">2. Копирование каталогов в произвольном каталоге. Скопировать каталог monthly.00</w:t>
      </w:r>
      <w:r>
        <w:t xml:space="preserve"> </w:t>
      </w:r>
      <w:r>
        <w:t xml:space="preserve">в каталог /tmp</w:t>
      </w:r>
      <w:r>
        <w:t xml:space="preserve"> </w:t>
      </w:r>
      <w:r>
        <w:t xml:space="preserve">1 cp -r monthly.00 /tmp</w:t>
      </w:r>
    </w:p>
    <w:p>
      <w:pPr>
        <w:pStyle w:val="BodyText"/>
      </w:pPr>
      <w:r>
        <w:t xml:space="preserve">5.2.3. Перемещение и переименование файлов и каталогов</w:t>
      </w:r>
      <w:r>
        <w:t xml:space="preserve"> </w:t>
      </w: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Формат команды mv</w:t>
      </w:r>
      <w:r>
        <w:t xml:space="preserve"> </w:t>
      </w:r>
      <w:r>
        <w:t xml:space="preserve">mv [-опции] старый_файл новый_файл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Переименование файлов в текущем каталоге. Изменить название файла april на</w:t>
      </w:r>
      <w:r>
        <w:t xml:space="preserve"> </w:t>
      </w:r>
      <w:r>
        <w:t xml:space="preserve">july в домашнем каталоге:</w:t>
      </w:r>
      <w:r>
        <w:t xml:space="preserve"> </w:t>
      </w:r>
      <w:r>
        <w:t xml:space="preserve">1 cd</w:t>
      </w:r>
      <w:r>
        <w:t xml:space="preserve"> </w:t>
      </w:r>
      <w:r>
        <w:t xml:space="preserve">2 mv april july</w:t>
      </w:r>
      <w:r>
        <w:t xml:space="preserve"> </w:t>
      </w:r>
      <w:r>
        <w:t xml:space="preserve">2. Перемещение файлов в другой каталог. Переместить файл july в каталог monthly.00:</w:t>
      </w:r>
      <w:r>
        <w:t xml:space="preserve"> </w:t>
      </w:r>
      <w:r>
        <w:t xml:space="preserve">1 mv july monthly.00</w:t>
      </w:r>
      <w:r>
        <w:t xml:space="preserve"> </w:t>
      </w:r>
      <w:r>
        <w:t xml:space="preserve">2 ls monthly.00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1 april july june may</w:t>
      </w:r>
      <w:r>
        <w:t xml:space="preserve"> </w:t>
      </w:r>
      <w:r>
        <w:t xml:space="preserve">Если необходим запрос подтверждения о перезаписи файла, то нужно использовать</w:t>
      </w:r>
      <w:r>
        <w:t xml:space="preserve"> </w:t>
      </w:r>
      <w:r>
        <w:t xml:space="preserve">опцию i.</w:t>
      </w:r>
      <w:r>
        <w:t xml:space="preserve"> </w:t>
      </w:r>
      <w:r>
        <w:t xml:space="preserve">3. Переименование каталогов в текущем каталоге. Переименовать каталог monthly.00</w:t>
      </w:r>
      <w:r>
        <w:t xml:space="preserve"> </w:t>
      </w:r>
      <w:r>
        <w:t xml:space="preserve">в monthly.01</w:t>
      </w:r>
      <w:r>
        <w:t xml:space="preserve"> </w:t>
      </w:r>
      <w:r>
        <w:t xml:space="preserve">1 mv monthly.00 monthly.01</w:t>
      </w:r>
      <w:r>
        <w:t xml:space="preserve"> </w:t>
      </w:r>
      <w:r>
        <w:t xml:space="preserve">4. Перемещение каталога в другой каталог. Переместить каталог monthly.01в каталог</w:t>
      </w:r>
      <w:r>
        <w:t xml:space="preserve"> </w:t>
      </w:r>
      <w:r>
        <w:t xml:space="preserve">reports:</w:t>
      </w:r>
      <w:r>
        <w:t xml:space="preserve"> </w:t>
      </w:r>
      <w:r>
        <w:t xml:space="preserve">1 mkdir reports</w:t>
      </w:r>
      <w:r>
        <w:t xml:space="preserve"> </w:t>
      </w:r>
      <w:r>
        <w:t xml:space="preserve">2 mv monthly.01 reports</w:t>
      </w:r>
      <w:r>
        <w:t xml:space="preserve"> </w:t>
      </w:r>
      <w:r>
        <w:t xml:space="preserve">5. Переименование каталога, не являющегося текущим. Переименовать каталог</w:t>
      </w:r>
      <w:r>
        <w:t xml:space="preserve"> </w:t>
      </w:r>
      <w:r>
        <w:t xml:space="preserve">reports/monthly.01 в reports/monthly:</w:t>
      </w:r>
      <w:r>
        <w:t xml:space="preserve"> </w:t>
      </w:r>
      <w:r>
        <w:t xml:space="preserve">1 mv reports/monthly.01 reports/monthly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4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pStyle w:val="FirstParagraph"/>
      </w:pP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225583"/>
            <wp:effectExtent b="0" l="0" r="0" t="0"/>
            <wp:docPr descr="Рис. 1: Примеры первой част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 первой части</w:t>
      </w:r>
    </w:p>
    <w:bookmarkEnd w:id="25"/>
    <w:p>
      <w:pPr>
        <w:pStyle w:val="BodyText"/>
      </w:pPr>
      <w:r>
        <w:t xml:space="preserve">(рис. 2).</w:t>
      </w:r>
    </w:p>
    <w:bookmarkStart w:id="29" w:name="fig:002"/>
    <w:p>
      <w:pPr>
        <w:pStyle w:val="CaptionedFigure"/>
      </w:pPr>
      <w:r>
        <w:drawing>
          <wp:inline>
            <wp:extent cx="3733800" cy="2284788"/>
            <wp:effectExtent b="0" l="0" r="0" t="0"/>
            <wp:docPr descr="Рис. 2: пример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</w:t>
      </w:r>
    </w:p>
    <w:bookmarkEnd w:id="29"/>
    <w:p>
      <w:pPr>
        <w:pStyle w:val="BodyText"/>
      </w:pPr>
      <w:r>
        <w:t xml:space="preserve">(рис. 3).</w:t>
      </w:r>
    </w:p>
    <w:bookmarkStart w:id="33" w:name="fig:003"/>
    <w:p>
      <w:pPr>
        <w:pStyle w:val="CaptionedFigure"/>
      </w:pPr>
      <w:r>
        <w:drawing>
          <wp:inline>
            <wp:extent cx="3733800" cy="2562550"/>
            <wp:effectExtent b="0" l="0" r="0" t="0"/>
            <wp:docPr descr="Рис. 3: пример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pStyle w:val="FirstParagraph"/>
      </w:pPr>
      <w:r>
        <w:t xml:space="preserve">(рис. 4).</w:t>
      </w:r>
    </w:p>
    <w:bookmarkStart w:id="37" w:name="fig:004"/>
    <w:p>
      <w:pPr>
        <w:pStyle w:val="CaptionedFigure"/>
      </w:pPr>
      <w:r>
        <w:drawing>
          <wp:inline>
            <wp:extent cx="3733800" cy="300342"/>
            <wp:effectExtent b="0" l="0" r="0" t="0"/>
            <wp:docPr descr="Рис. 4: 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bookmarkEnd w:id="37"/>
    <w:p>
      <w:pPr>
        <w:pStyle w:val="BodyText"/>
      </w:pP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</w:p>
    <w:p>
      <w:pPr>
        <w:pStyle w:val="BodyText"/>
      </w:pPr>
      <w:r>
        <w:t xml:space="preserve">(рис. 5).</w:t>
      </w:r>
    </w:p>
    <w:bookmarkStart w:id="41" w:name="fig:005"/>
    <w:p>
      <w:pPr>
        <w:pStyle w:val="CaptionedFigure"/>
      </w:pPr>
      <w:r>
        <w:drawing>
          <wp:inline>
            <wp:extent cx="3733800" cy="409434"/>
            <wp:effectExtent b="0" l="0" r="0" t="0"/>
            <wp:docPr descr="Рис. 5: выполнение задания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задания</w:t>
      </w:r>
    </w:p>
    <w:bookmarkEnd w:id="41"/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pStyle w:val="BodyText"/>
      </w:pPr>
      <w:r>
        <w:t xml:space="preserve">(рис. 6).</w:t>
      </w:r>
    </w:p>
    <w:bookmarkStart w:id="45" w:name="fig:006"/>
    <w:p>
      <w:pPr>
        <w:pStyle w:val="CaptionedFigure"/>
      </w:pPr>
      <w:r>
        <w:drawing>
          <wp:inline>
            <wp:extent cx="3733800" cy="302918"/>
            <wp:effectExtent b="0" l="0" r="0" t="0"/>
            <wp:docPr descr="Рис. 6: Новое название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Новое название</w:t>
      </w:r>
    </w:p>
    <w:bookmarkEnd w:id="45"/>
    <w:p>
      <w:pPr>
        <w:pStyle w:val="BodyText"/>
      </w:pP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BodyText"/>
      </w:pPr>
      <w:r>
        <w:t xml:space="preserve">(рис. 7).</w:t>
      </w:r>
    </w:p>
    <w:bookmarkStart w:id="49" w:name="fig:007"/>
    <w:p>
      <w:pPr>
        <w:pStyle w:val="CaptionedFigure"/>
      </w:pPr>
      <w:r>
        <w:drawing>
          <wp:inline>
            <wp:extent cx="3733800" cy="221590"/>
            <wp:effectExtent b="0" l="0" r="0" t="0"/>
            <wp:docPr descr="Рис. 7: переместить в файлы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переместить в файлы</w:t>
      </w:r>
    </w:p>
    <w:bookmarkEnd w:id="49"/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BodyText"/>
      </w:pPr>
      <w:r>
        <w:t xml:space="preserve">(рис. 8).</w:t>
      </w:r>
    </w:p>
    <w:bookmarkStart w:id="53" w:name="fig:008"/>
    <w:p>
      <w:pPr>
        <w:pStyle w:val="CaptionedFigure"/>
      </w:pPr>
      <w:r>
        <w:drawing>
          <wp:inline>
            <wp:extent cx="3733800" cy="450631"/>
            <wp:effectExtent b="0" l="0" r="0" t="0"/>
            <wp:docPr descr="Рис. 8: создаём и переместим каталог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создаём и переместим каталог</w:t>
      </w:r>
    </w:p>
    <w:bookmarkEnd w:id="53"/>
    <w:p>
      <w:pPr>
        <w:pStyle w:val="Compact"/>
        <w:numPr>
          <w:ilvl w:val="0"/>
          <w:numId w:val="1006"/>
        </w:numPr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</w:p>
    <w:p>
      <w:pPr>
        <w:pStyle w:val="FirstParagraph"/>
      </w:pPr>
      <w:r>
        <w:t xml:space="preserve">(рис. 9).</w:t>
      </w:r>
    </w:p>
    <w:bookmarkStart w:id="57" w:name="fig:009"/>
    <w:p>
      <w:pPr>
        <w:pStyle w:val="CaptionedFigure"/>
      </w:pPr>
      <w:r>
        <w:drawing>
          <wp:inline>
            <wp:extent cx="3733800" cy="1413933"/>
            <wp:effectExtent b="0" l="0" r="0" t="0"/>
            <wp:docPr descr="Рис. 9: опции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опции</w:t>
      </w:r>
    </w:p>
    <w:bookmarkEnd w:id="57"/>
    <w:p>
      <w:pPr>
        <w:pStyle w:val="Compact"/>
        <w:numPr>
          <w:ilvl w:val="0"/>
          <w:numId w:val="1007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</w:p>
    <w:p>
      <w:pPr>
        <w:pStyle w:val="FirstParagraph"/>
      </w:pPr>
      <w:r>
        <w:t xml:space="preserve">(рис. 10).</w:t>
      </w:r>
    </w:p>
    <w:bookmarkStart w:id="61" w:name="fig:010"/>
    <w:p>
      <w:pPr>
        <w:pStyle w:val="CaptionedFigure"/>
      </w:pPr>
      <w:r>
        <w:drawing>
          <wp:inline>
            <wp:extent cx="3733800" cy="1206304"/>
            <wp:effectExtent b="0" l="0" r="0" t="0"/>
            <wp:docPr descr="Рис. 10: содержание файлов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содержание файлов</w:t>
      </w:r>
    </w:p>
    <w:bookmarkEnd w:id="61"/>
    <w:p>
      <w:pPr>
        <w:pStyle w:val="BodyText"/>
      </w:pP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pStyle w:val="BodyText"/>
      </w:pPr>
      <w:r>
        <w:t xml:space="preserve">(рис. 11).</w:t>
      </w:r>
    </w:p>
    <w:bookmarkStart w:id="65" w:name="fig:011"/>
    <w:p>
      <w:pPr>
        <w:pStyle w:val="CaptionedFigure"/>
      </w:pPr>
      <w:r>
        <w:drawing>
          <wp:inline>
            <wp:extent cx="3733800" cy="1860779"/>
            <wp:effectExtent b="0" l="0" r="0" t="0"/>
            <wp:docPr descr="Рис. 11: права владельц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права владельца</w:t>
      </w:r>
    </w:p>
    <w:bookmarkEnd w:id="65"/>
    <w:p>
      <w:pPr>
        <w:pStyle w:val="Compact"/>
        <w:numPr>
          <w:ilvl w:val="0"/>
          <w:numId w:val="1008"/>
        </w:numPr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p>
      <w:pPr>
        <w:pStyle w:val="FirstParagraph"/>
      </w:pPr>
      <w:r>
        <w:t xml:space="preserve">(рис. 12).</w:t>
      </w:r>
    </w:p>
    <w:bookmarkStart w:id="69" w:name="fig:012"/>
    <w:p>
      <w:pPr>
        <w:pStyle w:val="CaptionedFigure"/>
      </w:pPr>
      <w:r>
        <w:drawing>
          <wp:inline>
            <wp:extent cx="3733800" cy="781050"/>
            <wp:effectExtent b="0" l="0" r="0" t="0"/>
            <wp:docPr descr="Рис. 12: прочитайте man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прочитайте man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Приобрела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Сахно Алёна Юрьевна</dc:creator>
  <dc:language>ru-RU</dc:language>
  <cp:keywords/>
  <dcterms:created xsi:type="dcterms:W3CDTF">2025-03-22T19:36:55Z</dcterms:created>
  <dcterms:modified xsi:type="dcterms:W3CDTF">2025-03-22T19:36:55Z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