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E6C" w:rsidRPr="00A65813" w:rsidRDefault="001E2E6C" w:rsidP="00796ABC">
      <w:pPr>
        <w:pStyle w:val="Titre1"/>
        <w:spacing w:line="360" w:lineRule="auto"/>
        <w:rPr>
          <w:rFonts w:ascii="Gill Sans MT" w:hAnsi="Gill Sans MT"/>
        </w:rPr>
      </w:pPr>
      <w:r w:rsidRPr="00A65813">
        <w:rPr>
          <w:rFonts w:ascii="Gill Sans MT" w:hAnsi="Gill Sans MT"/>
        </w:rPr>
        <w:t>Technical Audit – Service Cost Calculator Application</w:t>
      </w:r>
      <w:bookmarkStart w:id="0" w:name="_GoBack"/>
      <w:bookmarkEnd w:id="0"/>
    </w:p>
    <w:p w:rsidR="001E2E6C" w:rsidRPr="001E2E6C" w:rsidRDefault="001E2E6C" w:rsidP="00796ABC">
      <w:pPr>
        <w:spacing w:before="100" w:beforeAutospacing="1" w:after="100" w:afterAutospacing="1" w:line="360" w:lineRule="auto"/>
        <w:rPr>
          <w:rFonts w:ascii="Gill Sans MT" w:eastAsia="Times New Roman" w:hAnsi="Gill Sans MT" w:cs="Times New Roman"/>
          <w:b/>
          <w:bCs/>
          <w:sz w:val="24"/>
          <w:szCs w:val="24"/>
        </w:rPr>
      </w:pPr>
      <w:r w:rsidRPr="00A65813">
        <w:rPr>
          <w:rFonts w:ascii="Gill Sans MT" w:eastAsia="Times New Roman" w:hAnsi="Gill Sans MT" w:cs="Times New Roman"/>
          <w:b/>
          <w:bCs/>
          <w:sz w:val="24"/>
          <w:szCs w:val="24"/>
        </w:rPr>
        <w:t xml:space="preserve">Deployed on </w:t>
      </w:r>
      <w:proofErr w:type="spellStart"/>
      <w:r w:rsidRPr="00A65813">
        <w:rPr>
          <w:rFonts w:ascii="Gill Sans MT" w:eastAsia="Times New Roman" w:hAnsi="Gill Sans MT" w:cs="Times New Roman"/>
          <w:b/>
          <w:bCs/>
          <w:sz w:val="24"/>
          <w:szCs w:val="24"/>
        </w:rPr>
        <w:t>Vercel</w:t>
      </w:r>
      <w:proofErr w:type="spellEnd"/>
      <w:r w:rsidRPr="001E2E6C">
        <w:rPr>
          <w:rFonts w:ascii="Gill Sans MT" w:eastAsia="Times New Roman" w:hAnsi="Gill Sans MT" w:cs="Times New Roman"/>
          <w:sz w:val="24"/>
          <w:szCs w:val="24"/>
        </w:rPr>
        <w:t xml:space="preserve"> – </w:t>
      </w:r>
      <w:hyperlink r:id="rId5" w:tgtFrame="_new" w:history="1">
        <w:r w:rsidRPr="00A65813">
          <w:rPr>
            <w:rFonts w:ascii="Gill Sans MT" w:eastAsia="Times New Roman" w:hAnsi="Gill Sans MT" w:cs="Times New Roman"/>
            <w:color w:val="0000FF"/>
            <w:sz w:val="24"/>
            <w:szCs w:val="24"/>
            <w:u w:val="single"/>
          </w:rPr>
          <w:t>https://calcul-price.vercel.app</w:t>
        </w:r>
      </w:hyperlink>
      <w:r w:rsidR="007441E2" w:rsidRPr="00A65813">
        <w:rPr>
          <w:rFonts w:ascii="Gill Sans MT" w:eastAsia="Times New Roman" w:hAnsi="Gill Sans MT" w:cs="Times New Roman"/>
          <w:sz w:val="24"/>
          <w:szCs w:val="24"/>
        </w:rPr>
        <w:br/>
      </w:r>
      <w:r w:rsidR="007441E2" w:rsidRPr="00A65813">
        <w:rPr>
          <w:rFonts w:ascii="Gill Sans MT" w:eastAsia="Times New Roman" w:hAnsi="Gill Sans MT" w:cs="Times New Roman"/>
          <w:bCs/>
          <w:sz w:val="24"/>
          <w:szCs w:val="24"/>
        </w:rPr>
        <w:t>Source code hosted privately on</w:t>
      </w:r>
      <w:r w:rsidR="007441E2" w:rsidRPr="00A65813">
        <w:rPr>
          <w:rFonts w:ascii="Gill Sans MT" w:eastAsia="Times New Roman" w:hAnsi="Gill Sans MT" w:cs="Times New Roman"/>
          <w:b/>
          <w:bCs/>
          <w:sz w:val="24"/>
          <w:szCs w:val="24"/>
        </w:rPr>
        <w:t xml:space="preserve"> </w:t>
      </w:r>
      <w:hyperlink r:id="rId6" w:history="1">
        <w:r w:rsidR="007441E2" w:rsidRPr="00A65813">
          <w:rPr>
            <w:rStyle w:val="Lienhypertexte"/>
            <w:rFonts w:ascii="Gill Sans MT" w:eastAsia="Times New Roman" w:hAnsi="Gill Sans MT" w:cs="Times New Roman"/>
            <w:b/>
            <w:bCs/>
            <w:sz w:val="24"/>
            <w:szCs w:val="24"/>
          </w:rPr>
          <w:t>GitHub</w:t>
        </w:r>
      </w:hyperlink>
    </w:p>
    <w:p w:rsidR="001E2E6C" w:rsidRPr="001E2E6C" w:rsidRDefault="00796ABC" w:rsidP="00796ABC">
      <w:pPr>
        <w:spacing w:after="0" w:line="360" w:lineRule="auto"/>
        <w:rPr>
          <w:rFonts w:ascii="Gill Sans MT" w:eastAsia="Times New Roman" w:hAnsi="Gill Sans MT" w:cs="Times New Roman"/>
          <w:sz w:val="24"/>
          <w:szCs w:val="24"/>
        </w:rPr>
      </w:pPr>
      <w:r>
        <w:rPr>
          <w:rFonts w:ascii="Gill Sans MT" w:eastAsia="Times New Roman" w:hAnsi="Gill Sans MT" w:cs="Times New Roman"/>
          <w:sz w:val="24"/>
          <w:szCs w:val="24"/>
        </w:rPr>
        <w:pict>
          <v:rect id="_x0000_i1025" style="width:0;height:1.5pt" o:hralign="center" o:hrstd="t" o:hr="t" fillcolor="#a0a0a0" stroked="f"/>
        </w:pict>
      </w:r>
    </w:p>
    <w:p w:rsidR="001E2E6C" w:rsidRPr="00A65813" w:rsidRDefault="001E2E6C" w:rsidP="00796ABC">
      <w:pPr>
        <w:pStyle w:val="Titre2"/>
        <w:spacing w:line="360" w:lineRule="auto"/>
        <w:rPr>
          <w:rFonts w:ascii="Gill Sans MT" w:hAnsi="Gill Sans MT"/>
        </w:rPr>
      </w:pPr>
      <w:r w:rsidRPr="00A65813">
        <w:rPr>
          <w:rFonts w:ascii="Gill Sans MT" w:hAnsi="Gill Sans MT"/>
        </w:rPr>
        <w:t>Technical Overview</w:t>
      </w:r>
    </w:p>
    <w:p w:rsidR="00FD60CA" w:rsidRPr="00FD60CA" w:rsidRDefault="00FD60CA" w:rsidP="00796ABC">
      <w:pPr>
        <w:numPr>
          <w:ilvl w:val="0"/>
          <w:numId w:val="15"/>
        </w:numPr>
        <w:spacing w:before="100" w:beforeAutospacing="1" w:after="100" w:afterAutospacing="1" w:line="360" w:lineRule="auto"/>
        <w:rPr>
          <w:rFonts w:ascii="Gill Sans MT" w:eastAsia="Times New Roman" w:hAnsi="Gill Sans MT" w:cs="Times New Roman"/>
          <w:bCs/>
          <w:sz w:val="24"/>
          <w:szCs w:val="24"/>
        </w:rPr>
      </w:pPr>
      <w:r w:rsidRPr="00FD60CA">
        <w:rPr>
          <w:rFonts w:ascii="Gill Sans MT" w:eastAsia="Times New Roman" w:hAnsi="Gill Sans MT" w:cs="Times New Roman"/>
          <w:b/>
          <w:bCs/>
          <w:sz w:val="24"/>
          <w:szCs w:val="24"/>
        </w:rPr>
        <w:t xml:space="preserve">Framework: </w:t>
      </w:r>
      <w:r w:rsidRPr="00FD60CA">
        <w:rPr>
          <w:rFonts w:ascii="Gill Sans MT" w:eastAsia="Times New Roman" w:hAnsi="Gill Sans MT" w:cs="Times New Roman"/>
          <w:bCs/>
          <w:sz w:val="24"/>
          <w:szCs w:val="24"/>
        </w:rPr>
        <w:t>Built with Next.js, leveraging the power of React for a fast, SEO-friendly and modern front-end experience.</w:t>
      </w:r>
    </w:p>
    <w:p w:rsidR="00FD60CA" w:rsidRPr="00FD60CA" w:rsidRDefault="00FD60CA" w:rsidP="00796ABC">
      <w:pPr>
        <w:numPr>
          <w:ilvl w:val="0"/>
          <w:numId w:val="15"/>
        </w:numPr>
        <w:spacing w:before="100" w:beforeAutospacing="1" w:after="100" w:afterAutospacing="1" w:line="360" w:lineRule="auto"/>
        <w:rPr>
          <w:rFonts w:ascii="Gill Sans MT" w:eastAsia="Times New Roman" w:hAnsi="Gill Sans MT" w:cs="Times New Roman"/>
          <w:bCs/>
          <w:sz w:val="24"/>
          <w:szCs w:val="24"/>
        </w:rPr>
      </w:pPr>
      <w:r w:rsidRPr="00FD60CA">
        <w:rPr>
          <w:rFonts w:ascii="Gill Sans MT" w:eastAsia="Times New Roman" w:hAnsi="Gill Sans MT" w:cs="Times New Roman"/>
          <w:b/>
          <w:bCs/>
          <w:sz w:val="24"/>
          <w:szCs w:val="24"/>
        </w:rPr>
        <w:t xml:space="preserve">Data Persistence: </w:t>
      </w:r>
      <w:r w:rsidRPr="00FD60CA">
        <w:rPr>
          <w:rFonts w:ascii="Gill Sans MT" w:eastAsia="Times New Roman" w:hAnsi="Gill Sans MT" w:cs="Times New Roman"/>
          <w:bCs/>
          <w:sz w:val="24"/>
          <w:szCs w:val="24"/>
        </w:rPr>
        <w:t xml:space="preserve">Uses </w:t>
      </w:r>
      <w:proofErr w:type="spellStart"/>
      <w:r w:rsidRPr="00FD60CA">
        <w:rPr>
          <w:rFonts w:ascii="Gill Sans MT" w:eastAsia="Times New Roman" w:hAnsi="Gill Sans MT" w:cs="Times New Roman"/>
          <w:bCs/>
          <w:sz w:val="24"/>
          <w:szCs w:val="24"/>
        </w:rPr>
        <w:t>localStorage</w:t>
      </w:r>
      <w:proofErr w:type="spellEnd"/>
      <w:r w:rsidRPr="00FD60CA">
        <w:rPr>
          <w:rFonts w:ascii="Gill Sans MT" w:eastAsia="Times New Roman" w:hAnsi="Gill Sans MT" w:cs="Times New Roman"/>
          <w:bCs/>
          <w:sz w:val="24"/>
          <w:szCs w:val="24"/>
        </w:rPr>
        <w:t xml:space="preserve"> for lightweight, client-side data storage — ideal for MVPs, though limited for long-term scalability.</w:t>
      </w:r>
    </w:p>
    <w:p w:rsidR="00FD60CA" w:rsidRPr="00FD60CA" w:rsidRDefault="00FD60CA" w:rsidP="00796ABC">
      <w:pPr>
        <w:numPr>
          <w:ilvl w:val="0"/>
          <w:numId w:val="15"/>
        </w:numPr>
        <w:spacing w:before="100" w:beforeAutospacing="1" w:after="100" w:afterAutospacing="1" w:line="360" w:lineRule="auto"/>
        <w:rPr>
          <w:rFonts w:ascii="Gill Sans MT" w:eastAsia="Times New Roman" w:hAnsi="Gill Sans MT" w:cs="Times New Roman"/>
          <w:bCs/>
          <w:sz w:val="24"/>
          <w:szCs w:val="24"/>
        </w:rPr>
      </w:pPr>
      <w:r w:rsidRPr="00FD60CA">
        <w:rPr>
          <w:rFonts w:ascii="Gill Sans MT" w:eastAsia="Times New Roman" w:hAnsi="Gill Sans MT" w:cs="Times New Roman"/>
          <w:b/>
          <w:bCs/>
          <w:sz w:val="24"/>
          <w:szCs w:val="24"/>
        </w:rPr>
        <w:t xml:space="preserve">Hosting &amp; Deployment: </w:t>
      </w:r>
      <w:r w:rsidRPr="00FD60CA">
        <w:rPr>
          <w:rFonts w:ascii="Gill Sans MT" w:eastAsia="Times New Roman" w:hAnsi="Gill Sans MT" w:cs="Times New Roman"/>
          <w:bCs/>
          <w:sz w:val="24"/>
          <w:szCs w:val="24"/>
        </w:rPr>
        <w:t xml:space="preserve">Powered by </w:t>
      </w:r>
      <w:proofErr w:type="spellStart"/>
      <w:r w:rsidRPr="00FD60CA">
        <w:rPr>
          <w:rFonts w:ascii="Gill Sans MT" w:eastAsia="Times New Roman" w:hAnsi="Gill Sans MT" w:cs="Times New Roman"/>
          <w:bCs/>
          <w:sz w:val="24"/>
          <w:szCs w:val="24"/>
        </w:rPr>
        <w:t>Vercel</w:t>
      </w:r>
      <w:proofErr w:type="spellEnd"/>
      <w:r w:rsidRPr="00FD60CA">
        <w:rPr>
          <w:rFonts w:ascii="Gill Sans MT" w:eastAsia="Times New Roman" w:hAnsi="Gill Sans MT" w:cs="Times New Roman"/>
          <w:bCs/>
          <w:sz w:val="24"/>
          <w:szCs w:val="24"/>
        </w:rPr>
        <w:t>, offering global CDN, automatic CI/CD pipelines, instant rollbacks, and optimized performance out-of-the-box.</w:t>
      </w:r>
    </w:p>
    <w:p w:rsidR="001E2E6C" w:rsidRPr="00A65813" w:rsidRDefault="001E2E6C" w:rsidP="00796ABC">
      <w:pPr>
        <w:pStyle w:val="Titre3"/>
        <w:spacing w:line="360" w:lineRule="auto"/>
        <w:rPr>
          <w:rFonts w:ascii="Gill Sans MT" w:hAnsi="Gill Sans MT"/>
        </w:rPr>
      </w:pPr>
      <w:r w:rsidRPr="00A65813">
        <w:rPr>
          <w:rFonts w:ascii="Gill Sans MT" w:hAnsi="Gill Sans MT"/>
        </w:rPr>
        <w:t>Key Strengths</w:t>
      </w:r>
    </w:p>
    <w:p w:rsidR="00FD60CA" w:rsidRPr="00FD60CA" w:rsidRDefault="00FD60CA" w:rsidP="00796ABC">
      <w:pPr>
        <w:numPr>
          <w:ilvl w:val="0"/>
          <w:numId w:val="16"/>
        </w:numPr>
        <w:spacing w:before="100" w:beforeAutospacing="1" w:after="100" w:afterAutospacing="1" w:line="360" w:lineRule="auto"/>
        <w:rPr>
          <w:rFonts w:ascii="Gill Sans MT" w:eastAsia="Times New Roman" w:hAnsi="Gill Sans MT" w:cs="Times New Roman"/>
          <w:sz w:val="24"/>
          <w:szCs w:val="24"/>
        </w:rPr>
      </w:pPr>
      <w:r w:rsidRPr="00FD60CA">
        <w:rPr>
          <w:rFonts w:ascii="Gill Sans MT" w:eastAsia="Times New Roman" w:hAnsi="Gill Sans MT" w:cs="Times New Roman"/>
          <w:b/>
          <w:sz w:val="24"/>
          <w:szCs w:val="24"/>
        </w:rPr>
        <w:t>Interactive &amp; responsive UI</w:t>
      </w:r>
      <w:r w:rsidRPr="00FD60CA">
        <w:rPr>
          <w:rFonts w:ascii="Gill Sans MT" w:eastAsia="Times New Roman" w:hAnsi="Gill Sans MT" w:cs="Times New Roman"/>
          <w:sz w:val="24"/>
          <w:szCs w:val="24"/>
        </w:rPr>
        <w:t xml:space="preserve"> – Clean design with intuitive user flow</w:t>
      </w:r>
    </w:p>
    <w:p w:rsidR="00FD60CA" w:rsidRPr="00FD60CA" w:rsidRDefault="00FD60CA" w:rsidP="00796ABC">
      <w:pPr>
        <w:numPr>
          <w:ilvl w:val="0"/>
          <w:numId w:val="16"/>
        </w:numPr>
        <w:spacing w:before="100" w:beforeAutospacing="1" w:after="100" w:afterAutospacing="1" w:line="360" w:lineRule="auto"/>
        <w:rPr>
          <w:rFonts w:ascii="Gill Sans MT" w:eastAsia="Times New Roman" w:hAnsi="Gill Sans MT" w:cs="Times New Roman"/>
          <w:sz w:val="24"/>
          <w:szCs w:val="24"/>
        </w:rPr>
      </w:pPr>
      <w:r w:rsidRPr="00FD60CA">
        <w:rPr>
          <w:rFonts w:ascii="Gill Sans MT" w:eastAsia="Times New Roman" w:hAnsi="Gill Sans MT" w:cs="Times New Roman"/>
          <w:b/>
          <w:sz w:val="24"/>
          <w:szCs w:val="24"/>
        </w:rPr>
        <w:t>Real-time cost calculations</w:t>
      </w:r>
      <w:r w:rsidRPr="00FD60CA">
        <w:rPr>
          <w:rFonts w:ascii="Gill Sans MT" w:eastAsia="Times New Roman" w:hAnsi="Gill Sans MT" w:cs="Times New Roman"/>
          <w:sz w:val="24"/>
          <w:szCs w:val="24"/>
        </w:rPr>
        <w:t xml:space="preserve"> based on selected program and age brackets</w:t>
      </w:r>
    </w:p>
    <w:p w:rsidR="00FD60CA" w:rsidRPr="00FD60CA" w:rsidRDefault="00FD60CA" w:rsidP="00796ABC">
      <w:pPr>
        <w:numPr>
          <w:ilvl w:val="0"/>
          <w:numId w:val="16"/>
        </w:numPr>
        <w:spacing w:before="100" w:beforeAutospacing="1" w:after="100" w:afterAutospacing="1" w:line="360" w:lineRule="auto"/>
        <w:rPr>
          <w:rFonts w:ascii="Gill Sans MT" w:eastAsia="Times New Roman" w:hAnsi="Gill Sans MT" w:cs="Times New Roman"/>
          <w:sz w:val="24"/>
          <w:szCs w:val="24"/>
        </w:rPr>
      </w:pPr>
      <w:r w:rsidRPr="00FD60CA">
        <w:rPr>
          <w:rFonts w:ascii="Gill Sans MT" w:eastAsia="Times New Roman" w:hAnsi="Gill Sans MT" w:cs="Times New Roman"/>
          <w:b/>
          <w:sz w:val="24"/>
          <w:szCs w:val="24"/>
        </w:rPr>
        <w:t>Clear architectural separation</w:t>
      </w:r>
      <w:r w:rsidRPr="00FD60CA">
        <w:rPr>
          <w:rFonts w:ascii="Gill Sans MT" w:eastAsia="Times New Roman" w:hAnsi="Gill Sans MT" w:cs="Times New Roman"/>
          <w:sz w:val="24"/>
          <w:szCs w:val="24"/>
        </w:rPr>
        <w:t xml:space="preserve"> between public interface and admin panel</w:t>
      </w:r>
    </w:p>
    <w:p w:rsidR="00FD60CA" w:rsidRPr="00FD60CA" w:rsidRDefault="00FD60CA" w:rsidP="00796ABC">
      <w:pPr>
        <w:numPr>
          <w:ilvl w:val="0"/>
          <w:numId w:val="16"/>
        </w:numPr>
        <w:spacing w:before="100" w:beforeAutospacing="1" w:after="100" w:afterAutospacing="1" w:line="360" w:lineRule="auto"/>
        <w:rPr>
          <w:rFonts w:ascii="Gill Sans MT" w:eastAsia="Times New Roman" w:hAnsi="Gill Sans MT" w:cs="Times New Roman"/>
          <w:sz w:val="24"/>
          <w:szCs w:val="24"/>
        </w:rPr>
      </w:pPr>
      <w:r w:rsidRPr="00FD60CA">
        <w:rPr>
          <w:rFonts w:ascii="Gill Sans MT" w:eastAsia="Times New Roman" w:hAnsi="Gill Sans MT" w:cs="Times New Roman"/>
          <w:b/>
          <w:sz w:val="24"/>
          <w:szCs w:val="24"/>
        </w:rPr>
        <w:t>Lightweight and fast</w:t>
      </w:r>
      <w:r w:rsidRPr="00FD60CA">
        <w:rPr>
          <w:rFonts w:ascii="Gill Sans MT" w:eastAsia="Times New Roman" w:hAnsi="Gill Sans MT" w:cs="Times New Roman"/>
          <w:sz w:val="24"/>
          <w:szCs w:val="24"/>
        </w:rPr>
        <w:t xml:space="preserve"> – No need for a heavy backend infrastructure</w:t>
      </w:r>
    </w:p>
    <w:p w:rsidR="001E2E6C" w:rsidRPr="001E2E6C" w:rsidRDefault="00796ABC" w:rsidP="00796ABC">
      <w:pPr>
        <w:spacing w:after="0" w:line="360" w:lineRule="auto"/>
        <w:rPr>
          <w:rFonts w:ascii="Gill Sans MT" w:eastAsia="Times New Roman" w:hAnsi="Gill Sans MT" w:cs="Times New Roman"/>
          <w:sz w:val="24"/>
          <w:szCs w:val="24"/>
        </w:rPr>
      </w:pPr>
      <w:r>
        <w:rPr>
          <w:rFonts w:ascii="Gill Sans MT" w:eastAsia="Times New Roman" w:hAnsi="Gill Sans MT" w:cs="Times New Roman"/>
          <w:sz w:val="24"/>
          <w:szCs w:val="24"/>
        </w:rPr>
        <w:pict>
          <v:rect id="_x0000_i1026" style="width:0;height:1.5pt" o:hralign="center" o:hrstd="t" o:hr="t" fillcolor="#a0a0a0" stroked="f"/>
        </w:pict>
      </w:r>
    </w:p>
    <w:p w:rsidR="001E2E6C" w:rsidRPr="00A65813" w:rsidRDefault="001E2E6C" w:rsidP="00796ABC">
      <w:pPr>
        <w:pStyle w:val="Titre2"/>
        <w:spacing w:line="360" w:lineRule="auto"/>
        <w:rPr>
          <w:rFonts w:ascii="Gill Sans MT" w:hAnsi="Gill Sans MT"/>
        </w:rPr>
      </w:pPr>
      <w:r w:rsidRPr="00A65813">
        <w:rPr>
          <w:rFonts w:ascii="Gill Sans MT" w:hAnsi="Gill Sans MT"/>
        </w:rPr>
        <w:t>Performance Review</w:t>
      </w:r>
      <w:r w:rsidR="00FD60CA" w:rsidRPr="00FD60CA">
        <w:rPr>
          <w:rFonts w:ascii="Gill Sans MT" w:hAnsi="Gill Sans MT"/>
        </w:rPr>
        <w:t xml:space="preserve"> – Points of Attention</w:t>
      </w:r>
    </w:p>
    <w:p w:rsidR="001E2E6C" w:rsidRPr="00796ABC" w:rsidRDefault="00796ABC" w:rsidP="00796ABC">
      <w:pPr>
        <w:numPr>
          <w:ilvl w:val="0"/>
          <w:numId w:val="20"/>
        </w:numPr>
        <w:spacing w:before="100" w:beforeAutospacing="1" w:after="100" w:afterAutospacing="1" w:line="360" w:lineRule="auto"/>
        <w:rPr>
          <w:rFonts w:ascii="Gill Sans MT" w:eastAsia="Times New Roman" w:hAnsi="Gill Sans MT" w:cs="Times New Roman"/>
          <w:b/>
          <w:sz w:val="24"/>
          <w:szCs w:val="24"/>
        </w:rPr>
      </w:pPr>
      <w:r w:rsidRPr="00796ABC">
        <w:rPr>
          <w:rFonts w:ascii="Gill Sans MT" w:eastAsia="Times New Roman" w:hAnsi="Gill Sans MT" w:cs="Times New Roman"/>
          <w:b/>
          <w:sz w:val="24"/>
          <w:szCs w:val="24"/>
        </w:rPr>
        <w:t>Initial load time</w:t>
      </w:r>
    </w:p>
    <w:p w:rsidR="001E2E6C" w:rsidRPr="001E2E6C" w:rsidRDefault="001E2E6C" w:rsidP="00796ABC">
      <w:pPr>
        <w:numPr>
          <w:ilvl w:val="0"/>
          <w:numId w:val="20"/>
        </w:numPr>
        <w:spacing w:before="100" w:beforeAutospacing="1" w:after="100" w:afterAutospacing="1" w:line="360" w:lineRule="auto"/>
        <w:rPr>
          <w:rFonts w:ascii="Gill Sans MT" w:eastAsia="Times New Roman" w:hAnsi="Gill Sans MT" w:cs="Times New Roman"/>
          <w:sz w:val="24"/>
          <w:szCs w:val="24"/>
        </w:rPr>
      </w:pPr>
      <w:r w:rsidRPr="00796ABC">
        <w:rPr>
          <w:rFonts w:ascii="Gill Sans MT" w:eastAsia="Times New Roman" w:hAnsi="Gill Sans MT" w:cs="Times New Roman"/>
          <w:b/>
          <w:sz w:val="24"/>
          <w:szCs w:val="24"/>
        </w:rPr>
        <w:t>Responsiveness</w:t>
      </w:r>
      <w:r w:rsidRPr="001E2E6C">
        <w:rPr>
          <w:rFonts w:ascii="Gill Sans MT" w:eastAsia="Times New Roman" w:hAnsi="Gill Sans MT" w:cs="Times New Roman"/>
          <w:sz w:val="24"/>
          <w:szCs w:val="24"/>
        </w:rPr>
        <w:t xml:space="preserve"> when handling multiple age ranges or user inputs</w:t>
      </w:r>
    </w:p>
    <w:p w:rsidR="00796ABC" w:rsidRPr="00796ABC" w:rsidRDefault="00796ABC" w:rsidP="00796ABC">
      <w:pPr>
        <w:numPr>
          <w:ilvl w:val="0"/>
          <w:numId w:val="20"/>
        </w:numPr>
        <w:spacing w:before="100" w:beforeAutospacing="1" w:after="100" w:afterAutospacing="1" w:line="360" w:lineRule="auto"/>
        <w:rPr>
          <w:rFonts w:ascii="Gill Sans MT" w:eastAsia="Times New Roman" w:hAnsi="Gill Sans MT" w:cs="Times New Roman"/>
          <w:sz w:val="24"/>
          <w:szCs w:val="24"/>
        </w:rPr>
      </w:pPr>
      <w:r w:rsidRPr="00796ABC">
        <w:rPr>
          <w:rFonts w:ascii="Gill Sans MT" w:eastAsia="Times New Roman" w:hAnsi="Gill Sans MT" w:cs="Times New Roman"/>
          <w:b/>
          <w:bCs/>
          <w:sz w:val="24"/>
          <w:szCs w:val="24"/>
        </w:rPr>
        <w:t>Bundle optimization</w:t>
      </w:r>
      <w:r w:rsidRPr="00796ABC">
        <w:rPr>
          <w:rFonts w:ascii="Gill Sans MT" w:eastAsia="Times New Roman" w:hAnsi="Gill Sans MT" w:cs="Times New Roman"/>
          <w:sz w:val="24"/>
          <w:szCs w:val="24"/>
        </w:rPr>
        <w:t xml:space="preserve"> – Ensure lean builds to maintain loading speed</w:t>
      </w:r>
    </w:p>
    <w:p w:rsidR="001E2E6C" w:rsidRPr="001E2E6C" w:rsidRDefault="00796ABC" w:rsidP="00796ABC">
      <w:pPr>
        <w:spacing w:before="100" w:beforeAutospacing="1" w:after="100" w:afterAutospacing="1" w:line="360" w:lineRule="auto"/>
        <w:rPr>
          <w:rFonts w:ascii="Gill Sans MT" w:eastAsia="Times New Roman" w:hAnsi="Gill Sans MT" w:cs="Times New Roman"/>
          <w:sz w:val="24"/>
          <w:szCs w:val="24"/>
        </w:rPr>
      </w:pPr>
      <w:r>
        <w:rPr>
          <w:rFonts w:ascii="Gill Sans MT" w:eastAsia="Times New Roman" w:hAnsi="Gill Sans MT" w:cs="Times New Roman"/>
          <w:sz w:val="24"/>
          <w:szCs w:val="24"/>
        </w:rPr>
        <w:lastRenderedPageBreak/>
        <w:pict>
          <v:rect id="_x0000_i1035" style="width:0;height:1.5pt" o:hralign="center" o:hrstd="t" o:hr="t" fillcolor="#a0a0a0" stroked="f"/>
        </w:pict>
      </w:r>
    </w:p>
    <w:p w:rsidR="001E2E6C" w:rsidRPr="001E2E6C" w:rsidRDefault="001E2E6C" w:rsidP="00796ABC">
      <w:pPr>
        <w:spacing w:before="100" w:beforeAutospacing="1" w:after="100" w:afterAutospacing="1" w:line="360" w:lineRule="auto"/>
        <w:outlineLvl w:val="1"/>
        <w:rPr>
          <w:rFonts w:ascii="Gill Sans MT" w:eastAsia="Times New Roman" w:hAnsi="Gill Sans MT" w:cs="Times New Roman"/>
          <w:b/>
          <w:bCs/>
          <w:sz w:val="36"/>
          <w:szCs w:val="36"/>
        </w:rPr>
      </w:pPr>
      <w:r w:rsidRPr="001E2E6C">
        <w:rPr>
          <w:rFonts w:ascii="Gill Sans MT" w:eastAsia="Times New Roman" w:hAnsi="Gill Sans MT" w:cs="Times New Roman"/>
          <w:b/>
          <w:bCs/>
          <w:sz w:val="36"/>
          <w:szCs w:val="36"/>
        </w:rPr>
        <w:t>Code Maintainability</w:t>
      </w:r>
      <w:r w:rsidR="00796ABC">
        <w:rPr>
          <w:rFonts w:ascii="Gill Sans MT" w:eastAsia="Times New Roman" w:hAnsi="Gill Sans MT" w:cs="Times New Roman"/>
          <w:b/>
          <w:bCs/>
          <w:sz w:val="36"/>
          <w:szCs w:val="36"/>
        </w:rPr>
        <w:t xml:space="preserve"> </w:t>
      </w:r>
      <w:r w:rsidR="00796ABC" w:rsidRPr="00796ABC">
        <w:rPr>
          <w:rFonts w:ascii="Gill Sans MT" w:eastAsia="Times New Roman" w:hAnsi="Gill Sans MT" w:cs="Times New Roman"/>
          <w:b/>
          <w:bCs/>
          <w:sz w:val="36"/>
          <w:szCs w:val="36"/>
        </w:rPr>
        <w:t>&amp; Improvements</w:t>
      </w:r>
    </w:p>
    <w:p w:rsidR="00796ABC" w:rsidRDefault="00796ABC" w:rsidP="00796ABC">
      <w:pPr>
        <w:numPr>
          <w:ilvl w:val="0"/>
          <w:numId w:val="22"/>
        </w:numPr>
        <w:spacing w:before="100" w:beforeAutospacing="1" w:after="100" w:afterAutospacing="1" w:line="360" w:lineRule="auto"/>
        <w:rPr>
          <w:rFonts w:ascii="Gill Sans MT" w:eastAsia="Times New Roman" w:hAnsi="Gill Sans MT" w:cs="Times New Roman"/>
          <w:sz w:val="24"/>
          <w:szCs w:val="24"/>
        </w:rPr>
      </w:pPr>
      <w:r w:rsidRPr="00796ABC">
        <w:rPr>
          <w:rFonts w:ascii="Gill Sans MT" w:eastAsia="Times New Roman" w:hAnsi="Gill Sans MT" w:cs="Times New Roman"/>
          <w:sz w:val="24"/>
          <w:szCs w:val="24"/>
        </w:rPr>
        <w:t xml:space="preserve">Keep a </w:t>
      </w:r>
      <w:r w:rsidRPr="00796ABC">
        <w:rPr>
          <w:rFonts w:ascii="Gill Sans MT" w:eastAsia="Times New Roman" w:hAnsi="Gill Sans MT" w:cs="Times New Roman"/>
          <w:b/>
          <w:bCs/>
          <w:sz w:val="24"/>
          <w:szCs w:val="24"/>
        </w:rPr>
        <w:t>modular codebase</w:t>
      </w:r>
      <w:r w:rsidRPr="00796ABC">
        <w:rPr>
          <w:rFonts w:ascii="Gill Sans MT" w:eastAsia="Times New Roman" w:hAnsi="Gill Sans MT" w:cs="Times New Roman"/>
          <w:sz w:val="24"/>
          <w:szCs w:val="24"/>
        </w:rPr>
        <w:t xml:space="preserve"> by separating UI, logic, and data handling</w:t>
      </w:r>
    </w:p>
    <w:p w:rsidR="001E2E6C" w:rsidRPr="001E2E6C" w:rsidRDefault="001E2E6C" w:rsidP="00796ABC">
      <w:pPr>
        <w:numPr>
          <w:ilvl w:val="0"/>
          <w:numId w:val="22"/>
        </w:numPr>
        <w:spacing w:before="100" w:beforeAutospacing="1" w:after="100" w:afterAutospacing="1" w:line="360" w:lineRule="auto"/>
        <w:rPr>
          <w:rFonts w:ascii="Gill Sans MT" w:eastAsia="Times New Roman" w:hAnsi="Gill Sans MT" w:cs="Times New Roman"/>
          <w:sz w:val="24"/>
          <w:szCs w:val="24"/>
        </w:rPr>
      </w:pPr>
      <w:r w:rsidRPr="001E2E6C">
        <w:rPr>
          <w:rFonts w:ascii="Gill Sans MT" w:eastAsia="Times New Roman" w:hAnsi="Gill Sans MT" w:cs="Times New Roman"/>
          <w:sz w:val="24"/>
          <w:szCs w:val="24"/>
        </w:rPr>
        <w:t xml:space="preserve">Improve </w:t>
      </w:r>
      <w:r w:rsidRPr="00A65813">
        <w:rPr>
          <w:rFonts w:ascii="Gill Sans MT" w:eastAsia="Times New Roman" w:hAnsi="Gill Sans MT" w:cs="Times New Roman"/>
          <w:b/>
          <w:bCs/>
          <w:sz w:val="24"/>
          <w:szCs w:val="24"/>
        </w:rPr>
        <w:t>internal documentation</w:t>
      </w:r>
      <w:r w:rsidRPr="001E2E6C">
        <w:rPr>
          <w:rFonts w:ascii="Gill Sans MT" w:eastAsia="Times New Roman" w:hAnsi="Gill Sans MT" w:cs="Times New Roman"/>
          <w:sz w:val="24"/>
          <w:szCs w:val="24"/>
        </w:rPr>
        <w:t>:</w:t>
      </w:r>
    </w:p>
    <w:p w:rsidR="001E2E6C" w:rsidRDefault="00796ABC" w:rsidP="00796ABC">
      <w:pPr>
        <w:numPr>
          <w:ilvl w:val="1"/>
          <w:numId w:val="22"/>
        </w:numPr>
        <w:spacing w:before="100" w:beforeAutospacing="1" w:after="100" w:afterAutospacing="1" w:line="360" w:lineRule="auto"/>
        <w:rPr>
          <w:rFonts w:ascii="Gill Sans MT" w:eastAsia="Times New Roman" w:hAnsi="Gill Sans MT" w:cs="Times New Roman"/>
          <w:sz w:val="24"/>
          <w:szCs w:val="24"/>
        </w:rPr>
      </w:pPr>
      <w:r w:rsidRPr="00796ABC">
        <w:rPr>
          <w:rFonts w:ascii="Gill Sans MT" w:eastAsia="Times New Roman" w:hAnsi="Gill Sans MT" w:cs="Times New Roman"/>
          <w:sz w:val="24"/>
          <w:szCs w:val="24"/>
        </w:rPr>
        <w:t>Data schemas &amp; object structure</w:t>
      </w:r>
    </w:p>
    <w:p w:rsidR="00796ABC" w:rsidRDefault="00796ABC" w:rsidP="00796ABC">
      <w:pPr>
        <w:numPr>
          <w:ilvl w:val="1"/>
          <w:numId w:val="22"/>
        </w:numPr>
        <w:spacing w:before="100" w:beforeAutospacing="1" w:after="100" w:afterAutospacing="1" w:line="360" w:lineRule="auto"/>
        <w:rPr>
          <w:rFonts w:ascii="Gill Sans MT" w:eastAsia="Times New Roman" w:hAnsi="Gill Sans MT" w:cs="Times New Roman"/>
          <w:sz w:val="24"/>
          <w:szCs w:val="24"/>
        </w:rPr>
      </w:pPr>
      <w:r w:rsidRPr="00796ABC">
        <w:rPr>
          <w:rFonts w:ascii="Gill Sans MT" w:eastAsia="Times New Roman" w:hAnsi="Gill Sans MT" w:cs="Times New Roman"/>
          <w:sz w:val="24"/>
          <w:szCs w:val="24"/>
        </w:rPr>
        <w:t>Pricing formula breakdown</w:t>
      </w:r>
    </w:p>
    <w:p w:rsidR="00796ABC" w:rsidRPr="001E2E6C" w:rsidRDefault="00796ABC" w:rsidP="00796ABC">
      <w:pPr>
        <w:numPr>
          <w:ilvl w:val="1"/>
          <w:numId w:val="22"/>
        </w:numPr>
        <w:spacing w:before="100" w:beforeAutospacing="1" w:after="100" w:afterAutospacing="1" w:line="360" w:lineRule="auto"/>
        <w:rPr>
          <w:rFonts w:ascii="Gill Sans MT" w:eastAsia="Times New Roman" w:hAnsi="Gill Sans MT" w:cs="Times New Roman"/>
          <w:sz w:val="24"/>
          <w:szCs w:val="24"/>
        </w:rPr>
      </w:pPr>
      <w:r w:rsidRPr="00796ABC">
        <w:rPr>
          <w:rFonts w:ascii="Gill Sans MT" w:eastAsia="Times New Roman" w:hAnsi="Gill Sans MT" w:cs="Times New Roman"/>
          <w:sz w:val="24"/>
          <w:szCs w:val="24"/>
        </w:rPr>
        <w:t xml:space="preserve">How to extend the app with new programs (logic, UI, </w:t>
      </w:r>
      <w:proofErr w:type="gramStart"/>
      <w:r w:rsidRPr="00796ABC">
        <w:rPr>
          <w:rFonts w:ascii="Gill Sans MT" w:eastAsia="Times New Roman" w:hAnsi="Gill Sans MT" w:cs="Times New Roman"/>
          <w:sz w:val="24"/>
          <w:szCs w:val="24"/>
        </w:rPr>
        <w:t>constraints)</w:t>
      </w:r>
      <w:proofErr w:type="gramEnd"/>
    </w:p>
    <w:p w:rsidR="001E2E6C" w:rsidRPr="001E2E6C" w:rsidRDefault="00796ABC" w:rsidP="00796ABC">
      <w:pPr>
        <w:spacing w:after="0" w:line="360" w:lineRule="auto"/>
        <w:rPr>
          <w:rFonts w:ascii="Gill Sans MT" w:eastAsia="Times New Roman" w:hAnsi="Gill Sans MT" w:cs="Times New Roman"/>
          <w:sz w:val="24"/>
          <w:szCs w:val="24"/>
        </w:rPr>
      </w:pPr>
      <w:r>
        <w:rPr>
          <w:rFonts w:ascii="Gill Sans MT" w:eastAsia="Times New Roman" w:hAnsi="Gill Sans MT" w:cs="Times New Roman"/>
          <w:sz w:val="24"/>
          <w:szCs w:val="24"/>
        </w:rPr>
        <w:pict>
          <v:rect id="_x0000_i1028" style="width:0;height:1.5pt" o:hralign="center" o:hrstd="t" o:hr="t" fillcolor="#a0a0a0" stroked="f"/>
        </w:pict>
      </w:r>
    </w:p>
    <w:p w:rsidR="001E2E6C" w:rsidRPr="00796ABC" w:rsidRDefault="00796ABC" w:rsidP="00796ABC">
      <w:pPr>
        <w:spacing w:before="100" w:beforeAutospacing="1" w:after="100" w:afterAutospacing="1" w:line="360" w:lineRule="auto"/>
        <w:outlineLvl w:val="1"/>
        <w:rPr>
          <w:rFonts w:ascii="Gill Sans MT" w:eastAsia="Times New Roman" w:hAnsi="Gill Sans MT" w:cs="Times New Roman"/>
          <w:b/>
          <w:bCs/>
          <w:sz w:val="36"/>
          <w:szCs w:val="36"/>
        </w:rPr>
      </w:pPr>
      <w:r w:rsidRPr="00796ABC">
        <w:rPr>
          <w:rFonts w:ascii="Gill Sans MT" w:eastAsia="Times New Roman" w:hAnsi="Gill Sans MT" w:cs="Times New Roman"/>
          <w:b/>
          <w:bCs/>
          <w:sz w:val="36"/>
          <w:szCs w:val="36"/>
        </w:rPr>
        <w:t>User Experience (UX) Highlights</w:t>
      </w:r>
    </w:p>
    <w:p w:rsidR="00796ABC" w:rsidRDefault="00796ABC" w:rsidP="00796ABC">
      <w:pPr>
        <w:numPr>
          <w:ilvl w:val="0"/>
          <w:numId w:val="23"/>
        </w:numPr>
        <w:spacing w:before="100" w:beforeAutospacing="1" w:after="100" w:afterAutospacing="1" w:line="360" w:lineRule="auto"/>
        <w:rPr>
          <w:rFonts w:ascii="Gill Sans MT" w:eastAsia="Times New Roman" w:hAnsi="Gill Sans MT" w:cs="Times New Roman"/>
          <w:sz w:val="24"/>
          <w:szCs w:val="24"/>
        </w:rPr>
      </w:pPr>
      <w:r w:rsidRPr="00796ABC">
        <w:rPr>
          <w:rFonts w:ascii="Gill Sans MT" w:eastAsia="Times New Roman" w:hAnsi="Gill Sans MT" w:cs="Times New Roman"/>
          <w:sz w:val="24"/>
          <w:szCs w:val="24"/>
        </w:rPr>
        <w:t>Simple and clear selection process</w:t>
      </w:r>
    </w:p>
    <w:p w:rsidR="00796ABC" w:rsidRDefault="00796ABC" w:rsidP="00796ABC">
      <w:pPr>
        <w:numPr>
          <w:ilvl w:val="0"/>
          <w:numId w:val="23"/>
        </w:numPr>
        <w:spacing w:before="100" w:beforeAutospacing="1" w:after="100" w:afterAutospacing="1" w:line="360" w:lineRule="auto"/>
        <w:rPr>
          <w:rFonts w:ascii="Gill Sans MT" w:eastAsia="Times New Roman" w:hAnsi="Gill Sans MT" w:cs="Times New Roman"/>
          <w:sz w:val="24"/>
          <w:szCs w:val="24"/>
        </w:rPr>
      </w:pPr>
      <w:r w:rsidRPr="00796ABC">
        <w:rPr>
          <w:rFonts w:ascii="Gill Sans MT" w:eastAsia="Times New Roman" w:hAnsi="Gill Sans MT" w:cs="Times New Roman"/>
          <w:sz w:val="24"/>
          <w:szCs w:val="24"/>
        </w:rPr>
        <w:t>Instant feedback upon interaction</w:t>
      </w:r>
    </w:p>
    <w:p w:rsidR="007441E2" w:rsidRPr="00A65813" w:rsidRDefault="00796ABC" w:rsidP="00796ABC">
      <w:pPr>
        <w:numPr>
          <w:ilvl w:val="0"/>
          <w:numId w:val="23"/>
        </w:numPr>
        <w:spacing w:before="100" w:beforeAutospacing="1" w:after="100" w:afterAutospacing="1" w:line="360" w:lineRule="auto"/>
        <w:rPr>
          <w:rFonts w:ascii="Gill Sans MT" w:eastAsia="Times New Roman" w:hAnsi="Gill Sans MT" w:cs="Times New Roman"/>
          <w:sz w:val="24"/>
          <w:szCs w:val="24"/>
        </w:rPr>
      </w:pPr>
      <w:r w:rsidRPr="00796ABC">
        <w:rPr>
          <w:rFonts w:ascii="Gill Sans MT" w:eastAsia="Times New Roman" w:hAnsi="Gill Sans MT" w:cs="Times New Roman"/>
          <w:b/>
          <w:bCs/>
          <w:sz w:val="24"/>
          <w:szCs w:val="24"/>
        </w:rPr>
        <w:t>Accessibility improvements</w:t>
      </w:r>
      <w:r w:rsidRPr="00796ABC">
        <w:rPr>
          <w:rFonts w:ascii="Gill Sans MT" w:eastAsia="Times New Roman" w:hAnsi="Gill Sans MT" w:cs="Times New Roman"/>
          <w:sz w:val="24"/>
          <w:szCs w:val="24"/>
        </w:rPr>
        <w:t xml:space="preserve"> recommended: better contrast, ARIA labels, keyboard navigation</w:t>
      </w:r>
    </w:p>
    <w:p w:rsidR="001E2E6C" w:rsidRPr="001E2E6C" w:rsidRDefault="00796ABC" w:rsidP="00796ABC">
      <w:pPr>
        <w:spacing w:before="100" w:beforeAutospacing="1" w:after="100" w:afterAutospacing="1" w:line="360" w:lineRule="auto"/>
        <w:rPr>
          <w:rFonts w:ascii="Gill Sans MT" w:eastAsia="Times New Roman" w:hAnsi="Gill Sans MT" w:cs="Times New Roman"/>
          <w:sz w:val="24"/>
          <w:szCs w:val="24"/>
        </w:rPr>
      </w:pPr>
      <w:r>
        <w:rPr>
          <w:rFonts w:ascii="Gill Sans MT" w:eastAsia="Times New Roman" w:hAnsi="Gill Sans MT" w:cs="Times New Roman"/>
          <w:sz w:val="24"/>
          <w:szCs w:val="24"/>
        </w:rPr>
        <w:pict>
          <v:rect id="_x0000_i1029" style="width:0;height:1.5pt" o:hralign="center" o:hrstd="t" o:hr="t" fillcolor="#a0a0a0" stroked="f"/>
        </w:pict>
      </w:r>
    </w:p>
    <w:p w:rsidR="001E2E6C" w:rsidRPr="001E2E6C" w:rsidRDefault="001E2E6C" w:rsidP="00796ABC">
      <w:pPr>
        <w:spacing w:before="100" w:beforeAutospacing="1" w:after="100" w:afterAutospacing="1" w:line="360" w:lineRule="auto"/>
        <w:outlineLvl w:val="1"/>
        <w:rPr>
          <w:rFonts w:ascii="Gill Sans MT" w:eastAsia="Times New Roman" w:hAnsi="Gill Sans MT" w:cs="Times New Roman"/>
          <w:b/>
          <w:bCs/>
          <w:sz w:val="36"/>
          <w:szCs w:val="36"/>
        </w:rPr>
      </w:pPr>
      <w:r w:rsidRPr="001E2E6C">
        <w:rPr>
          <w:rFonts w:ascii="Gill Sans MT" w:eastAsia="Times New Roman" w:hAnsi="Gill Sans MT" w:cs="Times New Roman"/>
          <w:b/>
          <w:bCs/>
          <w:sz w:val="36"/>
          <w:szCs w:val="36"/>
        </w:rPr>
        <w:t xml:space="preserve">Final </w:t>
      </w:r>
      <w:r w:rsidR="00796ABC" w:rsidRPr="00796ABC">
        <w:rPr>
          <w:rFonts w:ascii="Gill Sans MT" w:eastAsia="Times New Roman" w:hAnsi="Gill Sans MT" w:cs="Times New Roman"/>
          <w:b/>
          <w:bCs/>
          <w:sz w:val="36"/>
          <w:szCs w:val="36"/>
        </w:rPr>
        <w:t>Evaluation</w:t>
      </w:r>
    </w:p>
    <w:p w:rsidR="001E2E6C" w:rsidRPr="001E2E6C" w:rsidRDefault="001E2E6C" w:rsidP="00796ABC">
      <w:pPr>
        <w:spacing w:before="100" w:beforeAutospacing="1" w:after="100" w:afterAutospacing="1" w:line="360" w:lineRule="auto"/>
        <w:rPr>
          <w:rFonts w:ascii="Gill Sans MT" w:eastAsia="Times New Roman" w:hAnsi="Gill Sans MT" w:cs="Times New Roman"/>
          <w:sz w:val="24"/>
          <w:szCs w:val="24"/>
        </w:rPr>
      </w:pPr>
      <w:r w:rsidRPr="001E2E6C">
        <w:rPr>
          <w:rFonts w:ascii="Gill Sans MT" w:eastAsia="Times New Roman" w:hAnsi="Gill Sans MT" w:cs="Times New Roman"/>
          <w:sz w:val="24"/>
          <w:szCs w:val="24"/>
        </w:rPr>
        <w:t xml:space="preserve">The application, available at </w:t>
      </w:r>
      <w:hyperlink r:id="rId7" w:tgtFrame="_new" w:history="1">
        <w:r w:rsidRPr="00A65813">
          <w:rPr>
            <w:rFonts w:ascii="Gill Sans MT" w:eastAsia="Times New Roman" w:hAnsi="Gill Sans MT" w:cs="Times New Roman"/>
            <w:color w:val="0000FF"/>
            <w:sz w:val="24"/>
            <w:szCs w:val="24"/>
            <w:u w:val="single"/>
          </w:rPr>
          <w:t>https://calcul-price.vercel.app</w:t>
        </w:r>
      </w:hyperlink>
      <w:r w:rsidRPr="001E2E6C">
        <w:rPr>
          <w:rFonts w:ascii="Gill Sans MT" w:eastAsia="Times New Roman" w:hAnsi="Gill Sans MT" w:cs="Times New Roman"/>
          <w:sz w:val="24"/>
          <w:szCs w:val="24"/>
        </w:rPr>
        <w:t xml:space="preserve">, is </w:t>
      </w:r>
      <w:r w:rsidRPr="00A65813">
        <w:rPr>
          <w:rFonts w:ascii="Gill Sans MT" w:eastAsia="Times New Roman" w:hAnsi="Gill Sans MT" w:cs="Times New Roman"/>
          <w:b/>
          <w:bCs/>
          <w:sz w:val="24"/>
          <w:szCs w:val="24"/>
        </w:rPr>
        <w:t>functional, fast, and easy to use</w:t>
      </w:r>
      <w:r w:rsidRPr="001E2E6C">
        <w:rPr>
          <w:rFonts w:ascii="Gill Sans MT" w:eastAsia="Times New Roman" w:hAnsi="Gill Sans MT" w:cs="Times New Roman"/>
          <w:sz w:val="24"/>
          <w:szCs w:val="24"/>
        </w:rPr>
        <w:t>.</w:t>
      </w:r>
    </w:p>
    <w:p w:rsidR="00A65813" w:rsidRDefault="00A65813" w:rsidP="00796ABC">
      <w:pPr>
        <w:spacing w:line="360" w:lineRule="auto"/>
        <w:rPr>
          <w:rFonts w:ascii="Gill Sans MT" w:hAnsi="Gill Sans MT"/>
        </w:rPr>
      </w:pPr>
      <w:r w:rsidRPr="00A65813">
        <w:rPr>
          <w:rFonts w:ascii="Gill Sans MT" w:hAnsi="Gill Sans MT"/>
        </w:rPr>
        <w:t>This application provides a streamlined way to calculate service costs dynamically based on two main parameters: the selected immigration program and the age bracket of the individual. It currently supports three major international relocati</w:t>
      </w:r>
      <w:r>
        <w:rPr>
          <w:rFonts w:ascii="Gill Sans MT" w:hAnsi="Gill Sans MT"/>
        </w:rPr>
        <w:t>on programs:</w:t>
      </w:r>
    </w:p>
    <w:p w:rsidR="00A65813" w:rsidRPr="00A65813" w:rsidRDefault="00A65813" w:rsidP="00796ABC">
      <w:pPr>
        <w:pStyle w:val="Paragraphedeliste"/>
        <w:numPr>
          <w:ilvl w:val="0"/>
          <w:numId w:val="29"/>
        </w:numPr>
        <w:spacing w:line="360" w:lineRule="auto"/>
        <w:rPr>
          <w:rFonts w:ascii="Gill Sans MT" w:hAnsi="Gill Sans MT"/>
        </w:rPr>
      </w:pPr>
      <w:r>
        <w:rPr>
          <w:rFonts w:ascii="Gill Sans MT" w:eastAsia="Times New Roman" w:hAnsi="Gill Sans MT" w:cs="Times New Roman"/>
          <w:sz w:val="24"/>
          <w:szCs w:val="24"/>
        </w:rPr>
        <w:t>Canada</w:t>
      </w:r>
    </w:p>
    <w:p w:rsidR="00A65813" w:rsidRPr="00A65813" w:rsidRDefault="00A65813" w:rsidP="00796ABC">
      <w:pPr>
        <w:pStyle w:val="Paragraphedeliste"/>
        <w:numPr>
          <w:ilvl w:val="0"/>
          <w:numId w:val="29"/>
        </w:numPr>
        <w:spacing w:line="360" w:lineRule="auto"/>
        <w:rPr>
          <w:rFonts w:ascii="Gill Sans MT" w:hAnsi="Gill Sans MT"/>
        </w:rPr>
      </w:pPr>
      <w:r>
        <w:rPr>
          <w:rFonts w:ascii="Gill Sans MT" w:eastAsia="Times New Roman" w:hAnsi="Gill Sans MT" w:cs="Times New Roman"/>
          <w:sz w:val="24"/>
          <w:szCs w:val="24"/>
        </w:rPr>
        <w:t>United Kingdom (UK)</w:t>
      </w:r>
    </w:p>
    <w:p w:rsidR="00A65813" w:rsidRPr="00A65813" w:rsidRDefault="00A65813" w:rsidP="00796ABC">
      <w:pPr>
        <w:pStyle w:val="Paragraphedeliste"/>
        <w:numPr>
          <w:ilvl w:val="0"/>
          <w:numId w:val="29"/>
        </w:numPr>
        <w:spacing w:line="360" w:lineRule="auto"/>
        <w:rPr>
          <w:rFonts w:ascii="Gill Sans MT" w:hAnsi="Gill Sans MT"/>
        </w:rPr>
      </w:pPr>
      <w:r w:rsidRPr="00A65813">
        <w:rPr>
          <w:rFonts w:ascii="Gill Sans MT" w:eastAsia="Times New Roman" w:hAnsi="Gill Sans MT" w:cs="Times New Roman"/>
          <w:sz w:val="24"/>
          <w:szCs w:val="24"/>
        </w:rPr>
        <w:t>Australia</w:t>
      </w:r>
    </w:p>
    <w:p w:rsidR="00A65813" w:rsidRPr="00A65813" w:rsidRDefault="00A65813" w:rsidP="00796ABC">
      <w:pPr>
        <w:spacing w:line="360" w:lineRule="auto"/>
        <w:rPr>
          <w:rFonts w:ascii="Gill Sans MT" w:hAnsi="Gill Sans MT"/>
        </w:rPr>
      </w:pPr>
      <w:r w:rsidRPr="00A65813">
        <w:rPr>
          <w:rFonts w:ascii="Gill Sans MT" w:hAnsi="Gill Sans MT"/>
        </w:rPr>
        <w:lastRenderedPageBreak/>
        <w:t>Each program has its own pricing structure, and the system intelligently adjusts the total cost depending on the age distribution of the individuals involved. This makes it particularly useful for organizations managing applications with varying demographic profiles.</w:t>
      </w:r>
    </w:p>
    <w:p w:rsidR="000C02F5" w:rsidRPr="00A65813" w:rsidRDefault="000C02F5" w:rsidP="00796ABC">
      <w:pPr>
        <w:spacing w:line="360" w:lineRule="auto"/>
        <w:rPr>
          <w:rFonts w:ascii="Gill Sans MT" w:hAnsi="Gill Sans MT"/>
        </w:rPr>
      </w:pPr>
    </w:p>
    <w:sectPr w:rsidR="000C02F5" w:rsidRPr="00A65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6619"/>
    <w:multiLevelType w:val="multilevel"/>
    <w:tmpl w:val="239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62DC"/>
    <w:multiLevelType w:val="multilevel"/>
    <w:tmpl w:val="95EA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D373F"/>
    <w:multiLevelType w:val="multilevel"/>
    <w:tmpl w:val="5D06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8FD"/>
    <w:multiLevelType w:val="multilevel"/>
    <w:tmpl w:val="E2DE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E3344"/>
    <w:multiLevelType w:val="multilevel"/>
    <w:tmpl w:val="DAC6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A3441"/>
    <w:multiLevelType w:val="multilevel"/>
    <w:tmpl w:val="DB9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507F8"/>
    <w:multiLevelType w:val="multilevel"/>
    <w:tmpl w:val="C480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30114"/>
    <w:multiLevelType w:val="multilevel"/>
    <w:tmpl w:val="2A3A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12D49"/>
    <w:multiLevelType w:val="multilevel"/>
    <w:tmpl w:val="0A96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C648D"/>
    <w:multiLevelType w:val="multilevel"/>
    <w:tmpl w:val="837E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C603B"/>
    <w:multiLevelType w:val="multilevel"/>
    <w:tmpl w:val="1ABA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37558"/>
    <w:multiLevelType w:val="multilevel"/>
    <w:tmpl w:val="EEB0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75478"/>
    <w:multiLevelType w:val="multilevel"/>
    <w:tmpl w:val="9AF06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558EE"/>
    <w:multiLevelType w:val="multilevel"/>
    <w:tmpl w:val="F9D0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B4C28"/>
    <w:multiLevelType w:val="hybridMultilevel"/>
    <w:tmpl w:val="A4EC5D5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B73CEA"/>
    <w:multiLevelType w:val="multilevel"/>
    <w:tmpl w:val="25F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434A9"/>
    <w:multiLevelType w:val="multilevel"/>
    <w:tmpl w:val="01E0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B107B6"/>
    <w:multiLevelType w:val="multilevel"/>
    <w:tmpl w:val="13DA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F0C7F"/>
    <w:multiLevelType w:val="multilevel"/>
    <w:tmpl w:val="45D2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4215D"/>
    <w:multiLevelType w:val="multilevel"/>
    <w:tmpl w:val="6FC8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134BE"/>
    <w:multiLevelType w:val="multilevel"/>
    <w:tmpl w:val="239A3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864D4"/>
    <w:multiLevelType w:val="multilevel"/>
    <w:tmpl w:val="B828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66AA9"/>
    <w:multiLevelType w:val="multilevel"/>
    <w:tmpl w:val="2378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A46D5"/>
    <w:multiLevelType w:val="multilevel"/>
    <w:tmpl w:val="4F70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E7D78"/>
    <w:multiLevelType w:val="multilevel"/>
    <w:tmpl w:val="8C2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96ECB"/>
    <w:multiLevelType w:val="multilevel"/>
    <w:tmpl w:val="636E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36B6A"/>
    <w:multiLevelType w:val="multilevel"/>
    <w:tmpl w:val="019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412DD"/>
    <w:multiLevelType w:val="multilevel"/>
    <w:tmpl w:val="A22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03B54"/>
    <w:multiLevelType w:val="multilevel"/>
    <w:tmpl w:val="6B2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0"/>
  </w:num>
  <w:num w:numId="4">
    <w:abstractNumId w:val="23"/>
  </w:num>
  <w:num w:numId="5">
    <w:abstractNumId w:val="15"/>
  </w:num>
  <w:num w:numId="6">
    <w:abstractNumId w:val="13"/>
  </w:num>
  <w:num w:numId="7">
    <w:abstractNumId w:val="18"/>
  </w:num>
  <w:num w:numId="8">
    <w:abstractNumId w:val="21"/>
  </w:num>
  <w:num w:numId="9">
    <w:abstractNumId w:val="19"/>
  </w:num>
  <w:num w:numId="10">
    <w:abstractNumId w:val="1"/>
  </w:num>
  <w:num w:numId="11">
    <w:abstractNumId w:val="12"/>
  </w:num>
  <w:num w:numId="12">
    <w:abstractNumId w:val="5"/>
  </w:num>
  <w:num w:numId="13">
    <w:abstractNumId w:val="8"/>
  </w:num>
  <w:num w:numId="14">
    <w:abstractNumId w:val="9"/>
  </w:num>
  <w:num w:numId="15">
    <w:abstractNumId w:val="26"/>
  </w:num>
  <w:num w:numId="16">
    <w:abstractNumId w:val="22"/>
  </w:num>
  <w:num w:numId="17">
    <w:abstractNumId w:val="7"/>
  </w:num>
  <w:num w:numId="18">
    <w:abstractNumId w:val="6"/>
  </w:num>
  <w:num w:numId="19">
    <w:abstractNumId w:val="28"/>
  </w:num>
  <w:num w:numId="20">
    <w:abstractNumId w:val="17"/>
  </w:num>
  <w:num w:numId="21">
    <w:abstractNumId w:val="4"/>
  </w:num>
  <w:num w:numId="22">
    <w:abstractNumId w:val="20"/>
  </w:num>
  <w:num w:numId="23">
    <w:abstractNumId w:val="25"/>
  </w:num>
  <w:num w:numId="24">
    <w:abstractNumId w:val="27"/>
  </w:num>
  <w:num w:numId="25">
    <w:abstractNumId w:val="2"/>
  </w:num>
  <w:num w:numId="26">
    <w:abstractNumId w:val="24"/>
  </w:num>
  <w:num w:numId="27">
    <w:abstractNumId w:val="11"/>
  </w:num>
  <w:num w:numId="28">
    <w:abstractNumId w:val="1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6C"/>
    <w:rsid w:val="000C02F5"/>
    <w:rsid w:val="001E2E6C"/>
    <w:rsid w:val="00355C8E"/>
    <w:rsid w:val="007441E2"/>
    <w:rsid w:val="00796ABC"/>
    <w:rsid w:val="00A65813"/>
    <w:rsid w:val="00FD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223D"/>
  <w15:chartTrackingRefBased/>
  <w15:docId w15:val="{219A11EC-7B8E-4C11-87B4-77E9D431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E2E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1E2E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1E2E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2E6C"/>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1E2E6C"/>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1E2E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2E6C"/>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E2E6C"/>
    <w:rPr>
      <w:b/>
      <w:bCs/>
    </w:rPr>
  </w:style>
  <w:style w:type="character" w:styleId="CodeHTML">
    <w:name w:val="HTML Code"/>
    <w:basedOn w:val="Policepardfaut"/>
    <w:uiPriority w:val="99"/>
    <w:semiHidden/>
    <w:unhideWhenUsed/>
    <w:rsid w:val="001E2E6C"/>
    <w:rPr>
      <w:rFonts w:ascii="Courier New" w:eastAsia="Times New Roman" w:hAnsi="Courier New" w:cs="Courier New"/>
      <w:sz w:val="20"/>
      <w:szCs w:val="20"/>
    </w:rPr>
  </w:style>
  <w:style w:type="character" w:styleId="Lienhypertexte">
    <w:name w:val="Hyperlink"/>
    <w:basedOn w:val="Policepardfaut"/>
    <w:uiPriority w:val="99"/>
    <w:unhideWhenUsed/>
    <w:rsid w:val="001E2E6C"/>
    <w:rPr>
      <w:color w:val="0000FF"/>
      <w:u w:val="single"/>
    </w:rPr>
  </w:style>
  <w:style w:type="paragraph" w:styleId="Paragraphedeliste">
    <w:name w:val="List Paragraph"/>
    <w:basedOn w:val="Normal"/>
    <w:uiPriority w:val="34"/>
    <w:qFormat/>
    <w:rsid w:val="00A65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7817">
      <w:bodyDiv w:val="1"/>
      <w:marLeft w:val="0"/>
      <w:marRight w:val="0"/>
      <w:marTop w:val="0"/>
      <w:marBottom w:val="0"/>
      <w:divBdr>
        <w:top w:val="none" w:sz="0" w:space="0" w:color="auto"/>
        <w:left w:val="none" w:sz="0" w:space="0" w:color="auto"/>
        <w:bottom w:val="none" w:sz="0" w:space="0" w:color="auto"/>
        <w:right w:val="none" w:sz="0" w:space="0" w:color="auto"/>
      </w:divBdr>
    </w:div>
    <w:div w:id="485052189">
      <w:bodyDiv w:val="1"/>
      <w:marLeft w:val="0"/>
      <w:marRight w:val="0"/>
      <w:marTop w:val="0"/>
      <w:marBottom w:val="0"/>
      <w:divBdr>
        <w:top w:val="none" w:sz="0" w:space="0" w:color="auto"/>
        <w:left w:val="none" w:sz="0" w:space="0" w:color="auto"/>
        <w:bottom w:val="none" w:sz="0" w:space="0" w:color="auto"/>
        <w:right w:val="none" w:sz="0" w:space="0" w:color="auto"/>
      </w:divBdr>
    </w:div>
    <w:div w:id="1025442051">
      <w:bodyDiv w:val="1"/>
      <w:marLeft w:val="0"/>
      <w:marRight w:val="0"/>
      <w:marTop w:val="0"/>
      <w:marBottom w:val="0"/>
      <w:divBdr>
        <w:top w:val="none" w:sz="0" w:space="0" w:color="auto"/>
        <w:left w:val="none" w:sz="0" w:space="0" w:color="auto"/>
        <w:bottom w:val="none" w:sz="0" w:space="0" w:color="auto"/>
        <w:right w:val="none" w:sz="0" w:space="0" w:color="auto"/>
      </w:divBdr>
    </w:div>
    <w:div w:id="14123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lcul-price.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am237" TargetMode="External"/><Relationship Id="rId5" Type="http://schemas.openxmlformats.org/officeDocument/2006/relationships/hyperlink" Target="https://calcul-price.vercel.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350</Words>
  <Characters>1999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 Sali</dc:creator>
  <cp:keywords/>
  <dc:description/>
  <cp:lastModifiedBy>Abba Sali</cp:lastModifiedBy>
  <cp:revision>3</cp:revision>
  <cp:lastPrinted>2025-07-01T21:46:00Z</cp:lastPrinted>
  <dcterms:created xsi:type="dcterms:W3CDTF">2025-07-01T21:11:00Z</dcterms:created>
  <dcterms:modified xsi:type="dcterms:W3CDTF">2025-07-02T05:06:00Z</dcterms:modified>
</cp:coreProperties>
</file>