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344"/>
      </w:tblGrid>
      <w:tr w:rsidR="008515A4" w:rsidRPr="008515A4" w14:paraId="1F1C56A3" w14:textId="77777777">
        <w:trPr>
          <w:trHeight w:val="330"/>
        </w:trPr>
        <w:tc>
          <w:tcPr>
            <w:tcW w:w="11475" w:type="dxa"/>
            <w:tcBorders>
              <w:top w:val="single" w:sz="6" w:space="0" w:color="0C64C0"/>
              <w:left w:val="single" w:sz="6" w:space="0" w:color="0C64C0"/>
              <w:bottom w:val="single" w:sz="6" w:space="0" w:color="0C64C0"/>
              <w:right w:val="single" w:sz="6" w:space="0" w:color="0C64C0"/>
            </w:tcBorders>
            <w:shd w:val="clear" w:color="auto" w:fill="0C64C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9BABD7" w14:textId="77777777" w:rsidR="008515A4" w:rsidRPr="008515A4" w:rsidRDefault="008515A4" w:rsidP="008515A4">
            <w:pPr>
              <w:jc w:val="center"/>
              <w:rPr>
                <w:b/>
                <w:bCs/>
              </w:rPr>
            </w:pPr>
            <w:r w:rsidRPr="008515A4">
              <w:rPr>
                <w:b/>
                <w:bCs/>
              </w:rPr>
              <w:t>1-NFC Electricity Recharged Card</w:t>
            </w:r>
          </w:p>
        </w:tc>
      </w:tr>
      <w:tr w:rsidR="008515A4" w:rsidRPr="008515A4" w14:paraId="7E0773A0" w14:textId="77777777">
        <w:trPr>
          <w:trHeight w:val="330"/>
        </w:trPr>
        <w:tc>
          <w:tcPr>
            <w:tcW w:w="11475" w:type="dxa"/>
            <w:tcBorders>
              <w:top w:val="single" w:sz="6" w:space="0" w:color="0C64C0"/>
              <w:left w:val="single" w:sz="6" w:space="0" w:color="0C64C0"/>
              <w:bottom w:val="single" w:sz="6" w:space="0" w:color="0C64C0"/>
              <w:right w:val="single" w:sz="6" w:space="0" w:color="0C64C0"/>
            </w:tcBorders>
            <w:shd w:val="clear" w:color="auto" w:fill="CEE0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3464B0" w14:textId="77777777" w:rsidR="008515A4" w:rsidRPr="008515A4" w:rsidRDefault="008515A4" w:rsidP="008515A4">
            <w:pPr>
              <w:jc w:val="center"/>
            </w:pPr>
            <w:r w:rsidRPr="008515A4">
              <w:rPr>
                <w:rFonts w:hint="cs"/>
                <w:b/>
                <w:bCs/>
                <w:rtl/>
              </w:rPr>
              <w:t>1- متى لا يستطيع العميل الاستفادة من الخدمة أو شحن كارت الكهرباء؟او كيف يفعل الخدمه؟</w:t>
            </w:r>
          </w:p>
        </w:tc>
      </w:tr>
      <w:tr w:rsidR="008515A4" w:rsidRPr="008515A4" w14:paraId="2DE8AEB1" w14:textId="77777777">
        <w:trPr>
          <w:trHeight w:val="330"/>
        </w:trPr>
        <w:tc>
          <w:tcPr>
            <w:tcW w:w="11475" w:type="dxa"/>
            <w:tcBorders>
              <w:top w:val="single" w:sz="6" w:space="0" w:color="0C64C0"/>
              <w:left w:val="single" w:sz="6" w:space="0" w:color="0C64C0"/>
              <w:bottom w:val="single" w:sz="6" w:space="0" w:color="0C64C0"/>
              <w:right w:val="single" w:sz="6" w:space="0" w:color="0C64C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EBAA19" w14:textId="6663CF95" w:rsidR="008515A4" w:rsidRPr="008515A4" w:rsidRDefault="008515A4" w:rsidP="008515A4">
            <w:pPr>
              <w:jc w:val="center"/>
            </w:pPr>
          </w:p>
          <w:p w14:paraId="31E96D5B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 xml:space="preserve">1. إذا كانت خاصية الـ </w:t>
            </w:r>
            <w:r w:rsidRPr="008515A4">
              <w:t>NFC</w:t>
            </w:r>
            <w:r w:rsidRPr="008515A4">
              <w:rPr>
                <w:rFonts w:hint="cs"/>
                <w:rtl/>
              </w:rPr>
              <w:t> غير مفعّلة في الهاتف:</w:t>
            </w:r>
          </w:p>
          <w:p w14:paraId="631501AA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 xml:space="preserve">إذا لم تكن خاصية الـ </w:t>
            </w:r>
            <w:r w:rsidRPr="008515A4">
              <w:t>NFC</w:t>
            </w:r>
            <w:r w:rsidRPr="008515A4">
              <w:rPr>
                <w:rFonts w:hint="cs"/>
                <w:rtl/>
              </w:rPr>
              <w:t> مفعّلة، سيظهر للعميل إشعار بضرورة تفعيلها.</w:t>
            </w:r>
          </w:p>
          <w:p w14:paraId="37EDCD25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 xml:space="preserve">خطوات تفعيل الـ </w:t>
            </w:r>
            <w:r w:rsidRPr="008515A4">
              <w:t>NFC</w:t>
            </w:r>
            <w:r w:rsidRPr="008515A4">
              <w:rPr>
                <w:rFonts w:hint="cs"/>
                <w:rtl/>
              </w:rPr>
              <w:t> على أندرويد:</w:t>
            </w:r>
          </w:p>
          <w:p w14:paraId="38E3DDFB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1. فتح الإعدادات</w:t>
            </w:r>
          </w:p>
          <w:p w14:paraId="18C7C259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2. الدخول إلى “</w:t>
            </w:r>
            <w:r w:rsidRPr="008515A4">
              <w:t>Connections / Connected devices / Device connections</w:t>
            </w:r>
            <w:r w:rsidRPr="008515A4">
              <w:rPr>
                <w:rFonts w:hint="cs"/>
                <w:rtl/>
              </w:rPr>
              <w:t>”</w:t>
            </w:r>
          </w:p>
          <w:p w14:paraId="427793D8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3. اختيار “</w:t>
            </w:r>
            <w:r w:rsidRPr="008515A4">
              <w:t>Connection preferences</w:t>
            </w:r>
            <w:r w:rsidRPr="008515A4">
              <w:rPr>
                <w:rFonts w:hint="cs"/>
                <w:rtl/>
              </w:rPr>
              <w:t>” (إن وُجد)</w:t>
            </w:r>
          </w:p>
          <w:p w14:paraId="006F9233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4. الضغط على “</w:t>
            </w:r>
            <w:r w:rsidRPr="008515A4">
              <w:t>NFC</w:t>
            </w:r>
            <w:r w:rsidRPr="008515A4">
              <w:rPr>
                <w:rFonts w:hint="cs"/>
                <w:rtl/>
              </w:rPr>
              <w:t xml:space="preserve"> &amp; </w:t>
            </w:r>
            <w:r w:rsidRPr="008515A4">
              <w:t>Contactless payments</w:t>
            </w:r>
            <w:r w:rsidRPr="008515A4">
              <w:rPr>
                <w:rFonts w:hint="cs"/>
                <w:rtl/>
              </w:rPr>
              <w:t>”</w:t>
            </w:r>
          </w:p>
          <w:p w14:paraId="53486201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5. تفعيل الخاصية</w:t>
            </w:r>
          </w:p>
          <w:p w14:paraId="1AE4920A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b/>
                <w:bCs/>
                <w:rtl/>
              </w:rPr>
              <w:t>ملاحظة</w:t>
            </w:r>
            <w:r w:rsidRPr="008515A4">
              <w:rPr>
                <w:rFonts w:hint="cs"/>
                <w:rtl/>
              </w:rPr>
              <w:t xml:space="preserve">: أجهزة آيفون لا تتيح خيار تعطيل </w:t>
            </w:r>
            <w:r w:rsidRPr="008515A4">
              <w:t>NFC</w:t>
            </w:r>
            <w:r w:rsidRPr="008515A4">
              <w:rPr>
                <w:rFonts w:hint="cs"/>
                <w:rtl/>
              </w:rPr>
              <w:t>، لذا فهي تعمل دائماً بشكل افتراضي.</w:t>
            </w:r>
          </w:p>
          <w:p w14:paraId="4DC3481F" w14:textId="1E1F651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</w:p>
          <w:p w14:paraId="57B2B9D5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 xml:space="preserve">2. إذا كان كارت الكهرباء لا يدعم </w:t>
            </w:r>
            <w:r w:rsidRPr="008515A4">
              <w:t>NFC</w:t>
            </w:r>
            <w:r w:rsidRPr="008515A4">
              <w:rPr>
                <w:rFonts w:hint="cs"/>
                <w:rtl/>
              </w:rPr>
              <w:t>:</w:t>
            </w:r>
          </w:p>
          <w:p w14:paraId="7E9001C8" w14:textId="3575F4A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</w:p>
          <w:p w14:paraId="75A15AF3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 xml:space="preserve">إذا لم يكن الكارت يدعم خاصية </w:t>
            </w:r>
            <w:r w:rsidRPr="008515A4">
              <w:t>NFC</w:t>
            </w:r>
            <w:r w:rsidRPr="008515A4">
              <w:rPr>
                <w:rFonts w:hint="cs"/>
                <w:rtl/>
              </w:rPr>
              <w:t>، لن يتمكن العميل من إكمال الخطوات.</w:t>
            </w:r>
          </w:p>
          <w:p w14:paraId="4A2B21E0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سيتم إعادته إلى الصفحة الرئيسية لفودافون كاش.</w:t>
            </w:r>
          </w:p>
          <w:p w14:paraId="73BF631E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تنبيه: في حالة فشل قراءة الكارت، يجب التأكد من:</w:t>
            </w:r>
          </w:p>
          <w:p w14:paraId="104A6073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 xml:space="preserve">1. أن الكارت يدعم  </w:t>
            </w:r>
            <w:r w:rsidRPr="008515A4">
              <w:t>NFC</w:t>
            </w:r>
          </w:p>
          <w:p w14:paraId="1062DAA5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 xml:space="preserve">2. أن الهاتف يدعم </w:t>
            </w:r>
            <w:r w:rsidRPr="008515A4">
              <w:t>NFC</w:t>
            </w:r>
          </w:p>
          <w:p w14:paraId="3B6AAEA1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 xml:space="preserve">3. أن خاصية </w:t>
            </w:r>
            <w:r w:rsidRPr="008515A4">
              <w:t>NFC</w:t>
            </w:r>
            <w:r w:rsidRPr="008515A4">
              <w:rPr>
                <w:rFonts w:hint="cs"/>
                <w:rtl/>
              </w:rPr>
              <w:t> مفعّلة في الهاتف</w:t>
            </w:r>
          </w:p>
          <w:p w14:paraId="06BA234B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4. تطبيق انا فودافون وفلوس في المحفظه</w:t>
            </w:r>
          </w:p>
        </w:tc>
      </w:tr>
      <w:tr w:rsidR="008515A4" w:rsidRPr="008515A4" w14:paraId="74EF49F5" w14:textId="77777777">
        <w:trPr>
          <w:trHeight w:val="330"/>
        </w:trPr>
        <w:tc>
          <w:tcPr>
            <w:tcW w:w="11475" w:type="dxa"/>
            <w:tcBorders>
              <w:top w:val="single" w:sz="6" w:space="0" w:color="0C64C0"/>
              <w:left w:val="single" w:sz="6" w:space="0" w:color="0C64C0"/>
              <w:bottom w:val="single" w:sz="6" w:space="0" w:color="0C64C0"/>
              <w:right w:val="single" w:sz="6" w:space="0" w:color="0C64C0"/>
            </w:tcBorders>
            <w:shd w:val="clear" w:color="auto" w:fill="CEE0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8289DA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b/>
                <w:bCs/>
                <w:rtl/>
              </w:rPr>
              <w:t>2- ماذا يحدث إذا فشلت عملية نقل الشحنة إلى الكارت بعد الدفع؟</w:t>
            </w:r>
          </w:p>
        </w:tc>
      </w:tr>
      <w:tr w:rsidR="008515A4" w:rsidRPr="008515A4" w14:paraId="515BBFD8" w14:textId="77777777">
        <w:trPr>
          <w:trHeight w:val="330"/>
        </w:trPr>
        <w:tc>
          <w:tcPr>
            <w:tcW w:w="11475" w:type="dxa"/>
            <w:tcBorders>
              <w:top w:val="single" w:sz="6" w:space="0" w:color="0C64C0"/>
              <w:left w:val="single" w:sz="6" w:space="0" w:color="0C64C0"/>
              <w:bottom w:val="single" w:sz="6" w:space="0" w:color="0C64C0"/>
              <w:right w:val="single" w:sz="6" w:space="0" w:color="0C64C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F52D13" w14:textId="09378795" w:rsidR="008515A4" w:rsidRPr="008515A4" w:rsidRDefault="008515A4" w:rsidP="008515A4">
            <w:pPr>
              <w:jc w:val="center"/>
            </w:pPr>
          </w:p>
          <w:p w14:paraId="4ACEE920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1. إذا فشلت أول محاولة لنقل الشحنة:</w:t>
            </w:r>
          </w:p>
          <w:p w14:paraId="7ED24571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سيُطلب من العميل الضغط على "حاول مرة أخرى".</w:t>
            </w:r>
          </w:p>
          <w:p w14:paraId="63BEF191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2. إذا فشلت المحاولة الثانية:</w:t>
            </w:r>
          </w:p>
          <w:p w14:paraId="2F4628B6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سيُطلب من العميل الضغط على "حاول مرة أخرى".</w:t>
            </w:r>
          </w:p>
          <w:p w14:paraId="31948A36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3. إذا فشلت المحاولة الثالثة:</w:t>
            </w:r>
          </w:p>
          <w:p w14:paraId="2A870705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سيُطلب من العميل الضغط على "حاول مرة أخرى".</w:t>
            </w:r>
          </w:p>
          <w:p w14:paraId="192516A6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4. إذا فشلت المحاولة الرابعة :</w:t>
            </w:r>
          </w:p>
          <w:p w14:paraId="3EE28AE3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سيتم استرجاع المبلغ تلقائياً.</w:t>
            </w:r>
          </w:p>
          <w:p w14:paraId="13F7033B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إذا فشلت نقل الشحنه 4 مرات، متى يتم استرجاع الأموال؟</w:t>
            </w:r>
          </w:p>
          <w:p w14:paraId="06439CF8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يتم استرجاع المبلغ تلقائياً إلى محفظة فودافون كاش خلال يومين عمل.</w:t>
            </w:r>
          </w:p>
          <w:p w14:paraId="6AE981D9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في حاله فشل نقل الشحنه</w:t>
            </w:r>
          </w:p>
          <w:p w14:paraId="1B276509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t>v</w:t>
            </w:r>
            <w:r w:rsidRPr="008515A4">
              <w:rPr>
                <w:rFonts w:hint="cs"/>
                <w:rtl/>
              </w:rPr>
              <w:t>   هنبلغ العميل انه لازم ينتظر 48 ساعة بخلاف اليوم اللي تمت فية المعالمة لحين رد المبلغ مرة تانية الي المحفظة</w:t>
            </w:r>
          </w:p>
        </w:tc>
      </w:tr>
      <w:tr w:rsidR="008515A4" w:rsidRPr="008515A4" w14:paraId="4E271FC7" w14:textId="77777777">
        <w:trPr>
          <w:trHeight w:val="330"/>
        </w:trPr>
        <w:tc>
          <w:tcPr>
            <w:tcW w:w="11475" w:type="dxa"/>
            <w:tcBorders>
              <w:top w:val="single" w:sz="6" w:space="0" w:color="0C64C0"/>
              <w:left w:val="single" w:sz="6" w:space="0" w:color="0C64C0"/>
              <w:bottom w:val="single" w:sz="6" w:space="0" w:color="0C64C0"/>
              <w:right w:val="single" w:sz="6" w:space="0" w:color="0C64C0"/>
            </w:tcBorders>
            <w:shd w:val="clear" w:color="auto" w:fill="CEE0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DB9670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b/>
                <w:bCs/>
                <w:rtl/>
              </w:rPr>
              <w:t>3- لو العميل واجه مشكله فى الشحن لكارت الكهرباء  وكلمنا لازم نعمل ايه؟</w:t>
            </w:r>
          </w:p>
        </w:tc>
      </w:tr>
      <w:tr w:rsidR="008515A4" w:rsidRPr="008515A4" w14:paraId="542738B6" w14:textId="77777777">
        <w:trPr>
          <w:trHeight w:val="330"/>
        </w:trPr>
        <w:tc>
          <w:tcPr>
            <w:tcW w:w="11475" w:type="dxa"/>
            <w:tcBorders>
              <w:top w:val="single" w:sz="6" w:space="0" w:color="0C64C0"/>
              <w:left w:val="single" w:sz="6" w:space="0" w:color="0C64C0"/>
              <w:bottom w:val="single" w:sz="6" w:space="0" w:color="0C64C0"/>
              <w:right w:val="single" w:sz="6" w:space="0" w:color="0C64C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AEE02" w14:textId="32591B99" w:rsidR="008515A4" w:rsidRPr="008515A4" w:rsidRDefault="008515A4" w:rsidP="008515A4">
            <w:pPr>
              <w:jc w:val="center"/>
            </w:pPr>
          </w:p>
          <w:p w14:paraId="2E899EF7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 xml:space="preserve">1. لازم نراجع مع العميل الاول ان الموبايل والكارت بيدعموا ال </w:t>
            </w:r>
            <w:r w:rsidRPr="008515A4">
              <w:t>NFC</w:t>
            </w:r>
            <w:r w:rsidRPr="008515A4">
              <w:rPr>
                <w:rFonts w:hint="cs"/>
                <w:rtl/>
              </w:rPr>
              <w:t> وبعد كده نتاكد من ان الكارت مش موجود عليه اي شحنات كهرباء سابقه وان برنامج انا فودافون شغال بشكل طبيعي</w:t>
            </w:r>
          </w:p>
          <w:p w14:paraId="70A43435" w14:textId="1F8486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</w:p>
          <w:p w14:paraId="6673C438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 xml:space="preserve">2. بعد مراجعه الخطوات دي هنسال العميل على ال </w:t>
            </w:r>
            <w:r w:rsidRPr="008515A4">
              <w:t>Error</w:t>
            </w:r>
            <w:r w:rsidRPr="008515A4">
              <w:rPr>
                <w:rFonts w:hint="cs"/>
                <w:rtl/>
              </w:rPr>
              <w:t xml:space="preserve"> اللي بيظهر ليه وهنراجعه من ال  </w:t>
            </w:r>
            <w:r w:rsidRPr="008515A4">
              <w:t>Sheet</w:t>
            </w:r>
            <w:r w:rsidRPr="008515A4">
              <w:rPr>
                <w:rFonts w:hint="cs"/>
                <w:rtl/>
              </w:rPr>
              <w:t xml:space="preserve"> اللى موجود عندنا بكل ال </w:t>
            </w:r>
            <w:r w:rsidRPr="008515A4">
              <w:t>Errors</w:t>
            </w:r>
            <w:r w:rsidRPr="008515A4">
              <w:rPr>
                <w:rFonts w:hint="cs"/>
                <w:rtl/>
              </w:rPr>
              <w:t xml:space="preserve"> علشان نتاكد من ان المشكله اللى بتواجه العميل دي </w:t>
            </w:r>
            <w:r w:rsidRPr="008515A4">
              <w:t>technical error</w:t>
            </w:r>
            <w:r w:rsidRPr="008515A4">
              <w:rPr>
                <w:rFonts w:hint="cs"/>
                <w:rtl/>
              </w:rPr>
              <w:t xml:space="preserve">  او </w:t>
            </w:r>
            <w:r w:rsidRPr="008515A4">
              <w:t>business error</w:t>
            </w:r>
          </w:p>
          <w:p w14:paraId="023B9900" w14:textId="3A273A74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</w:p>
          <w:p w14:paraId="436943C1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 xml:space="preserve">3. لو اللى بيواجهه العميل هو </w:t>
            </w:r>
            <w:r w:rsidRPr="008515A4">
              <w:t>business error</w:t>
            </w:r>
            <w:r w:rsidRPr="008515A4">
              <w:rPr>
                <w:rFonts w:hint="cs"/>
                <w:rtl/>
              </w:rPr>
              <w:t xml:space="preserve"> هنشوف ايه السبب اللى موجود فى ال </w:t>
            </w:r>
            <w:r w:rsidRPr="008515A4">
              <w:t>Sheet</w:t>
            </w:r>
            <w:r w:rsidRPr="008515A4">
              <w:rPr>
                <w:rFonts w:hint="cs"/>
                <w:rtl/>
              </w:rPr>
              <w:t>  ونوضحه للعميل علشان نساعده فى حل المشكله اللى بتواجهه</w:t>
            </w:r>
          </w:p>
          <w:p w14:paraId="38592A25" w14:textId="0DFA48F6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</w:p>
          <w:p w14:paraId="4FB28E8E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 xml:space="preserve">4. ولو اللي بيواجه العميل هو </w:t>
            </w:r>
            <w:r w:rsidRPr="008515A4">
              <w:t>technical error</w:t>
            </w:r>
            <w:r w:rsidRPr="008515A4">
              <w:rPr>
                <w:rFonts w:hint="cs"/>
                <w:rtl/>
              </w:rPr>
              <w:t xml:space="preserve">  هنراجع من خلال </w:t>
            </w:r>
            <w:r w:rsidRPr="008515A4">
              <w:t>Siebel</w:t>
            </w:r>
            <w:r w:rsidRPr="008515A4">
              <w:rPr>
                <w:rFonts w:hint="cs"/>
                <w:rtl/>
              </w:rPr>
              <w:t xml:space="preserve">  اللى ظاهر للعميل وبعد كده هنعمله ال </w:t>
            </w:r>
            <w:r w:rsidRPr="008515A4">
              <w:t>SR</w:t>
            </w:r>
            <w:r w:rsidRPr="008515A4">
              <w:rPr>
                <w:rFonts w:hint="cs"/>
                <w:rtl/>
              </w:rPr>
              <w:t> التاليه :</w:t>
            </w:r>
          </w:p>
          <w:p w14:paraId="1013B182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b/>
                <w:bCs/>
              </w:rPr>
              <w:t xml:space="preserve">Individual - application system - Siebel - </w:t>
            </w:r>
            <w:proofErr w:type="spellStart"/>
            <w:r w:rsidRPr="008515A4">
              <w:rPr>
                <w:b/>
                <w:bCs/>
              </w:rPr>
              <w:t>sahal</w:t>
            </w:r>
            <w:proofErr w:type="spellEnd"/>
            <w:r w:rsidRPr="008515A4">
              <w:rPr>
                <w:b/>
                <w:bCs/>
              </w:rPr>
              <w:t xml:space="preserve"> transaction issue</w:t>
            </w:r>
          </w:p>
          <w:p w14:paraId="5E8D8C7C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 xml:space="preserve">وخلينا عارفين اننا نقدرنراجع لل </w:t>
            </w:r>
            <w:r w:rsidRPr="008515A4">
              <w:t>errors</w:t>
            </w:r>
            <w:r w:rsidRPr="008515A4">
              <w:rPr>
                <w:rFonts w:hint="cs"/>
                <w:rtl/>
              </w:rPr>
              <w:t xml:space="preserve">  اللى بتظهر للعميل من خلال  </w:t>
            </w:r>
            <w:r w:rsidRPr="008515A4">
              <w:t>Siebel</w:t>
            </w:r>
            <w:r w:rsidRPr="008515A4">
              <w:rPr>
                <w:rFonts w:hint="cs"/>
                <w:rtl/>
              </w:rPr>
              <w:t xml:space="preserve">  على </w:t>
            </w:r>
            <w:r w:rsidRPr="008515A4">
              <w:t>tab</w:t>
            </w:r>
            <w:r w:rsidRPr="008515A4">
              <w:rPr>
                <w:rFonts w:hint="cs"/>
                <w:rtl/>
              </w:rPr>
              <w:t xml:space="preserve">  جديدة اسمها </w:t>
            </w:r>
            <w:r w:rsidRPr="008515A4">
              <w:t>Cash Payments</w:t>
            </w:r>
          </w:p>
          <w:p w14:paraId="77535D17" w14:textId="55CDD085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</w:p>
        </w:tc>
      </w:tr>
      <w:tr w:rsidR="008515A4" w:rsidRPr="008515A4" w14:paraId="3BDB0B2D" w14:textId="77777777">
        <w:trPr>
          <w:trHeight w:val="330"/>
        </w:trPr>
        <w:tc>
          <w:tcPr>
            <w:tcW w:w="11475" w:type="dxa"/>
            <w:tcBorders>
              <w:top w:val="single" w:sz="6" w:space="0" w:color="0C64C0"/>
              <w:left w:val="single" w:sz="6" w:space="0" w:color="0C64C0"/>
              <w:bottom w:val="single" w:sz="6" w:space="0" w:color="0C64C0"/>
              <w:right w:val="single" w:sz="6" w:space="0" w:color="0C64C0"/>
            </w:tcBorders>
            <w:shd w:val="clear" w:color="auto" w:fill="CEE0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B7739B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b/>
                <w:bCs/>
                <w:rtl/>
              </w:rPr>
              <w:t>4- إذا نسي العميل وضع الكارت على الهاتف بعد إتمام الدفع؟ او لم يضع الكارت ف العداد؟</w:t>
            </w:r>
          </w:p>
        </w:tc>
      </w:tr>
      <w:tr w:rsidR="008515A4" w:rsidRPr="008515A4" w14:paraId="20F7B262" w14:textId="77777777">
        <w:trPr>
          <w:trHeight w:val="330"/>
        </w:trPr>
        <w:tc>
          <w:tcPr>
            <w:tcW w:w="11475" w:type="dxa"/>
            <w:tcBorders>
              <w:top w:val="single" w:sz="6" w:space="0" w:color="0C64C0"/>
              <w:left w:val="single" w:sz="6" w:space="0" w:color="0C64C0"/>
              <w:bottom w:val="single" w:sz="6" w:space="0" w:color="0C64C0"/>
              <w:right w:val="single" w:sz="6" w:space="0" w:color="0C64C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489F94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</w:p>
          <w:p w14:paraId="461ECFA0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في هذه الحالة:</w:t>
            </w:r>
          </w:p>
          <w:p w14:paraId="27100551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t>v</w:t>
            </w:r>
            <w:r w:rsidRPr="008515A4">
              <w:rPr>
                <w:rFonts w:hint="cs"/>
                <w:rtl/>
              </w:rPr>
              <w:t>    لن يتم نقل الشحنة إلى الكارت.</w:t>
            </w:r>
          </w:p>
          <w:p w14:paraId="2CA8C640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t>v</w:t>
            </w:r>
            <w:r w:rsidRPr="008515A4">
              <w:rPr>
                <w:rFonts w:hint="cs"/>
                <w:rtl/>
              </w:rPr>
              <w:t>    عند دخول العميل مجدداً إلى خدمة شحن كارت الكهرباء، سيجد أن هناك شحنة معلّقة (</w:t>
            </w:r>
            <w:r w:rsidRPr="008515A4">
              <w:t>Pending Transfer</w:t>
            </w:r>
            <w:r w:rsidRPr="008515A4">
              <w:rPr>
                <w:rFonts w:hint="cs"/>
                <w:rtl/>
              </w:rPr>
              <w:t>).</w:t>
            </w:r>
          </w:p>
          <w:p w14:paraId="61CA4636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t>v</w:t>
            </w:r>
            <w:r w:rsidRPr="008515A4">
              <w:rPr>
                <w:rFonts w:hint="cs"/>
                <w:rtl/>
              </w:rPr>
              <w:t>    سيظهر له إشعار يطلب منه:</w:t>
            </w:r>
          </w:p>
          <w:p w14:paraId="27F471F7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t>o</w:t>
            </w:r>
            <w:r w:rsidRPr="008515A4">
              <w:rPr>
                <w:rFonts w:hint="cs"/>
                <w:rtl/>
              </w:rPr>
              <w:t>      وضع الكارت على الهاتف</w:t>
            </w:r>
          </w:p>
          <w:p w14:paraId="67C4DD3B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t>o</w:t>
            </w:r>
            <w:r w:rsidRPr="008515A4">
              <w:rPr>
                <w:rFonts w:hint="cs"/>
                <w:rtl/>
              </w:rPr>
              <w:t>      والضغط على "نقل الشحنة إلى الكارت" قبل أن يتمكن من إجراء عملية شحن جديدة.</w:t>
            </w:r>
          </w:p>
          <w:p w14:paraId="06680BBC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rtl/>
              </w:rPr>
              <w:t>الخطوات عند العودة للخدمة:</w:t>
            </w:r>
          </w:p>
          <w:p w14:paraId="6096E2F8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t>v</w:t>
            </w:r>
            <w:r w:rsidRPr="008515A4">
              <w:rPr>
                <w:rFonts w:hint="cs"/>
                <w:rtl/>
              </w:rPr>
              <w:t>    الضغط على أيقونة "شحن الكهرباء" في فودافون كاش</w:t>
            </w:r>
          </w:p>
          <w:p w14:paraId="178E1C5D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t>v</w:t>
            </w:r>
            <w:r w:rsidRPr="008515A4">
              <w:rPr>
                <w:rFonts w:hint="cs"/>
                <w:rtl/>
              </w:rPr>
              <w:t>    وضع الكارت على الهاتف والضغط على "قراءة الكارت"</w:t>
            </w:r>
          </w:p>
          <w:p w14:paraId="41E2CE36" w14:textId="53C55F46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t>v</w:t>
            </w:r>
            <w:r w:rsidRPr="008515A4">
              <w:rPr>
                <w:rFonts w:hint="cs"/>
                <w:rtl/>
              </w:rPr>
              <w:t>    سيتم تحويله مباشرةً إلى خطوة نقل الشحنة (</w:t>
            </w:r>
            <w:r w:rsidRPr="008515A4">
              <w:t>Transfer</w:t>
            </w:r>
            <w:r w:rsidRPr="008515A4">
              <w:rPr>
                <w:rFonts w:hint="cs"/>
                <w:rtl/>
              </w:rPr>
              <w:t>) لإتمام العملية</w:t>
            </w:r>
          </w:p>
          <w:p w14:paraId="350DD0D3" w14:textId="55E4DBEB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b/>
                <w:bCs/>
                <w:rtl/>
              </w:rPr>
              <w:t>إذا قام العميل بنقل الشحنة إلى الكارت لكنه لم يضع الكارت في العداد</w:t>
            </w:r>
          </w:p>
          <w:p w14:paraId="6E10F502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t>v</w:t>
            </w:r>
            <w:r w:rsidRPr="008515A4">
              <w:rPr>
                <w:rFonts w:hint="cs"/>
                <w:rtl/>
              </w:rPr>
              <w:t>    سيتم إبلاغ العميل بوجود شحنة مفعّلة على الكارت.</w:t>
            </w:r>
          </w:p>
          <w:p w14:paraId="1B943D13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t>v</w:t>
            </w:r>
            <w:r w:rsidRPr="008515A4">
              <w:rPr>
                <w:rFonts w:hint="cs"/>
                <w:rtl/>
              </w:rPr>
              <w:t>    يجب عليه وضع الكارت في عداد الكهرباء قبل القيام بمحاولة شحن جديدة.</w:t>
            </w:r>
          </w:p>
        </w:tc>
      </w:tr>
      <w:tr w:rsidR="008515A4" w:rsidRPr="008515A4" w14:paraId="16990769" w14:textId="77777777">
        <w:trPr>
          <w:trHeight w:val="330"/>
        </w:trPr>
        <w:tc>
          <w:tcPr>
            <w:tcW w:w="11475" w:type="dxa"/>
            <w:tcBorders>
              <w:top w:val="single" w:sz="6" w:space="0" w:color="0C64C0"/>
              <w:left w:val="single" w:sz="6" w:space="0" w:color="0C64C0"/>
              <w:bottom w:val="single" w:sz="6" w:space="0" w:color="0C64C0"/>
              <w:right w:val="single" w:sz="6" w:space="0" w:color="0C64C0"/>
            </w:tcBorders>
            <w:shd w:val="clear" w:color="auto" w:fill="CEE0F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832115" w14:textId="47D597E5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rPr>
                <w:rFonts w:hint="cs"/>
                <w:b/>
                <w:bCs/>
                <w:rtl/>
              </w:rPr>
              <w:t xml:space="preserve">5- اذا لم يتم اضافة المبلغ الي محفظة العميل بعد ال 48 ساعة والتأكد ان متمش الاضافة للمبغ من على ال </w:t>
            </w:r>
            <w:r w:rsidRPr="008515A4">
              <w:rPr>
                <w:b/>
                <w:bCs/>
              </w:rPr>
              <w:t>Mop-Pay</w:t>
            </w:r>
            <w:r w:rsidRPr="008515A4">
              <w:rPr>
                <w:rFonts w:hint="cs"/>
                <w:b/>
                <w:bCs/>
                <w:rtl/>
              </w:rPr>
              <w:t xml:space="preserve">  في الحالة دي هنعمل ايه ؟ والرسوم كام ؟</w:t>
            </w:r>
          </w:p>
        </w:tc>
      </w:tr>
      <w:tr w:rsidR="008515A4" w:rsidRPr="008515A4" w14:paraId="6BFCBA3F" w14:textId="77777777">
        <w:trPr>
          <w:trHeight w:val="330"/>
        </w:trPr>
        <w:tc>
          <w:tcPr>
            <w:tcW w:w="11475" w:type="dxa"/>
            <w:tcBorders>
              <w:top w:val="single" w:sz="6" w:space="0" w:color="0C64C0"/>
              <w:left w:val="single" w:sz="6" w:space="0" w:color="0C64C0"/>
              <w:bottom w:val="single" w:sz="6" w:space="0" w:color="0C64C0"/>
              <w:right w:val="single" w:sz="6" w:space="0" w:color="0C64C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BE0663" w14:textId="77777777" w:rsidR="008515A4" w:rsidRPr="008515A4" w:rsidRDefault="008515A4" w:rsidP="008515A4">
            <w:pPr>
              <w:jc w:val="center"/>
            </w:pPr>
            <w:r w:rsidRPr="008515A4">
              <w:rPr>
                <w:rFonts w:hint="cs"/>
                <w:rtl/>
              </w:rPr>
              <w:t xml:space="preserve">هيتم عمل ال </w:t>
            </w:r>
            <w:r w:rsidRPr="008515A4">
              <w:t>SR</w:t>
            </w:r>
            <w:r w:rsidRPr="008515A4">
              <w:rPr>
                <w:rFonts w:hint="cs"/>
                <w:rtl/>
              </w:rPr>
              <w:t xml:space="preserve">  التالية  و هنبلغة ان هيتم الرد عليها في خلال يومين عمل</w:t>
            </w:r>
          </w:p>
          <w:p w14:paraId="2007C322" w14:textId="77777777" w:rsidR="008515A4" w:rsidRPr="008515A4" w:rsidRDefault="008515A4" w:rsidP="008515A4">
            <w:pPr>
              <w:numPr>
                <w:ilvl w:val="0"/>
                <w:numId w:val="1"/>
              </w:numPr>
              <w:jc w:val="center"/>
              <w:rPr>
                <w:rFonts w:hint="cs"/>
                <w:rtl/>
              </w:rPr>
            </w:pPr>
            <w:r w:rsidRPr="008515A4">
              <w:t>Individual-Vodafone cash - Sahl-payment complaint</w:t>
            </w:r>
          </w:p>
          <w:p w14:paraId="64D5A78C" w14:textId="6830F7A4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t xml:space="preserve">Call </w:t>
            </w:r>
            <w:proofErr w:type="gramStart"/>
            <w:r w:rsidRPr="008515A4">
              <w:t>activity :</w:t>
            </w:r>
            <w:proofErr w:type="gramEnd"/>
          </w:p>
          <w:p w14:paraId="7389888A" w14:textId="77777777" w:rsidR="008515A4" w:rsidRPr="008515A4" w:rsidRDefault="008515A4" w:rsidP="008515A4">
            <w:pPr>
              <w:jc w:val="center"/>
              <w:rPr>
                <w:rFonts w:hint="cs"/>
                <w:rtl/>
              </w:rPr>
            </w:pPr>
            <w:r w:rsidRPr="008515A4">
              <w:t>Inbound Vodafone cash - Utilities payment - Info or App complaint - Electricity recharged Card</w:t>
            </w:r>
          </w:p>
          <w:p w14:paraId="7E47F86F" w14:textId="39994B69" w:rsidR="008515A4" w:rsidRPr="008515A4" w:rsidRDefault="008515A4" w:rsidP="008515A4">
            <w:pPr>
              <w:jc w:val="center"/>
            </w:pPr>
            <w:r w:rsidRPr="008515A4">
              <w:rPr>
                <w:rFonts w:hint="cs"/>
                <w:rtl/>
              </w:rPr>
              <w:t>الرسوم</w:t>
            </w:r>
          </w:p>
          <w:p w14:paraId="2A12C684" w14:textId="77777777" w:rsidR="008515A4" w:rsidRPr="008515A4" w:rsidRDefault="008515A4" w:rsidP="008515A4">
            <w:pPr>
              <w:jc w:val="center"/>
            </w:pPr>
            <w:r w:rsidRPr="008515A4">
              <w:t xml:space="preserve">2.5% </w:t>
            </w:r>
            <w:r w:rsidRPr="008515A4">
              <w:rPr>
                <w:rFonts w:hint="cs"/>
                <w:rtl/>
              </w:rPr>
              <w:t>من مبلغ الشحن + 2 جنه لكل عمليه</w:t>
            </w:r>
          </w:p>
          <w:p w14:paraId="4375FBE7" w14:textId="77777777" w:rsidR="00F76DD1" w:rsidRDefault="008515A4" w:rsidP="00F76DD1">
            <w:pPr>
              <w:jc w:val="center"/>
            </w:pPr>
            <w:r w:rsidRPr="008515A4">
              <w:rPr>
                <w:rFonts w:hint="cs"/>
                <w:rtl/>
              </w:rPr>
              <w:t>بدون احتساب ضربة القيمه المضافه</w:t>
            </w:r>
          </w:p>
          <w:p w14:paraId="2D568A19" w14:textId="39F450C6" w:rsidR="00F76DD1" w:rsidRPr="008515A4" w:rsidRDefault="00F76DD1" w:rsidP="00F76DD1">
            <w:pPr>
              <w:jc w:val="center"/>
              <w:rPr>
                <w:rFonts w:hint="cs"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الحد الادني 5.70 جنيه </w:t>
            </w:r>
          </w:p>
        </w:tc>
      </w:tr>
    </w:tbl>
    <w:p w14:paraId="6235D258" w14:textId="77777777" w:rsidR="000E195D" w:rsidRDefault="000E195D"/>
    <w:sectPr w:rsidR="000E1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614B"/>
    <w:multiLevelType w:val="multilevel"/>
    <w:tmpl w:val="ABA4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8491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22"/>
    <w:rsid w:val="000E195D"/>
    <w:rsid w:val="001334F6"/>
    <w:rsid w:val="00454E3C"/>
    <w:rsid w:val="006801C3"/>
    <w:rsid w:val="008515A4"/>
    <w:rsid w:val="00956616"/>
    <w:rsid w:val="00D25822"/>
    <w:rsid w:val="00F7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6834A"/>
  <w15:chartTrackingRefBased/>
  <w15:docId w15:val="{42784F44-68DF-4C07-9429-77867CB3C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82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82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8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8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8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82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82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82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8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82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82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Vodafone1</Company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Sameh ElSayed, Vodafone</dc:creator>
  <cp:keywords/>
  <dc:description/>
  <cp:lastModifiedBy>Sameh ElSayed, Vodafone</cp:lastModifiedBy>
  <cp:revision>6</cp:revision>
  <dcterms:created xsi:type="dcterms:W3CDTF">2026-04-14T12:59:00Z</dcterms:created>
  <dcterms:modified xsi:type="dcterms:W3CDTF">2026-04-14T13:16:00Z</dcterms:modified>
</cp:coreProperties>
</file>