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1CA1" w14:textId="5AC924C5" w:rsidR="00121FF2" w:rsidRDefault="00F76082">
      <w:pPr>
        <w:rPr>
          <w:rFonts w:hint="eastAsia"/>
        </w:rPr>
      </w:pPr>
      <w:r>
        <w:rPr>
          <w:rFonts w:hint="eastAsia"/>
        </w:rPr>
        <w:t>主线是解决轨迹函数在两端发散，没有S型曲线的问题</w:t>
      </w:r>
    </w:p>
    <w:p w14:paraId="694CB53B" w14:textId="01EC2B5C" w:rsidR="00F76082" w:rsidRDefault="00F76082">
      <w:pPr>
        <w:rPr>
          <w:rFonts w:hint="eastAsia"/>
        </w:rPr>
      </w:pPr>
      <w:r>
        <w:rPr>
          <w:rFonts w:hint="eastAsia"/>
        </w:rPr>
        <w:t>本次尝试了四种架构、</w:t>
      </w:r>
    </w:p>
    <w:p w14:paraId="57B61D75" w14:textId="4059C22A" w:rsidR="00F76082" w:rsidRDefault="00F76082" w:rsidP="00F76082">
      <w:pPr>
        <w:pStyle w:val="a9"/>
        <w:numPr>
          <w:ilvl w:val="0"/>
          <w:numId w:val="1"/>
        </w:numPr>
        <w:rPr>
          <w:rFonts w:hint="eastAsia"/>
        </w:rPr>
      </w:pPr>
      <w:r>
        <w:rPr>
          <w:rFonts w:hint="eastAsia"/>
        </w:rPr>
        <w:t>PINN+FNN</w:t>
      </w:r>
    </w:p>
    <w:p w14:paraId="53109E6A" w14:textId="001B4CE7" w:rsidR="00F76082" w:rsidRDefault="00F76082" w:rsidP="00F76082">
      <w:pPr>
        <w:rPr>
          <w:rFonts w:hint="eastAsia"/>
        </w:rPr>
      </w:pPr>
      <w:r>
        <w:rPr>
          <w:rFonts w:hint="eastAsia"/>
        </w:rPr>
        <w:t>神经网络就是普通的FNN，中间2层，激活函数先用tanh/relu，再用sigmoid</w:t>
      </w:r>
    </w:p>
    <w:p w14:paraId="6E92D341" w14:textId="168DD504" w:rsidR="00F76082" w:rsidRDefault="00F76082" w:rsidP="00F76082">
      <w:pPr>
        <w:rPr>
          <w:rFonts w:hint="eastAsia"/>
        </w:rPr>
      </w:pPr>
      <w:r>
        <w:rPr>
          <w:rFonts w:hint="eastAsia"/>
        </w:rPr>
        <w:t>特别地，在loss中应用PINN的思想：鼓励轨迹两端接近平滑（f在||input||-&gt;5，95分位数时接近0），中间梯度越大越好（f在||input||-&gt;0时越大，loss越小）</w:t>
      </w:r>
    </w:p>
    <w:p w14:paraId="08340322" w14:textId="77777777" w:rsidR="00934A65" w:rsidRPr="00934A65" w:rsidRDefault="00934A65" w:rsidP="00934A65">
      <w:pPr>
        <w:rPr>
          <w:rFonts w:hint="eastAsia"/>
        </w:rPr>
      </w:pPr>
      <w:r w:rsidRPr="00934A65">
        <w:t>combined_loss = ( loss_global + res ) * torch.exp(torch.norm(model.f(B, s_default)) + torch.norm(model.f(D, s_default))) / (torch.norm(model.f(C, s_default)) + 1e-5)</w:t>
      </w:r>
    </w:p>
    <w:p w14:paraId="31C958CF" w14:textId="2AEF7D2B" w:rsidR="00A51754" w:rsidRDefault="00934A65" w:rsidP="00F76082">
      <w:pPr>
        <w:rPr>
          <w:rFonts w:hint="eastAsia"/>
        </w:rPr>
      </w:pPr>
      <w:r>
        <w:rPr>
          <w:rFonts w:hint="eastAsia"/>
        </w:rPr>
        <w:t>loss_global已经在上次的文档里介绍过，就是整条轨迹在某位病人身上的loss</w:t>
      </w:r>
      <w:r>
        <w:br/>
      </w:r>
      <w:r>
        <w:rPr>
          <w:rFonts w:hint="eastAsia"/>
        </w:rPr>
        <w:t>res就是residual</w:t>
      </w:r>
      <w:r>
        <w:br/>
      </w:r>
      <w:r>
        <w:rPr>
          <w:rFonts w:hint="eastAsia"/>
        </w:rPr>
        <w:t>此外，还尝试了*乘积型*</w:t>
      </w:r>
      <w:r w:rsidR="00A51754">
        <w:rPr>
          <w:rFonts w:hint="eastAsia"/>
        </w:rPr>
        <w:t>PINN，即dy/ds = y(1-y)f(y,s)（我没有直接把左边多项式换成真实的多项式模型是因为这样做没意义了）</w:t>
      </w:r>
      <w:r w:rsidR="00A51754">
        <w:br/>
      </w:r>
      <w:r w:rsidR="00A51754">
        <w:rPr>
          <w:rFonts w:hint="eastAsia"/>
        </w:rPr>
        <w:t>直接使用dy/ds=y(1-y)f(y,s)的结果是数值极其不稳定，很容易爆炸</w:t>
      </w:r>
    </w:p>
    <w:p w14:paraId="14A95AA8" w14:textId="64AC72FB" w:rsidR="00A51754" w:rsidRDefault="00A51754" w:rsidP="00F76082">
      <w:pPr>
        <w:rPr>
          <w:rFonts w:hint="eastAsia"/>
        </w:rPr>
      </w:pPr>
      <w:r>
        <w:rPr>
          <w:rFonts w:hint="eastAsia"/>
        </w:rPr>
        <w:t>为此使用了sigmoid约束：dy/ds=sigmoid(y)(A-sigmoid(y))f(y,s)，A∈R^4,代表了逻辑回归里各标志物的上限</w:t>
      </w:r>
    </w:p>
    <w:p w14:paraId="7A722F10" w14:textId="30682075" w:rsidR="00A51754" w:rsidRDefault="00A51754" w:rsidP="00F76082">
      <w:pPr>
        <w:rPr>
          <w:rFonts w:hint="eastAsia"/>
        </w:rPr>
      </w:pPr>
      <w:r>
        <w:rPr>
          <w:rFonts w:hint="eastAsia"/>
        </w:rPr>
        <w:t>以上思路出现的结果是一致的：学出了直线/近似直线</w:t>
      </w:r>
    </w:p>
    <w:p w14:paraId="31599D12" w14:textId="5D8AB382" w:rsidR="00A51754" w:rsidRDefault="00A51754" w:rsidP="00F76082">
      <w:pPr>
        <w:rPr>
          <w:rFonts w:hint="eastAsia"/>
        </w:rPr>
      </w:pPr>
    </w:p>
    <w:p w14:paraId="3BA0F6B7" w14:textId="6B20EB48" w:rsidR="00A51754" w:rsidRDefault="00A51754" w:rsidP="00A51754">
      <w:pPr>
        <w:pStyle w:val="a9"/>
        <w:numPr>
          <w:ilvl w:val="0"/>
          <w:numId w:val="1"/>
        </w:numPr>
        <w:rPr>
          <w:rFonts w:hint="eastAsia"/>
        </w:rPr>
      </w:pPr>
      <w:r w:rsidRPr="00A51754">
        <w:rPr>
          <w:rFonts w:hint="eastAsia"/>
        </w:rPr>
        <w:t>GRU-RNN</w:t>
      </w:r>
    </w:p>
    <w:p w14:paraId="7868DEDA" w14:textId="25E503C4" w:rsidR="00051592" w:rsidRDefault="00A51754" w:rsidP="00051592">
      <w:pPr>
        <w:rPr>
          <w:rFonts w:hint="eastAsia"/>
        </w:rPr>
      </w:pPr>
      <w:r>
        <w:rPr>
          <w:rFonts w:hint="eastAsia"/>
        </w:rPr>
        <w:t>即门控神经网络，</w:t>
      </w:r>
      <w:r w:rsidR="00051592">
        <w:rPr>
          <w:rFonts w:hint="eastAsia"/>
        </w:rPr>
        <w:t>结构如下：</w:t>
      </w:r>
      <w:r w:rsidR="00051592">
        <w:br/>
      </w:r>
      <w:r w:rsidR="00051592">
        <w:rPr>
          <w:rFonts w:hint="eastAsia"/>
        </w:rPr>
        <w:t>（放图的位置）</w:t>
      </w:r>
    </w:p>
    <w:p w14:paraId="4D5D7920" w14:textId="77777777" w:rsidR="00051592" w:rsidRPr="00934A65" w:rsidRDefault="00051592" w:rsidP="00051592">
      <w:pPr>
        <w:rPr>
          <w:rFonts w:hint="eastAsia"/>
        </w:rPr>
      </w:pPr>
    </w:p>
    <w:p w14:paraId="462BDB69" w14:textId="0D210E3E" w:rsidR="00A51754" w:rsidRDefault="00051592" w:rsidP="00051592">
      <w:pPr>
        <w:rPr>
          <w:rFonts w:hint="eastAsia"/>
        </w:rPr>
      </w:pPr>
      <w:r>
        <w:rPr>
          <w:rFonts w:hint="eastAsia"/>
        </w:rPr>
        <w:t>该结构可以学出一点点曲线形态，但不像S型曲线</w:t>
      </w:r>
    </w:p>
    <w:p w14:paraId="60E514B1" w14:textId="77777777" w:rsidR="00051592" w:rsidRDefault="00051592" w:rsidP="00051592">
      <w:pPr>
        <w:rPr>
          <w:rFonts w:hint="eastAsia"/>
        </w:rPr>
      </w:pPr>
    </w:p>
    <w:p w14:paraId="73AD834E" w14:textId="50BDF658" w:rsidR="00051592" w:rsidRDefault="00905F04" w:rsidP="00051592">
      <w:pPr>
        <w:pStyle w:val="a9"/>
        <w:numPr>
          <w:ilvl w:val="0"/>
          <w:numId w:val="1"/>
        </w:numPr>
        <w:rPr>
          <w:rFonts w:hint="eastAsia"/>
        </w:rPr>
      </w:pPr>
      <w:r>
        <w:rPr>
          <w:rFonts w:hint="eastAsia"/>
        </w:rPr>
        <w:t>LSTM</w:t>
      </w:r>
    </w:p>
    <w:p w14:paraId="00EBC8A8" w14:textId="45050319" w:rsidR="00905F04" w:rsidRDefault="00905F04" w:rsidP="00905F04">
      <w:pPr>
        <w:rPr>
          <w:rFonts w:hint="eastAsia"/>
        </w:rPr>
      </w:pPr>
      <w:r>
        <w:rPr>
          <w:rFonts w:hint="eastAsia"/>
        </w:rPr>
        <w:t>GRU-RNN的进化版，结果类似：</w:t>
      </w:r>
    </w:p>
    <w:p w14:paraId="07FF01A2" w14:textId="61E49219" w:rsidR="00905F04" w:rsidRDefault="00B02D11" w:rsidP="00905F04">
      <w:pPr>
        <w:rPr>
          <w:rFonts w:hint="eastAsia"/>
        </w:rPr>
      </w:pPr>
      <w:r>
        <w:rPr>
          <w:rFonts w:hint="eastAsia"/>
        </w:rPr>
        <w:t>具体的网络结构忘了保存到GIT里</w:t>
      </w:r>
    </w:p>
    <w:p w14:paraId="41AF5655" w14:textId="01C2BD9A" w:rsidR="00B02D11" w:rsidRDefault="00B02D11" w:rsidP="00B02D11">
      <w:pPr>
        <w:pStyle w:val="a9"/>
        <w:numPr>
          <w:ilvl w:val="0"/>
          <w:numId w:val="1"/>
        </w:numPr>
        <w:rPr>
          <w:rFonts w:hint="eastAsia"/>
        </w:rPr>
      </w:pPr>
      <w:r>
        <w:rPr>
          <w:rFonts w:hint="eastAsia"/>
        </w:rPr>
        <w:t>残差神经网络+Fine tunning</w:t>
      </w:r>
    </w:p>
    <w:p w14:paraId="7257A26C" w14:textId="1A6B2D9F" w:rsidR="00B02D11" w:rsidRDefault="00B02D11" w:rsidP="00B02D11">
      <w:pPr>
        <w:rPr>
          <w:rFonts w:hint="eastAsia"/>
        </w:rPr>
      </w:pPr>
      <w:r>
        <w:rPr>
          <w:rFonts w:hint="eastAsia"/>
        </w:rPr>
        <w:t>结果类似，结构忘了保存</w:t>
      </w:r>
    </w:p>
    <w:p w14:paraId="109E3C21" w14:textId="77777777" w:rsidR="00B02D11" w:rsidRDefault="00B02D11" w:rsidP="00B02D11">
      <w:pPr>
        <w:rPr>
          <w:rFonts w:hint="eastAsia"/>
        </w:rPr>
      </w:pPr>
    </w:p>
    <w:p w14:paraId="6D68A5CF" w14:textId="77777777" w:rsidR="00DB32B1" w:rsidRDefault="00B02D11" w:rsidP="00B02D11">
      <w:pPr>
        <w:rPr>
          <w:rFonts w:hint="eastAsia"/>
        </w:rPr>
      </w:pPr>
      <w:r>
        <w:rPr>
          <w:rFonts w:hint="eastAsia"/>
        </w:rPr>
        <w:lastRenderedPageBreak/>
        <w:t>下面介绍后续的改进idea：</w:t>
      </w:r>
    </w:p>
    <w:p w14:paraId="3010651B" w14:textId="16B896F0" w:rsidR="00B02D11" w:rsidRDefault="00DB32B1" w:rsidP="00B02D11">
      <w:pPr>
        <w:rPr>
          <w:rFonts w:hint="eastAsia"/>
        </w:rPr>
      </w:pPr>
      <w:r>
        <w:rPr>
          <w:rFonts w:hint="eastAsia"/>
        </w:rPr>
        <w:t>主要是参考其他相关的work</w:t>
      </w:r>
      <w:r w:rsidR="00AF759C">
        <w:rPr>
          <w:rFonts w:hint="eastAsia"/>
        </w:rPr>
        <w:t>，尤其是讨论激活函数的使用</w:t>
      </w:r>
      <w:r w:rsidR="00B02D11">
        <w:br/>
      </w:r>
      <w:r w:rsidR="00B02D11">
        <w:rPr>
          <w:rFonts w:hint="eastAsia"/>
        </w:rPr>
        <w:t>1. 多头+分类模型</w:t>
      </w:r>
    </w:p>
    <w:p w14:paraId="3CA00564" w14:textId="77777777" w:rsidR="00B02D11" w:rsidRPr="00B02D11" w:rsidRDefault="00B02D11" w:rsidP="00B02D11">
      <w:pPr>
        <w:rPr>
          <w:rFonts w:hint="eastAsia"/>
          <w:b/>
          <w:bCs/>
        </w:rPr>
      </w:pPr>
      <w:r w:rsidRPr="00B02D11">
        <w:rPr>
          <w:b/>
          <w:bCs/>
        </w:rPr>
        <w:t>Jung et al., 2021, MedIA — Deep Recurrent Model for Individualized Trajectories</w:t>
      </w:r>
    </w:p>
    <w:p w14:paraId="61FBA212" w14:textId="77777777" w:rsidR="00B02D11" w:rsidRPr="00B02D11" w:rsidRDefault="00B02D11" w:rsidP="00B02D11">
      <w:pPr>
        <w:numPr>
          <w:ilvl w:val="0"/>
          <w:numId w:val="2"/>
        </w:numPr>
        <w:rPr>
          <w:rFonts w:hint="eastAsia"/>
        </w:rPr>
      </w:pPr>
      <w:r w:rsidRPr="00B02D11">
        <w:rPr>
          <w:b/>
          <w:bCs/>
        </w:rPr>
        <w:t>目标</w:t>
      </w:r>
      <w:r w:rsidRPr="00B02D11">
        <w:t>：个体化地联合建模</w:t>
      </w:r>
      <w:r w:rsidRPr="00B02D11">
        <w:rPr>
          <w:b/>
          <w:bCs/>
        </w:rPr>
        <w:t>纵向连续指标</w:t>
      </w:r>
      <w:r w:rsidRPr="00B02D11">
        <w:t>与</w:t>
      </w:r>
      <w:r w:rsidRPr="00B02D11">
        <w:rPr>
          <w:b/>
          <w:bCs/>
        </w:rPr>
        <w:t>离散诊断</w:t>
      </w:r>
      <w:r w:rsidRPr="00B02D11">
        <w:t>，可处理</w:t>
      </w:r>
      <w:r w:rsidRPr="00B02D11">
        <w:rPr>
          <w:b/>
          <w:bCs/>
        </w:rPr>
        <w:t>不规则采样/缺失</w:t>
      </w:r>
      <w:r w:rsidRPr="00B02D11">
        <w:t>。</w:t>
      </w:r>
      <w:hyperlink r:id="rId5" w:tgtFrame="_blank" w:history="1">
        <w:r w:rsidRPr="00B02D11">
          <w:rPr>
            <w:rStyle w:val="ae"/>
          </w:rPr>
          <w:t>ar5iv</w:t>
        </w:r>
      </w:hyperlink>
    </w:p>
    <w:p w14:paraId="0D857717" w14:textId="77777777" w:rsidR="00B02D11" w:rsidRPr="00B02D11" w:rsidRDefault="00B02D11" w:rsidP="00B02D11">
      <w:pPr>
        <w:numPr>
          <w:ilvl w:val="0"/>
          <w:numId w:val="2"/>
        </w:numPr>
        <w:rPr>
          <w:rFonts w:hint="eastAsia"/>
        </w:rPr>
      </w:pPr>
      <w:r w:rsidRPr="00B02D11">
        <w:rPr>
          <w:b/>
          <w:bCs/>
        </w:rPr>
        <w:t>算法核心</w:t>
      </w:r>
      <w:r w:rsidRPr="00B02D11">
        <w:t>：把</w:t>
      </w:r>
      <w:r w:rsidRPr="00B02D11">
        <w:rPr>
          <w:b/>
          <w:bCs/>
        </w:rPr>
        <w:t>病程嵌入</w:t>
      </w:r>
      <w:r w:rsidRPr="00B02D11">
        <w:t>成潜在状态 ztz_tzt</w:t>
      </w:r>
      <w:r w:rsidRPr="00B02D11">
        <w:rPr>
          <w:rFonts w:ascii="Times New Roman" w:hAnsi="Times New Roman" w:cs="Times New Roman"/>
        </w:rPr>
        <w:t>​</w:t>
      </w:r>
      <w:r w:rsidRPr="00B02D11">
        <w:t>，用 RNN 更新</w:t>
      </w:r>
    </w:p>
    <w:p w14:paraId="54366C12" w14:textId="77777777" w:rsidR="00B02D11" w:rsidRPr="00B02D11" w:rsidRDefault="00B02D11" w:rsidP="00B02D11">
      <w:pPr>
        <w:rPr>
          <w:rFonts w:hint="eastAsia"/>
        </w:rPr>
      </w:pPr>
      <w:r w:rsidRPr="00B02D11">
        <w:t>zt=fθ(zt</w:t>
      </w:r>
      <w:r w:rsidRPr="00B02D11">
        <w:rPr>
          <w:rFonts w:ascii="Cambria Math" w:hAnsi="Cambria Math" w:cs="Cambria Math"/>
        </w:rPr>
        <w:t>−</w:t>
      </w:r>
      <w:r w:rsidRPr="00B02D11">
        <w:t>1,</w:t>
      </w:r>
      <w:r w:rsidRPr="00B02D11">
        <w:rPr>
          <w:rFonts w:ascii="Times New Roman" w:hAnsi="Times New Roman" w:cs="Times New Roman"/>
        </w:rPr>
        <w:t> </w:t>
      </w:r>
      <w:r w:rsidRPr="00B02D11">
        <w:t>xt,</w:t>
      </w:r>
      <w:r w:rsidRPr="00B02D11">
        <w:rPr>
          <w:rFonts w:ascii="Times New Roman" w:hAnsi="Times New Roman" w:cs="Times New Roman"/>
        </w:rPr>
        <w:t> </w:t>
      </w:r>
      <w:r w:rsidRPr="00B02D11">
        <w:rPr>
          <w:rFonts w:ascii="等线" w:eastAsia="等线" w:hAnsi="等线" w:cs="等线" w:hint="eastAsia"/>
        </w:rPr>
        <w:t>Δ</w:t>
      </w:r>
      <w:r w:rsidRPr="00B02D11">
        <w:t>tt),z_t=f_\theta(z_{t-1},\,x_t,\,\Delta t_t),zt</w:t>
      </w:r>
      <w:r w:rsidRPr="00B02D11">
        <w:rPr>
          <w:rFonts w:ascii="Times New Roman" w:hAnsi="Times New Roman" w:cs="Times New Roman"/>
        </w:rPr>
        <w:t>​</w:t>
      </w:r>
      <w:r w:rsidRPr="00B02D11">
        <w:t>=fθ</w:t>
      </w:r>
      <w:r w:rsidRPr="00B02D11">
        <w:rPr>
          <w:rFonts w:ascii="Times New Roman" w:hAnsi="Times New Roman" w:cs="Times New Roman"/>
        </w:rPr>
        <w:t>​</w:t>
      </w:r>
      <w:r w:rsidRPr="00B02D11">
        <w:t>(zt</w:t>
      </w:r>
      <w:r w:rsidRPr="00B02D11">
        <w:rPr>
          <w:rFonts w:ascii="Cambria Math" w:hAnsi="Cambria Math" w:cs="Cambria Math"/>
        </w:rPr>
        <w:t>−</w:t>
      </w:r>
      <w:r w:rsidRPr="00B02D11">
        <w:t>1</w:t>
      </w:r>
      <w:r w:rsidRPr="00B02D11">
        <w:rPr>
          <w:rFonts w:ascii="Times New Roman" w:hAnsi="Times New Roman" w:cs="Times New Roman"/>
        </w:rPr>
        <w:t>​</w:t>
      </w:r>
      <w:r w:rsidRPr="00B02D11">
        <w:t>,xt</w:t>
      </w:r>
      <w:r w:rsidRPr="00B02D11">
        <w:rPr>
          <w:rFonts w:ascii="Times New Roman" w:hAnsi="Times New Roman" w:cs="Times New Roman"/>
        </w:rPr>
        <w:t>​</w:t>
      </w:r>
      <w:r w:rsidRPr="00B02D11">
        <w:t>,Δtt</w:t>
      </w:r>
      <w:r w:rsidRPr="00B02D11">
        <w:rPr>
          <w:rFonts w:ascii="Times New Roman" w:hAnsi="Times New Roman" w:cs="Times New Roman"/>
        </w:rPr>
        <w:t>​</w:t>
      </w:r>
      <w:r w:rsidRPr="00B02D11">
        <w:t xml:space="preserve">), </w:t>
      </w:r>
    </w:p>
    <w:p w14:paraId="46DCC9A7" w14:textId="77777777" w:rsidR="00B02D11" w:rsidRPr="00B02D11" w:rsidRDefault="00B02D11" w:rsidP="00B02D11">
      <w:pPr>
        <w:rPr>
          <w:rFonts w:hint="eastAsia"/>
        </w:rPr>
      </w:pPr>
      <w:r w:rsidRPr="00B02D11">
        <w:t>并用</w:t>
      </w:r>
      <w:r w:rsidRPr="00B02D11">
        <w:rPr>
          <w:b/>
          <w:bCs/>
        </w:rPr>
        <w:t>多头解码</w:t>
      </w:r>
      <w:r w:rsidRPr="00B02D11">
        <w:t>分别预测连续变量（高斯似然/均方误差）与分类（交叉熵）；缺失通过</w:t>
      </w:r>
      <w:r w:rsidRPr="00B02D11">
        <w:rPr>
          <w:b/>
          <w:bCs/>
        </w:rPr>
        <w:t>掩码/时间间隔</w:t>
      </w:r>
      <w:r w:rsidRPr="00B02D11">
        <w:t>显式建模进入 fθf_\thetafθ</w:t>
      </w:r>
      <w:r w:rsidRPr="00B02D11">
        <w:rPr>
          <w:rFonts w:ascii="Times New Roman" w:hAnsi="Times New Roman" w:cs="Times New Roman"/>
        </w:rPr>
        <w:t>​</w:t>
      </w:r>
      <w:r w:rsidRPr="00B02D11">
        <w:t>。文中给出从式(2)到(12)的完整目标函数与优化。</w:t>
      </w:r>
      <w:hyperlink r:id="rId6" w:tgtFrame="_blank" w:history="1">
        <w:r w:rsidRPr="00B02D11">
          <w:rPr>
            <w:rStyle w:val="ae"/>
          </w:rPr>
          <w:t>ar5iv</w:t>
        </w:r>
      </w:hyperlink>
    </w:p>
    <w:p w14:paraId="1F30E0B7" w14:textId="77777777" w:rsidR="00B02D11" w:rsidRPr="00B02D11" w:rsidRDefault="00B02D11" w:rsidP="00B02D11">
      <w:pPr>
        <w:numPr>
          <w:ilvl w:val="0"/>
          <w:numId w:val="2"/>
        </w:numPr>
        <w:rPr>
          <w:rFonts w:hint="eastAsia"/>
        </w:rPr>
      </w:pPr>
      <w:r w:rsidRPr="00B02D11">
        <w:rPr>
          <w:b/>
          <w:bCs/>
        </w:rPr>
        <w:t>网络结构（算例）</w:t>
      </w:r>
      <w:r w:rsidRPr="00B02D11">
        <w:t xml:space="preserve">：实现为 </w:t>
      </w:r>
      <w:r w:rsidRPr="00B02D11">
        <w:rPr>
          <w:b/>
          <w:bCs/>
        </w:rPr>
        <w:t>RNN/GRU/LSTM</w:t>
      </w:r>
      <w:r w:rsidRPr="00B02D11">
        <w:t xml:space="preserve"> 主干 + 多任务头；激活 </w:t>
      </w:r>
      <w:r w:rsidRPr="00B02D11">
        <w:rPr>
          <w:b/>
          <w:bCs/>
        </w:rPr>
        <w:t>tanh/sigmoid/softmax</w:t>
      </w:r>
      <w:r w:rsidRPr="00B02D11">
        <w:t>；作者提供 GitHub（可查到 model.py 等）。</w:t>
      </w:r>
    </w:p>
    <w:p w14:paraId="483E8AE7" w14:textId="773668DA" w:rsidR="00B02D11" w:rsidRDefault="00B02D11" w:rsidP="00B02D11">
      <w:pPr>
        <w:rPr>
          <w:rFonts w:hint="eastAsia"/>
        </w:rPr>
      </w:pPr>
      <w:r>
        <w:rPr>
          <w:rFonts w:hint="eastAsia"/>
        </w:rPr>
        <w:t xml:space="preserve">2. </w:t>
      </w:r>
      <w:r w:rsidR="004E7AA3">
        <w:rPr>
          <w:rFonts w:hint="eastAsia"/>
        </w:rPr>
        <w:t>BINN</w:t>
      </w:r>
    </w:p>
    <w:p w14:paraId="5EFC8403" w14:textId="435D16E7" w:rsidR="004E7AA3" w:rsidRDefault="004E7AA3" w:rsidP="00B02D11">
      <w:r w:rsidRPr="004E7AA3">
        <w:t>dtdx</w:t>
      </w:r>
      <w:r w:rsidRPr="004E7AA3">
        <w:rPr>
          <w:rFonts w:ascii="Times New Roman" w:hAnsi="Times New Roman" w:cs="Times New Roman"/>
        </w:rPr>
        <w:t>​</w:t>
      </w:r>
      <w:r w:rsidRPr="004E7AA3">
        <w:t>=fknown</w:t>
      </w:r>
      <w:r w:rsidRPr="004E7AA3">
        <w:rPr>
          <w:rFonts w:ascii="Times New Roman" w:hAnsi="Times New Roman" w:cs="Times New Roman"/>
        </w:rPr>
        <w:t>​</w:t>
      </w:r>
      <w:r w:rsidRPr="004E7AA3">
        <w:t>(x)+gNN</w:t>
      </w:r>
      <w:r w:rsidRPr="004E7AA3">
        <w:rPr>
          <w:rFonts w:ascii="Times New Roman" w:hAnsi="Times New Roman" w:cs="Times New Roman"/>
        </w:rPr>
        <w:t>​</w:t>
      </w:r>
      <w:r w:rsidRPr="004E7AA3">
        <w:t>(x) 在这个模型中，fknown</w:t>
      </w:r>
      <w:r w:rsidRPr="004E7AA3">
        <w:rPr>
          <w:rFonts w:ascii="Times New Roman" w:hAnsi="Times New Roman" w:cs="Times New Roman"/>
        </w:rPr>
        <w:t>​</w:t>
      </w:r>
      <w:r w:rsidRPr="004E7AA3">
        <w:t>(x) 是来自文献的经典ODE系统</w:t>
      </w:r>
      <w:r w:rsidR="0012300A">
        <w:rPr>
          <w:rFonts w:hint="eastAsia"/>
        </w:rPr>
        <w:t>、</w:t>
      </w:r>
    </w:p>
    <w:p w14:paraId="0C751B86" w14:textId="4DF07DBB" w:rsidR="0012300A" w:rsidRPr="00B02D11" w:rsidRDefault="0012300A" w:rsidP="00B02D11">
      <w:pPr>
        <w:rPr>
          <w:rFonts w:hint="eastAsia"/>
        </w:rPr>
      </w:pPr>
      <w:r>
        <w:rPr>
          <w:rFonts w:hint="eastAsia"/>
        </w:rPr>
        <w:t>需要阅读论文，看一下一般做到什么样的结果make sense</w:t>
      </w:r>
    </w:p>
    <w:sectPr w:rsidR="0012300A" w:rsidRPr="00B02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185574"/>
    <w:multiLevelType w:val="hybridMultilevel"/>
    <w:tmpl w:val="B21ED5E4"/>
    <w:lvl w:ilvl="0" w:tplc="7E085C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F6C1AEA"/>
    <w:multiLevelType w:val="multilevel"/>
    <w:tmpl w:val="98DC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499971">
    <w:abstractNumId w:val="0"/>
  </w:num>
  <w:num w:numId="2" w16cid:durableId="109308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F2"/>
    <w:rsid w:val="00051592"/>
    <w:rsid w:val="00121FF2"/>
    <w:rsid w:val="0012300A"/>
    <w:rsid w:val="004E7AA3"/>
    <w:rsid w:val="00841CE6"/>
    <w:rsid w:val="008A13D3"/>
    <w:rsid w:val="00905F04"/>
    <w:rsid w:val="00934A65"/>
    <w:rsid w:val="00A51754"/>
    <w:rsid w:val="00AF759C"/>
    <w:rsid w:val="00B02D11"/>
    <w:rsid w:val="00DB32B1"/>
    <w:rsid w:val="00F76082"/>
    <w:rsid w:val="00FF2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100A"/>
  <w15:chartTrackingRefBased/>
  <w15:docId w15:val="{0E0D7919-8D1B-4980-8DC4-A3E67540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21FF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21FF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21FF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21FF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21FF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21FF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21FF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1FF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21FF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1FF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21FF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21FF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21FF2"/>
    <w:rPr>
      <w:rFonts w:cstheme="majorBidi"/>
      <w:color w:val="2F5496" w:themeColor="accent1" w:themeShade="BF"/>
      <w:sz w:val="28"/>
      <w:szCs w:val="28"/>
    </w:rPr>
  </w:style>
  <w:style w:type="character" w:customStyle="1" w:styleId="50">
    <w:name w:val="标题 5 字符"/>
    <w:basedOn w:val="a0"/>
    <w:link w:val="5"/>
    <w:uiPriority w:val="9"/>
    <w:semiHidden/>
    <w:rsid w:val="00121FF2"/>
    <w:rPr>
      <w:rFonts w:cstheme="majorBidi"/>
      <w:color w:val="2F5496" w:themeColor="accent1" w:themeShade="BF"/>
      <w:sz w:val="24"/>
    </w:rPr>
  </w:style>
  <w:style w:type="character" w:customStyle="1" w:styleId="60">
    <w:name w:val="标题 6 字符"/>
    <w:basedOn w:val="a0"/>
    <w:link w:val="6"/>
    <w:uiPriority w:val="9"/>
    <w:semiHidden/>
    <w:rsid w:val="00121FF2"/>
    <w:rPr>
      <w:rFonts w:cstheme="majorBidi"/>
      <w:b/>
      <w:bCs/>
      <w:color w:val="2F5496" w:themeColor="accent1" w:themeShade="BF"/>
    </w:rPr>
  </w:style>
  <w:style w:type="character" w:customStyle="1" w:styleId="70">
    <w:name w:val="标题 7 字符"/>
    <w:basedOn w:val="a0"/>
    <w:link w:val="7"/>
    <w:uiPriority w:val="9"/>
    <w:semiHidden/>
    <w:rsid w:val="00121FF2"/>
    <w:rPr>
      <w:rFonts w:cstheme="majorBidi"/>
      <w:b/>
      <w:bCs/>
      <w:color w:val="595959" w:themeColor="text1" w:themeTint="A6"/>
    </w:rPr>
  </w:style>
  <w:style w:type="character" w:customStyle="1" w:styleId="80">
    <w:name w:val="标题 8 字符"/>
    <w:basedOn w:val="a0"/>
    <w:link w:val="8"/>
    <w:uiPriority w:val="9"/>
    <w:semiHidden/>
    <w:rsid w:val="00121FF2"/>
    <w:rPr>
      <w:rFonts w:cstheme="majorBidi"/>
      <w:color w:val="595959" w:themeColor="text1" w:themeTint="A6"/>
    </w:rPr>
  </w:style>
  <w:style w:type="character" w:customStyle="1" w:styleId="90">
    <w:name w:val="标题 9 字符"/>
    <w:basedOn w:val="a0"/>
    <w:link w:val="9"/>
    <w:uiPriority w:val="9"/>
    <w:semiHidden/>
    <w:rsid w:val="00121FF2"/>
    <w:rPr>
      <w:rFonts w:eastAsiaTheme="majorEastAsia" w:cstheme="majorBidi"/>
      <w:color w:val="595959" w:themeColor="text1" w:themeTint="A6"/>
    </w:rPr>
  </w:style>
  <w:style w:type="paragraph" w:styleId="a3">
    <w:name w:val="Title"/>
    <w:basedOn w:val="a"/>
    <w:next w:val="a"/>
    <w:link w:val="a4"/>
    <w:uiPriority w:val="10"/>
    <w:qFormat/>
    <w:rsid w:val="00121FF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1F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1F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1F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1FF2"/>
    <w:pPr>
      <w:spacing w:before="160"/>
      <w:jc w:val="center"/>
    </w:pPr>
    <w:rPr>
      <w:i/>
      <w:iCs/>
      <w:color w:val="404040" w:themeColor="text1" w:themeTint="BF"/>
    </w:rPr>
  </w:style>
  <w:style w:type="character" w:customStyle="1" w:styleId="a8">
    <w:name w:val="引用 字符"/>
    <w:basedOn w:val="a0"/>
    <w:link w:val="a7"/>
    <w:uiPriority w:val="29"/>
    <w:rsid w:val="00121FF2"/>
    <w:rPr>
      <w:i/>
      <w:iCs/>
      <w:color w:val="404040" w:themeColor="text1" w:themeTint="BF"/>
    </w:rPr>
  </w:style>
  <w:style w:type="paragraph" w:styleId="a9">
    <w:name w:val="List Paragraph"/>
    <w:basedOn w:val="a"/>
    <w:uiPriority w:val="34"/>
    <w:qFormat/>
    <w:rsid w:val="00121FF2"/>
    <w:pPr>
      <w:ind w:left="720"/>
      <w:contextualSpacing/>
    </w:pPr>
  </w:style>
  <w:style w:type="character" w:styleId="aa">
    <w:name w:val="Intense Emphasis"/>
    <w:basedOn w:val="a0"/>
    <w:uiPriority w:val="21"/>
    <w:qFormat/>
    <w:rsid w:val="00121FF2"/>
    <w:rPr>
      <w:i/>
      <w:iCs/>
      <w:color w:val="2F5496" w:themeColor="accent1" w:themeShade="BF"/>
    </w:rPr>
  </w:style>
  <w:style w:type="paragraph" w:styleId="ab">
    <w:name w:val="Intense Quote"/>
    <w:basedOn w:val="a"/>
    <w:next w:val="a"/>
    <w:link w:val="ac"/>
    <w:uiPriority w:val="30"/>
    <w:qFormat/>
    <w:rsid w:val="00121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21FF2"/>
    <w:rPr>
      <w:i/>
      <w:iCs/>
      <w:color w:val="2F5496" w:themeColor="accent1" w:themeShade="BF"/>
    </w:rPr>
  </w:style>
  <w:style w:type="character" w:styleId="ad">
    <w:name w:val="Intense Reference"/>
    <w:basedOn w:val="a0"/>
    <w:uiPriority w:val="32"/>
    <w:qFormat/>
    <w:rsid w:val="00121FF2"/>
    <w:rPr>
      <w:b/>
      <w:bCs/>
      <w:smallCaps/>
      <w:color w:val="2F5496" w:themeColor="accent1" w:themeShade="BF"/>
      <w:spacing w:val="5"/>
    </w:rPr>
  </w:style>
  <w:style w:type="character" w:styleId="ae">
    <w:name w:val="Hyperlink"/>
    <w:basedOn w:val="a0"/>
    <w:uiPriority w:val="99"/>
    <w:unhideWhenUsed/>
    <w:rsid w:val="00B02D11"/>
    <w:rPr>
      <w:color w:val="0563C1" w:themeColor="hyperlink"/>
      <w:u w:val="single"/>
    </w:rPr>
  </w:style>
  <w:style w:type="character" w:styleId="af">
    <w:name w:val="Unresolved Mention"/>
    <w:basedOn w:val="a0"/>
    <w:uiPriority w:val="99"/>
    <w:semiHidden/>
    <w:unhideWhenUsed/>
    <w:rsid w:val="00B02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5iv.labs.arxiv.org/html/2005.02643" TargetMode="External"/><Relationship Id="rId5" Type="http://schemas.openxmlformats.org/officeDocument/2006/relationships/hyperlink" Target="https://ar5iv.labs.arxiv.org/html/2005.0264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氰酸 氢</dc:creator>
  <cp:keywords/>
  <dc:description/>
  <cp:lastModifiedBy>氰酸 氢</cp:lastModifiedBy>
  <cp:revision>9</cp:revision>
  <dcterms:created xsi:type="dcterms:W3CDTF">2025-08-11T06:29:00Z</dcterms:created>
  <dcterms:modified xsi:type="dcterms:W3CDTF">2025-08-14T06:18:00Z</dcterms:modified>
</cp:coreProperties>
</file>