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5A34A4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BC0328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0BD1C317" w14:textId="5C3BC9DD" w:rsidR="00090986" w:rsidRPr="00E803D5" w:rsidRDefault="00090986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803D5">
        <w:rPr>
          <w:rFonts w:ascii="Arial" w:hAnsi="Arial" w:cs="Arial"/>
          <w:b/>
          <w:bCs/>
          <w:sz w:val="20"/>
          <w:szCs w:val="20"/>
        </w:rPr>
        <w:t>Ответ: 7639</w:t>
      </w:r>
    </w:p>
    <w:p w14:paraId="70D25C56" w14:textId="6BED35B5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20.25pt;height:18pt" o:ole="">
            <v:imagedata r:id="rId7" o:title=""/>
          </v:shape>
          <w:control r:id="rId8" w:name="DefaultOcxName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484E8878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07D63A24" w14:textId="0933DE4D" w:rsidR="00797C99" w:rsidRPr="00E803D5" w:rsidRDefault="00797C99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803D5">
        <w:rPr>
          <w:rFonts w:ascii="Arial" w:hAnsi="Arial" w:cs="Arial"/>
          <w:b/>
          <w:bCs/>
          <w:sz w:val="20"/>
          <w:szCs w:val="20"/>
        </w:rPr>
        <w:t>Ответ: 560</w:t>
      </w:r>
    </w:p>
    <w:p w14:paraId="1FB5CB5E" w14:textId="56A8FC6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14D01BB6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EC3C646" w14:textId="6A77F213" w:rsidR="006D2C9F" w:rsidRPr="00E803D5" w:rsidRDefault="006D2C9F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803D5">
        <w:rPr>
          <w:rFonts w:ascii="Arial" w:hAnsi="Arial" w:cs="Arial"/>
          <w:b/>
          <w:bCs/>
          <w:sz w:val="20"/>
          <w:szCs w:val="20"/>
        </w:rPr>
        <w:t>Ответ: 26,6%</w:t>
      </w:r>
    </w:p>
    <w:p w14:paraId="076847DB" w14:textId="1EF2E13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2E7BEA53" w:rsidR="00337CF7" w:rsidRDefault="005A34A4" w:rsidP="00C26043">
      <w:r>
        <w:t xml:space="preserve">1 кривая продуктов (синий) показывает больше % вернувшихся пользователей </w:t>
      </w:r>
      <w:r w:rsidRPr="005A34A4">
        <w:t>после дня первого</w:t>
      </w:r>
      <w:r>
        <w:t>, по сравнению со 2 кривой (красный)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0BC39389" w14:textId="77777777" w:rsidR="008A4480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</w:p>
    <w:p w14:paraId="323EF779" w14:textId="561E850B" w:rsidR="00337CF7" w:rsidRPr="00E803D5" w:rsidRDefault="008A4480" w:rsidP="00C2604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803D5">
        <w:rPr>
          <w:rFonts w:ascii="Arial" w:hAnsi="Arial" w:cs="Arial"/>
          <w:b/>
          <w:bCs/>
          <w:sz w:val="20"/>
          <w:szCs w:val="20"/>
        </w:rPr>
        <w:t>Ответ: 46,3%</w:t>
      </w:r>
      <w:r w:rsidR="00874863" w:rsidRPr="00E803D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7DB3D62" w14:textId="757D0EC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7B19E8A7" w:rsidR="00337CF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2BFF45CE" w14:textId="561E31D9" w:rsidR="00C25502" w:rsidRPr="00E803D5" w:rsidRDefault="00C25502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803D5">
        <w:rPr>
          <w:rFonts w:ascii="Arial" w:eastAsia="Times New Roman" w:hAnsi="Arial" w:cs="Arial"/>
          <w:b/>
          <w:bCs/>
          <w:sz w:val="24"/>
          <w:szCs w:val="24"/>
        </w:rPr>
        <w:t>Ответ: 2,9</w:t>
      </w:r>
    </w:p>
    <w:p w14:paraId="568ED47A" w14:textId="0E5123B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290BAD3A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40014F9B" w14:textId="14833ACD" w:rsidR="00E803D5" w:rsidRPr="00E803D5" w:rsidRDefault="00E803D5" w:rsidP="00C2604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803D5">
        <w:rPr>
          <w:rFonts w:ascii="Arial" w:hAnsi="Arial" w:cs="Arial"/>
          <w:b/>
          <w:bCs/>
          <w:sz w:val="20"/>
          <w:szCs w:val="20"/>
        </w:rPr>
        <w:t>Ответ: 35%</w:t>
      </w:r>
    </w:p>
    <w:p w14:paraId="0FB47B18" w14:textId="7DE308F5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A25EB67" w14:textId="77777777" w:rsidR="004672FA" w:rsidRPr="004672FA" w:rsidRDefault="004672FA" w:rsidP="00467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Эксперимент 1</w:t>
      </w:r>
    </w:p>
    <w:p w14:paraId="6BC49680" w14:textId="77777777" w:rsidR="004672FA" w:rsidRPr="004672FA" w:rsidRDefault="004672FA" w:rsidP="00467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ARPU (</w:t>
      </w:r>
      <w:proofErr w:type="spellStart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665.74</w:t>
      </w:r>
    </w:p>
    <w:p w14:paraId="6FCE934A" w14:textId="77777777" w:rsidR="004672FA" w:rsidRPr="004672FA" w:rsidRDefault="004672FA" w:rsidP="00467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ARPU (</w:t>
      </w:r>
      <w:proofErr w:type="spellStart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722.46</w:t>
      </w:r>
    </w:p>
    <w:p w14:paraId="62F5770A" w14:textId="77777777" w:rsidR="004672FA" w:rsidRPr="004672FA" w:rsidRDefault="004672FA" w:rsidP="00467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-56.72</w:t>
      </w:r>
    </w:p>
    <w:p w14:paraId="7DE4AFE4" w14:textId="77777777" w:rsidR="004672FA" w:rsidRPr="004672FA" w:rsidRDefault="004672FA" w:rsidP="00467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p-</w:t>
      </w:r>
      <w:proofErr w:type="spellStart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0.6890</w:t>
      </w:r>
    </w:p>
    <w:p w14:paraId="493CC84C" w14:textId="6A410ECF" w:rsidR="004672FA" w:rsidRPr="004672FA" w:rsidRDefault="004672FA" w:rsidP="0046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Различия между тестовой и контрольной группой не являются статистически значимыми. Это означает, что изменение, протестированное в этом эксперименте, не оказало ощутимого влияния на выручку с пользователя.</w:t>
      </w:r>
    </w:p>
    <w:p w14:paraId="3BDCD8DC" w14:textId="66A72E17" w:rsidR="004672FA" w:rsidRPr="004672FA" w:rsidRDefault="004672FA" w:rsidP="0046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  <w:r w:rsidRPr="004672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внедрять изменение, протестированное в этом эксперименте, так как нет убедительных доказательств его эффективности.</w:t>
      </w:r>
    </w:p>
    <w:p w14:paraId="7C0681C7" w14:textId="77777777" w:rsidR="004672FA" w:rsidRDefault="004672FA" w:rsidP="004672FA">
      <w:pPr>
        <w:pStyle w:val="3"/>
      </w:pPr>
      <w:r>
        <w:rPr>
          <w:rStyle w:val="a5"/>
          <w:b/>
          <w:bCs/>
        </w:rPr>
        <w:t>Эксперимент 2</w:t>
      </w:r>
    </w:p>
    <w:p w14:paraId="20AD96B2" w14:textId="77777777" w:rsidR="004672FA" w:rsidRDefault="004672FA" w:rsidP="004672FA">
      <w:pPr>
        <w:pStyle w:val="a6"/>
        <w:numPr>
          <w:ilvl w:val="0"/>
          <w:numId w:val="9"/>
        </w:numPr>
      </w:pPr>
      <w:r>
        <w:rPr>
          <w:rStyle w:val="a5"/>
        </w:rPr>
        <w:t>ARPU (</w:t>
      </w:r>
      <w:proofErr w:type="spellStart"/>
      <w:r>
        <w:rPr>
          <w:rStyle w:val="a5"/>
        </w:rPr>
        <w:t>Test</w:t>
      </w:r>
      <w:proofErr w:type="spellEnd"/>
      <w:r>
        <w:rPr>
          <w:rStyle w:val="a5"/>
        </w:rPr>
        <w:t>):</w:t>
      </w:r>
      <w:r>
        <w:t xml:space="preserve"> 332.93</w:t>
      </w:r>
    </w:p>
    <w:p w14:paraId="3E7AF79E" w14:textId="77777777" w:rsidR="004672FA" w:rsidRDefault="004672FA" w:rsidP="004672FA">
      <w:pPr>
        <w:pStyle w:val="a6"/>
        <w:numPr>
          <w:ilvl w:val="0"/>
          <w:numId w:val="9"/>
        </w:numPr>
      </w:pPr>
      <w:r>
        <w:rPr>
          <w:rStyle w:val="a5"/>
        </w:rPr>
        <w:t>ARPU (</w:t>
      </w:r>
      <w:proofErr w:type="spellStart"/>
      <w:r>
        <w:rPr>
          <w:rStyle w:val="a5"/>
        </w:rPr>
        <w:t>Control</w:t>
      </w:r>
      <w:proofErr w:type="spellEnd"/>
      <w:r>
        <w:rPr>
          <w:rStyle w:val="a5"/>
        </w:rPr>
        <w:t>):</w:t>
      </w:r>
      <w:r>
        <w:t xml:space="preserve"> 704.65</w:t>
      </w:r>
    </w:p>
    <w:p w14:paraId="0E7A30C8" w14:textId="77777777" w:rsidR="004672FA" w:rsidRDefault="004672FA" w:rsidP="004672FA">
      <w:pPr>
        <w:pStyle w:val="a6"/>
        <w:numPr>
          <w:ilvl w:val="0"/>
          <w:numId w:val="9"/>
        </w:numPr>
      </w:pPr>
      <w:r>
        <w:rPr>
          <w:rStyle w:val="a5"/>
        </w:rPr>
        <w:t>Разница:</w:t>
      </w:r>
      <w:r>
        <w:t xml:space="preserve"> -371.72</w:t>
      </w:r>
    </w:p>
    <w:p w14:paraId="00AE2DF8" w14:textId="0BEA70C2" w:rsidR="004672FA" w:rsidRDefault="004672FA" w:rsidP="004672FA">
      <w:pPr>
        <w:pStyle w:val="a6"/>
        <w:numPr>
          <w:ilvl w:val="0"/>
          <w:numId w:val="9"/>
        </w:numPr>
      </w:pPr>
      <w:r>
        <w:rPr>
          <w:rStyle w:val="a5"/>
        </w:rPr>
        <w:t>p-</w:t>
      </w:r>
      <w:proofErr w:type="spellStart"/>
      <w:r>
        <w:rPr>
          <w:rStyle w:val="a5"/>
        </w:rPr>
        <w:t>value</w:t>
      </w:r>
      <w:proofErr w:type="spellEnd"/>
      <w:r>
        <w:rPr>
          <w:rStyle w:val="a5"/>
        </w:rPr>
        <w:t>:</w:t>
      </w:r>
      <w:r>
        <w:t xml:space="preserve"> 0.0011 </w:t>
      </w:r>
    </w:p>
    <w:p w14:paraId="3526373F" w14:textId="60C2090C" w:rsidR="004672FA" w:rsidRDefault="004672FA" w:rsidP="004672FA">
      <w:pPr>
        <w:pStyle w:val="a6"/>
      </w:pPr>
      <w:r>
        <w:rPr>
          <w:rStyle w:val="a5"/>
        </w:rPr>
        <w:t>Вывод:</w:t>
      </w:r>
      <w:r>
        <w:br/>
      </w:r>
      <w:r w:rsidRPr="004672FA">
        <w:t xml:space="preserve">Различия </w:t>
      </w:r>
      <w:r w:rsidRPr="004672FA">
        <w:rPr>
          <w:rStyle w:val="a5"/>
          <w:b w:val="0"/>
          <w:bCs w:val="0"/>
        </w:rPr>
        <w:t>статистически значимы</w:t>
      </w:r>
      <w:r w:rsidRPr="004672FA">
        <w:t xml:space="preserve">. Однако ARPU </w:t>
      </w:r>
      <w:r w:rsidRPr="004672FA">
        <w:rPr>
          <w:rStyle w:val="a5"/>
          <w:b w:val="0"/>
          <w:bCs w:val="0"/>
        </w:rPr>
        <w:t>сильно снизился</w:t>
      </w:r>
      <w:r w:rsidRPr="004672FA">
        <w:t xml:space="preserve"> в тестовой группе. Это говорит о </w:t>
      </w:r>
      <w:r w:rsidRPr="004672FA">
        <w:rPr>
          <w:rStyle w:val="a5"/>
          <w:b w:val="0"/>
          <w:bCs w:val="0"/>
        </w:rPr>
        <w:t>негативном влиянии</w:t>
      </w:r>
      <w:r w:rsidRPr="004672FA">
        <w:t xml:space="preserve"> изменения на выручку.</w:t>
      </w:r>
    </w:p>
    <w:p w14:paraId="16222F8D" w14:textId="0EC08CE9" w:rsidR="004672FA" w:rsidRDefault="004672FA" w:rsidP="004672FA">
      <w:pPr>
        <w:pStyle w:val="a6"/>
      </w:pPr>
      <w:r>
        <w:rPr>
          <w:rStyle w:val="a5"/>
        </w:rPr>
        <w:t>Рекомендация:</w:t>
      </w:r>
      <w:r>
        <w:br/>
      </w:r>
      <w:r w:rsidRPr="004672FA">
        <w:rPr>
          <w:rStyle w:val="a5"/>
          <w:b w:val="0"/>
          <w:bCs w:val="0"/>
        </w:rPr>
        <w:t>Отменить</w:t>
      </w:r>
      <w:r>
        <w:t xml:space="preserve"> это изменение. Оно </w:t>
      </w:r>
      <w:r w:rsidRPr="004672FA">
        <w:rPr>
          <w:rStyle w:val="a5"/>
          <w:b w:val="0"/>
          <w:bCs w:val="0"/>
        </w:rPr>
        <w:t>существенно снижает доход</w:t>
      </w:r>
      <w:r>
        <w:t>, и его внедрение приведёт к потерям.</w:t>
      </w:r>
    </w:p>
    <w:p w14:paraId="2E89F193" w14:textId="77777777" w:rsidR="004672FA" w:rsidRDefault="004672FA" w:rsidP="004672FA">
      <w:pPr>
        <w:pStyle w:val="3"/>
      </w:pPr>
      <w:r>
        <w:rPr>
          <w:rStyle w:val="a5"/>
          <w:b/>
          <w:bCs/>
        </w:rPr>
        <w:t>Эксперимент 3</w:t>
      </w:r>
    </w:p>
    <w:p w14:paraId="7D057176" w14:textId="77777777" w:rsidR="004672FA" w:rsidRDefault="004672FA" w:rsidP="004672FA">
      <w:pPr>
        <w:pStyle w:val="a6"/>
        <w:numPr>
          <w:ilvl w:val="0"/>
          <w:numId w:val="10"/>
        </w:numPr>
      </w:pPr>
      <w:r>
        <w:rPr>
          <w:rStyle w:val="a5"/>
        </w:rPr>
        <w:t>ARPU (</w:t>
      </w:r>
      <w:proofErr w:type="spellStart"/>
      <w:r>
        <w:rPr>
          <w:rStyle w:val="a5"/>
        </w:rPr>
        <w:t>Test</w:t>
      </w:r>
      <w:proofErr w:type="spellEnd"/>
      <w:r>
        <w:rPr>
          <w:rStyle w:val="a5"/>
        </w:rPr>
        <w:t>):</w:t>
      </w:r>
      <w:r>
        <w:t xml:space="preserve"> 998.67</w:t>
      </w:r>
    </w:p>
    <w:p w14:paraId="54DEACA2" w14:textId="77777777" w:rsidR="004672FA" w:rsidRDefault="004672FA" w:rsidP="004672FA">
      <w:pPr>
        <w:pStyle w:val="a6"/>
        <w:numPr>
          <w:ilvl w:val="0"/>
          <w:numId w:val="10"/>
        </w:numPr>
      </w:pPr>
      <w:r>
        <w:rPr>
          <w:rStyle w:val="a5"/>
        </w:rPr>
        <w:t>ARPU (</w:t>
      </w:r>
      <w:proofErr w:type="spellStart"/>
      <w:r>
        <w:rPr>
          <w:rStyle w:val="a5"/>
        </w:rPr>
        <w:t>Control</w:t>
      </w:r>
      <w:proofErr w:type="spellEnd"/>
      <w:r>
        <w:rPr>
          <w:rStyle w:val="a5"/>
        </w:rPr>
        <w:t>):</w:t>
      </w:r>
      <w:r>
        <w:t xml:space="preserve"> 663.21</w:t>
      </w:r>
    </w:p>
    <w:p w14:paraId="7D91AAEC" w14:textId="77777777" w:rsidR="004672FA" w:rsidRDefault="004672FA" w:rsidP="004672FA">
      <w:pPr>
        <w:pStyle w:val="a6"/>
        <w:numPr>
          <w:ilvl w:val="0"/>
          <w:numId w:val="10"/>
        </w:numPr>
      </w:pPr>
      <w:r>
        <w:rPr>
          <w:rStyle w:val="a5"/>
        </w:rPr>
        <w:t>Разница:</w:t>
      </w:r>
      <w:r>
        <w:t xml:space="preserve"> +335.46</w:t>
      </w:r>
    </w:p>
    <w:p w14:paraId="58572B66" w14:textId="77777777" w:rsidR="004672FA" w:rsidRDefault="004672FA" w:rsidP="004672FA">
      <w:pPr>
        <w:pStyle w:val="a6"/>
        <w:numPr>
          <w:ilvl w:val="0"/>
          <w:numId w:val="10"/>
        </w:numPr>
      </w:pPr>
      <w:r>
        <w:rPr>
          <w:rStyle w:val="a5"/>
        </w:rPr>
        <w:t>p-</w:t>
      </w:r>
      <w:proofErr w:type="spellStart"/>
      <w:r>
        <w:rPr>
          <w:rStyle w:val="a5"/>
        </w:rPr>
        <w:t>value</w:t>
      </w:r>
      <w:proofErr w:type="spellEnd"/>
      <w:r>
        <w:rPr>
          <w:rStyle w:val="a5"/>
        </w:rPr>
        <w:t>:</w:t>
      </w:r>
      <w:r>
        <w:t xml:space="preserve"> 0.0603</w:t>
      </w:r>
    </w:p>
    <w:p w14:paraId="2328D813" w14:textId="7749EC95" w:rsidR="004672FA" w:rsidRDefault="004672FA" w:rsidP="004672FA">
      <w:pPr>
        <w:pStyle w:val="a6"/>
      </w:pPr>
      <w:r>
        <w:rPr>
          <w:rStyle w:val="a5"/>
        </w:rPr>
        <w:t>Вывод:</w:t>
      </w:r>
      <w:r>
        <w:br/>
        <w:t xml:space="preserve">Хотя наблюдается </w:t>
      </w:r>
      <w:r w:rsidRPr="004672FA">
        <w:rPr>
          <w:rStyle w:val="a5"/>
          <w:b w:val="0"/>
          <w:bCs w:val="0"/>
        </w:rPr>
        <w:t>существенный рост ARPU</w:t>
      </w:r>
      <w:r>
        <w:t>, p-</w:t>
      </w:r>
      <w:proofErr w:type="spellStart"/>
      <w:r>
        <w:t>value</w:t>
      </w:r>
      <w:proofErr w:type="spellEnd"/>
      <w:r>
        <w:t xml:space="preserve"> чуть выше стандартного порога 0.05. Это значит, что </w:t>
      </w:r>
      <w:r w:rsidRPr="004672FA">
        <w:rPr>
          <w:rStyle w:val="a5"/>
          <w:b w:val="0"/>
          <w:bCs w:val="0"/>
        </w:rPr>
        <w:t>различие не является статистически значимым на 95% уровне доверия</w:t>
      </w:r>
      <w:r>
        <w:t xml:space="preserve">, но есть </w:t>
      </w:r>
      <w:r w:rsidRPr="004672FA">
        <w:rPr>
          <w:rStyle w:val="a5"/>
          <w:b w:val="0"/>
          <w:bCs w:val="0"/>
        </w:rPr>
        <w:t>тенденция</w:t>
      </w:r>
      <w:r>
        <w:t xml:space="preserve"> к положительному эффекту.</w:t>
      </w:r>
    </w:p>
    <w:p w14:paraId="70F61995" w14:textId="05E11C4D" w:rsidR="004672FA" w:rsidRDefault="004672FA" w:rsidP="004672FA">
      <w:pPr>
        <w:pStyle w:val="a6"/>
      </w:pPr>
      <w:r>
        <w:rPr>
          <w:rStyle w:val="a5"/>
        </w:rPr>
        <w:t>Рекомендация:</w:t>
      </w:r>
      <w:r>
        <w:br/>
        <w:t>Можно:</w:t>
      </w:r>
    </w:p>
    <w:p w14:paraId="2C404A50" w14:textId="77777777" w:rsidR="004672FA" w:rsidRDefault="004672FA" w:rsidP="004672FA">
      <w:pPr>
        <w:pStyle w:val="a6"/>
        <w:numPr>
          <w:ilvl w:val="0"/>
          <w:numId w:val="11"/>
        </w:numPr>
      </w:pPr>
      <w:r>
        <w:lastRenderedPageBreak/>
        <w:t xml:space="preserve">Провести </w:t>
      </w:r>
      <w:r w:rsidRPr="004672FA">
        <w:rPr>
          <w:rStyle w:val="a5"/>
          <w:b w:val="0"/>
          <w:bCs w:val="0"/>
        </w:rPr>
        <w:t>дополнительное тестирование с большей выборкой</w:t>
      </w:r>
      <w:r>
        <w:t>, чтобы повысить мощность теста.</w:t>
      </w:r>
    </w:p>
    <w:p w14:paraId="396FA92B" w14:textId="77777777" w:rsidR="004672FA" w:rsidRDefault="004672FA" w:rsidP="004672FA">
      <w:pPr>
        <w:pStyle w:val="a6"/>
        <w:numPr>
          <w:ilvl w:val="0"/>
          <w:numId w:val="11"/>
        </w:numPr>
      </w:pPr>
      <w:r>
        <w:t xml:space="preserve">Или осторожно внедрять изменения </w:t>
      </w:r>
      <w:r w:rsidRPr="004672FA">
        <w:rPr>
          <w:rStyle w:val="a5"/>
          <w:b w:val="0"/>
          <w:bCs w:val="0"/>
        </w:rPr>
        <w:t>в</w:t>
      </w:r>
      <w:r>
        <w:rPr>
          <w:rStyle w:val="a5"/>
        </w:rPr>
        <w:t xml:space="preserve"> </w:t>
      </w:r>
      <w:r w:rsidRPr="004672FA">
        <w:rPr>
          <w:rStyle w:val="a5"/>
          <w:b w:val="0"/>
          <w:bCs w:val="0"/>
        </w:rPr>
        <w:t>ограниченном объёме</w:t>
      </w:r>
      <w:r>
        <w:t>, контролируя эффект.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F765874" w:rsidR="00337CF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0A2C3D20" w14:textId="72F2AD90" w:rsidR="00E803D5" w:rsidRPr="00E803D5" w:rsidRDefault="00E803D5" w:rsidP="00337CF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156.4</w:t>
      </w:r>
    </w:p>
    <w:p w14:paraId="49A368EC" w14:textId="5FBE027A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1" type="#_x0000_t75" style="width:20.25pt;height:18pt" o:ole="">
            <v:imagedata r:id="rId7" o:title=""/>
          </v:shape>
          <w:control r:id="rId35" w:name="DefaultOcxName4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28CD980" w14:textId="77777777" w:rsidR="00E803D5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</w:t>
      </w:r>
    </w:p>
    <w:p w14:paraId="61302623" w14:textId="4DF500AF" w:rsidR="00337CF7" w:rsidRPr="00752A67" w:rsidRDefault="00E803D5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28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157167E8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B15C2C3" w14:textId="77777777" w:rsidR="00E803D5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</w:p>
    <w:p w14:paraId="5D8BA383" w14:textId="34571872" w:rsidR="00E803D5" w:rsidRPr="00E803D5" w:rsidRDefault="00E803D5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Ящик с усами (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box</w:t>
      </w:r>
      <w:r w:rsidRPr="00E803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plot</w:t>
      </w:r>
      <w:r w:rsidRPr="00E803D5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552805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92DBF6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8F4547" w14:textId="77777777" w:rsidR="00A341B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</w:p>
    <w:p w14:paraId="45EDDEA1" w14:textId="6707B0A7" w:rsidR="00340062" w:rsidRPr="00752A67" w:rsidRDefault="00A341B6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№3</w:t>
      </w:r>
    </w:p>
    <w:p w14:paraId="54198924" w14:textId="14DEEC40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C5889C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B43440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90" type="#_x0000_t75" style="width:20.25pt;height:18pt" o:ole="">
            <v:imagedata r:id="rId14" o:title=""/>
          </v:shape>
          <w:control r:id="rId54" w:name="DefaultOcxName612" w:shapeid="_x0000_i129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D33CAB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2D10F4D9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7E8DFE2C" w14:textId="640B2FFB" w:rsidR="00A341B6" w:rsidRPr="00A341B6" w:rsidRDefault="00A341B6" w:rsidP="00752A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№2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86DF84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64D0BB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92" type="#_x0000_t75" style="width:20.25pt;height:18pt" o:ole="">
            <v:imagedata r:id="rId14" o:title=""/>
          </v:shape>
          <w:control r:id="rId60" w:name="DefaultOcxName4612" w:shapeid="_x0000_i129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BD289A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25pt;height:18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10F146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7D8E8A1" w14:textId="77777777" w:rsidR="00A341B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</w:p>
    <w:p w14:paraId="63D3D15B" w14:textId="40AD0BAD" w:rsidR="00F82522" w:rsidRDefault="00A341B6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Ответ: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Scatter</w:t>
      </w:r>
      <w:r w:rsidRPr="00A341B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Plot</w:t>
      </w:r>
      <w:r w:rsidRPr="00A341B6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Correlation</w:t>
      </w:r>
      <w:r w:rsidRPr="00A341B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Heatmap</w:t>
      </w:r>
      <w:r w:rsidR="00360D71" w:rsidRPr="00360D71">
        <w:rPr>
          <w:rFonts w:ascii="Arial" w:eastAsia="Times New Roman" w:hAnsi="Arial" w:cs="Arial"/>
          <w:b/>
          <w:bCs/>
          <w:sz w:val="24"/>
          <w:szCs w:val="24"/>
        </w:rPr>
        <w:t xml:space="preserve"> (1 </w:t>
      </w:r>
      <w:r w:rsidR="00360D71">
        <w:rPr>
          <w:rFonts w:ascii="Arial" w:eastAsia="Times New Roman" w:hAnsi="Arial" w:cs="Arial"/>
          <w:b/>
          <w:bCs/>
          <w:sz w:val="24"/>
          <w:szCs w:val="24"/>
        </w:rPr>
        <w:t>и 3 варианты)</w:t>
      </w:r>
      <w:r w:rsidR="00F82522" w:rsidRPr="00F82522">
        <w:rPr>
          <w:rFonts w:ascii="Arial" w:eastAsia="Times New Roman" w:hAnsi="Arial" w:cs="Arial"/>
          <w:sz w:val="24"/>
          <w:szCs w:val="24"/>
        </w:rPr>
        <w:br/>
      </w:r>
      <w:r w:rsidR="00F82522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83860E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2F8F85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B0E05F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79D123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19E6BA25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437FCCF2" w14:textId="50D95C05" w:rsidR="00360D71" w:rsidRPr="00360D71" w:rsidRDefault="00360D71" w:rsidP="00F8252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Ответ: </w:t>
      </w:r>
      <w:r w:rsidRPr="00360D71">
        <w:rPr>
          <w:rFonts w:ascii="Arial" w:eastAsia="Times New Roman" w:hAnsi="Arial" w:cs="Arial"/>
          <w:b/>
          <w:bCs/>
          <w:sz w:val="24"/>
          <w:szCs w:val="24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65D47BEE" w14:textId="631F714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1FCF1C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EE5838E">
          <v:shape id="_x0000_i1253" type="#_x0000_t75" style="width:20.25pt;height:18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3656C8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18DAB8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784DE31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5F0D027A" w14:textId="448DEBC4" w:rsidR="007F74F4" w:rsidRPr="007F74F4" w:rsidRDefault="007F74F4" w:rsidP="00F8252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Ответ: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t-</w:t>
      </w:r>
      <w:r>
        <w:rPr>
          <w:rFonts w:ascii="Arial" w:eastAsia="Times New Roman" w:hAnsi="Arial" w:cs="Arial"/>
          <w:b/>
          <w:bCs/>
          <w:sz w:val="24"/>
          <w:szCs w:val="24"/>
        </w:rPr>
        <w:t>тест</w:t>
      </w:r>
    </w:p>
    <w:p w14:paraId="1B9AA698" w14:textId="0DC76EE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2B2CA22A" w14:textId="77777777" w:rsidR="007F74F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</w:t>
      </w:r>
    </w:p>
    <w:p w14:paraId="16F5E372" w14:textId="08D2A9B5" w:rsidR="00F82522" w:rsidRPr="00F82522" w:rsidRDefault="007F74F4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Ответ: Делят данные на четыре равные части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02AC823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05100A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00E760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B726BC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8667599" w14:textId="77777777" w:rsidR="00C43591" w:rsidRPr="00C43591" w:rsidRDefault="00C43591" w:rsidP="00C43591">
      <w:pPr>
        <w:rPr>
          <w:rFonts w:ascii="Arial" w:eastAsia="Times New Roman" w:hAnsi="Arial" w:cs="Arial"/>
          <w:sz w:val="24"/>
          <w:szCs w:val="24"/>
        </w:rPr>
      </w:pPr>
      <w:r w:rsidRPr="00C43591">
        <w:rPr>
          <w:rFonts w:ascii="Arial" w:eastAsia="Times New Roman" w:hAnsi="Arial" w:cs="Arial"/>
          <w:sz w:val="24"/>
          <w:szCs w:val="24"/>
        </w:rPr>
        <w:t>Рекомендации:</w:t>
      </w:r>
    </w:p>
    <w:p w14:paraId="1DBA3A43" w14:textId="77777777" w:rsidR="00C43591" w:rsidRDefault="00C43591" w:rsidP="00C43591">
      <w:pPr>
        <w:pStyle w:val="a6"/>
        <w:numPr>
          <w:ilvl w:val="0"/>
          <w:numId w:val="12"/>
        </w:numPr>
      </w:pPr>
      <w:r w:rsidRPr="00C43591">
        <w:rPr>
          <w:rStyle w:val="a5"/>
          <w:b w:val="0"/>
          <w:bCs w:val="0"/>
        </w:rPr>
        <w:t>Не внедрять вариант B</w:t>
      </w:r>
      <w:r>
        <w:t>, поскольку улучшение не доказано статистически.</w:t>
      </w:r>
    </w:p>
    <w:p w14:paraId="0C59E15A" w14:textId="77777777" w:rsidR="00C43591" w:rsidRDefault="00C43591" w:rsidP="00C43591">
      <w:pPr>
        <w:pStyle w:val="a6"/>
        <w:numPr>
          <w:ilvl w:val="0"/>
          <w:numId w:val="12"/>
        </w:numPr>
      </w:pPr>
      <w:r>
        <w:t xml:space="preserve">Возможно, </w:t>
      </w:r>
      <w:r w:rsidRPr="00C43591">
        <w:rPr>
          <w:rStyle w:val="a5"/>
          <w:b w:val="0"/>
          <w:bCs w:val="0"/>
        </w:rPr>
        <w:t>расширить эксперимент</w:t>
      </w:r>
      <w:r>
        <w:t xml:space="preserve"> или собрать больше данных, чтобы подтвердить тренд.</w:t>
      </w:r>
    </w:p>
    <w:p w14:paraId="6F26F855" w14:textId="77777777" w:rsidR="00C43591" w:rsidRDefault="00C43591" w:rsidP="00C43591">
      <w:pPr>
        <w:pStyle w:val="a6"/>
        <w:numPr>
          <w:ilvl w:val="0"/>
          <w:numId w:val="12"/>
        </w:numPr>
      </w:pPr>
      <w:r>
        <w:t xml:space="preserve">Альтернативно — протестировать </w:t>
      </w:r>
      <w:r w:rsidRPr="00C43591">
        <w:rPr>
          <w:rStyle w:val="a5"/>
          <w:b w:val="0"/>
          <w:bCs w:val="0"/>
        </w:rPr>
        <w:t>другие гипотезы</w:t>
      </w:r>
      <w:r>
        <w:t>, которые могут повлиять на конверсию более существенно.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13F6"/>
    <w:multiLevelType w:val="multilevel"/>
    <w:tmpl w:val="E6BE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2522"/>
    <w:multiLevelType w:val="multilevel"/>
    <w:tmpl w:val="9DC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8F1124"/>
    <w:multiLevelType w:val="multilevel"/>
    <w:tmpl w:val="73B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330BA"/>
    <w:multiLevelType w:val="multilevel"/>
    <w:tmpl w:val="3A8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037C3"/>
    <w:multiLevelType w:val="multilevel"/>
    <w:tmpl w:val="FBF6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90986"/>
    <w:rsid w:val="001370EA"/>
    <w:rsid w:val="00196394"/>
    <w:rsid w:val="0023418C"/>
    <w:rsid w:val="002404C6"/>
    <w:rsid w:val="00253CEA"/>
    <w:rsid w:val="00337CF7"/>
    <w:rsid w:val="00340062"/>
    <w:rsid w:val="00360D71"/>
    <w:rsid w:val="004672FA"/>
    <w:rsid w:val="004A5F1A"/>
    <w:rsid w:val="00582132"/>
    <w:rsid w:val="005A34A4"/>
    <w:rsid w:val="006D2C9F"/>
    <w:rsid w:val="007326FC"/>
    <w:rsid w:val="00752A67"/>
    <w:rsid w:val="00797C99"/>
    <w:rsid w:val="007F74F4"/>
    <w:rsid w:val="00874863"/>
    <w:rsid w:val="008A4480"/>
    <w:rsid w:val="008A743C"/>
    <w:rsid w:val="008E1BB4"/>
    <w:rsid w:val="00970998"/>
    <w:rsid w:val="009C6E3C"/>
    <w:rsid w:val="00A341B6"/>
    <w:rsid w:val="00A86C0A"/>
    <w:rsid w:val="00AD4A89"/>
    <w:rsid w:val="00B540E7"/>
    <w:rsid w:val="00C25502"/>
    <w:rsid w:val="00C26043"/>
    <w:rsid w:val="00C43591"/>
    <w:rsid w:val="00E803D5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404C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72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3D93-A15C-4D78-B8D6-38789DCC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Ahmet Asanov</cp:lastModifiedBy>
  <cp:revision>30</cp:revision>
  <dcterms:created xsi:type="dcterms:W3CDTF">2024-09-05T08:54:00Z</dcterms:created>
  <dcterms:modified xsi:type="dcterms:W3CDTF">2025-06-28T16:00:00Z</dcterms:modified>
</cp:coreProperties>
</file>