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76" w:before="480" w:after="120"/>
        <w:jc w:val="center"/>
        <w:outlineLvl w:val="0"/>
        <w:rPr>
          <w:rFonts w:cs="Times New Roman"/>
          <w:b/>
          <w:bCs/>
          <w:color w:val="auto"/>
          <w:sz w:val="46"/>
          <w:szCs w:val="46"/>
        </w:rPr>
      </w:pPr>
      <w:bookmarkStart w:id="0" w:name="_ex799hpv86e7"/>
      <w:bookmarkEnd w:id="0"/>
      <w:r>
        <w:rPr/>
        <w:drawing>
          <wp:inline distT="0" distB="0" distL="0" distR="0">
            <wp:extent cx="1819910" cy="218567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218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88" w:before="240" w:after="200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bookmarkStart w:id="1" w:name="_963gl0qt2vm3"/>
      <w:r>
        <w:rPr>
          <w:rFonts w:cs="Times New Roman"/>
          <w:b/>
          <w:bCs/>
          <w:color w:val="auto"/>
          <w:sz w:val="32"/>
          <w:szCs w:val="32"/>
        </w:rPr>
        <w:t>UNIVERSITY OF GHANA</w:t>
      </w:r>
    </w:p>
    <w:p>
      <w:pPr>
        <w:pStyle w:val="Normal"/>
        <w:numPr>
          <w:ilvl w:val="0"/>
          <w:numId w:val="0"/>
        </w:numPr>
        <w:spacing w:lineRule="auto" w:line="288" w:before="240" w:after="200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r>
        <w:rPr>
          <w:rFonts w:cs="Times New Roman"/>
          <w:b/>
          <w:bCs/>
          <w:color w:val="auto"/>
          <w:sz w:val="32"/>
          <w:szCs w:val="32"/>
        </w:rPr>
        <w:t>DEPARTMENT OF COMPUTER ENGINEERING</w:t>
      </w:r>
    </w:p>
    <w:p>
      <w:pPr>
        <w:pStyle w:val="Normal"/>
        <w:numPr>
          <w:ilvl w:val="0"/>
          <w:numId w:val="0"/>
        </w:numPr>
        <w:spacing w:lineRule="auto" w:line="288" w:before="240" w:after="200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r>
        <w:rPr>
          <w:rFonts w:cs="Times New Roman"/>
          <w:b/>
          <w:bCs/>
          <w:color w:val="auto"/>
          <w:sz w:val="32"/>
          <w:szCs w:val="32"/>
        </w:rPr>
        <w:t>SCHOOL OF ENGINEERING SCIENCES</w:t>
      </w:r>
    </w:p>
    <w:p>
      <w:pPr>
        <w:pStyle w:val="Normal"/>
        <w:numPr>
          <w:ilvl w:val="0"/>
          <w:numId w:val="0"/>
        </w:numPr>
        <w:spacing w:lineRule="auto" w:line="288" w:before="240" w:after="200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r>
        <w:rPr>
          <w:rFonts w:cs="Times New Roman"/>
          <w:b/>
          <w:bCs/>
          <w:color w:val="auto"/>
          <w:sz w:val="32"/>
          <w:szCs w:val="32"/>
        </w:rPr>
        <w:t>COLLEGE OF BASIC AND APPLIED SCIENCES</w:t>
      </w:r>
    </w:p>
    <w:p>
      <w:pPr>
        <w:pStyle w:val="Normal"/>
        <w:numPr>
          <w:ilvl w:val="0"/>
          <w:numId w:val="0"/>
        </w:numPr>
        <w:spacing w:lineRule="auto" w:line="288" w:before="240" w:after="200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r>
        <w:rPr>
          <w:rFonts w:cs="Times New Roman"/>
          <w:b/>
          <w:bCs/>
          <w:color w:val="auto"/>
          <w:sz w:val="32"/>
          <w:szCs w:val="32"/>
        </w:rPr>
        <w:t xml:space="preserve">SECOND SEMESTER – 2025/2026 ACADEMIC YEAR </w:t>
      </w:r>
    </w:p>
    <w:p>
      <w:pPr>
        <w:pStyle w:val="Normal"/>
        <w:numPr>
          <w:ilvl w:val="0"/>
          <w:numId w:val="0"/>
        </w:numPr>
        <w:spacing w:lineRule="auto" w:line="288" w:before="240" w:after="200"/>
        <w:jc w:val="center"/>
        <w:outlineLvl w:val="0"/>
        <w:rPr>
          <w:rFonts w:cs="Times New Roman"/>
          <w:b/>
          <w:bCs/>
          <w:color w:val="auto"/>
          <w:szCs w:val="28"/>
        </w:rPr>
      </w:pPr>
      <w:r>
        <w:rPr>
          <w:rFonts w:cs="Times New Roman"/>
          <w:b/>
          <w:bCs/>
          <w:color w:val="auto"/>
          <w:sz w:val="32"/>
          <w:szCs w:val="32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88" w:before="120" w:after="200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r>
        <w:rPr>
          <w:rFonts w:cs="Times New Roman"/>
          <w:b/>
          <w:bCs/>
          <w:color w:val="auto"/>
          <w:sz w:val="32"/>
          <w:szCs w:val="32"/>
        </w:rPr>
        <w:t>CPEN 438 - Advanced Computer Organization and Architecture</w:t>
      </w:r>
    </w:p>
    <w:p>
      <w:pPr>
        <w:pStyle w:val="Normal"/>
        <w:numPr>
          <w:ilvl w:val="0"/>
          <w:numId w:val="0"/>
        </w:numPr>
        <w:spacing w:lineRule="auto" w:line="288" w:before="120" w:after="200"/>
        <w:jc w:val="center"/>
        <w:outlineLvl w:val="0"/>
        <w:rPr>
          <w:rFonts w:cs="Times New Roman"/>
          <w:b/>
          <w:bCs/>
          <w:color w:val="auto"/>
          <w:sz w:val="32"/>
          <w:szCs w:val="32"/>
        </w:rPr>
      </w:pPr>
      <w:r>
        <w:rPr>
          <w:rFonts w:cs="Times New Roman"/>
          <w:b/>
          <w:bCs/>
          <w:color w:val="auto"/>
          <w:sz w:val="32"/>
          <w:szCs w:val="32"/>
        </w:rPr>
        <w:t>Course Instructor: Prof. Robert A. Sowah</w:t>
      </w:r>
    </w:p>
    <w:p>
      <w:pPr>
        <w:pStyle w:val="Normal"/>
        <w:jc w:val="center"/>
        <w:rPr>
          <w:rFonts w:cs="Times New Roman"/>
          <w:b/>
          <w:bCs/>
          <w:color w:val="auto"/>
          <w:sz w:val="32"/>
          <w:szCs w:val="32"/>
        </w:rPr>
      </w:pPr>
      <w:bookmarkStart w:id="2" w:name="_usa6pmosf21x"/>
      <w:bookmarkEnd w:id="1"/>
      <w:bookmarkEnd w:id="2"/>
      <w:r>
        <w:rPr>
          <w:rFonts w:cs="Times New Roman"/>
          <w:b/>
          <w:bCs/>
          <w:color w:val="auto"/>
          <w:sz w:val="32"/>
          <w:szCs w:val="32"/>
        </w:rPr>
        <w:t xml:space="preserve">Project 2: </w:t>
      </w:r>
    </w:p>
    <w:p>
      <w:pPr>
        <w:pStyle w:val="Normal"/>
        <w:jc w:val="center"/>
        <w:rPr>
          <w:rFonts w:cs="Times New Roman"/>
          <w:b/>
          <w:bCs/>
          <w:color w:val="auto"/>
          <w:sz w:val="32"/>
          <w:szCs w:val="32"/>
        </w:rPr>
      </w:pPr>
      <w:r>
        <w:rPr>
          <w:rFonts w:cs="Times New Roman"/>
          <w:b/>
          <w:bCs/>
          <w:color w:val="auto"/>
          <w:sz w:val="32"/>
          <w:szCs w:val="32"/>
        </w:rPr>
        <w:t>GhanaCore-5 - Five-Stage Pipelined Processor for MoMo Transaction Codes</w:t>
      </w:r>
    </w:p>
    <w:p>
      <w:pPr>
        <w:pStyle w:val="Normal"/>
        <w:jc w:val="center"/>
        <w:rPr>
          <w:rFonts w:cs="Times New Roman"/>
          <w:b/>
          <w:bCs/>
          <w:color w:val="auto"/>
          <w:sz w:val="32"/>
          <w:szCs w:val="32"/>
        </w:rPr>
      </w:pPr>
      <w:r>
        <w:rPr>
          <w:rFonts w:cs="Times New Roman"/>
          <w:b/>
          <w:bCs/>
          <w:color w:val="auto"/>
          <w:sz w:val="32"/>
          <w:szCs w:val="32"/>
        </w:rPr>
        <w:t>Group 7</w:t>
      </w:r>
    </w:p>
    <w:p>
      <w:pPr>
        <w:pStyle w:val="Normal"/>
        <w:jc w:val="center"/>
        <w:rPr>
          <w:rFonts w:cs="Times New Roman"/>
          <w:b/>
          <w:bCs/>
          <w:color w:val="auto"/>
          <w:sz w:val="32"/>
          <w:szCs w:val="32"/>
        </w:rPr>
      </w:pPr>
      <w:r>
        <w:rPr>
          <w:rFonts w:cs="Times New Roman"/>
          <w:b/>
          <w:bCs/>
          <w:color w:val="auto"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0"/>
        <w:rPr>
          <w:rFonts w:cs="Times New Roman"/>
          <w:b/>
          <w:bCs/>
          <w:kern w:val="2"/>
          <w:sz w:val="26"/>
          <w:szCs w:val="26"/>
        </w:rPr>
      </w:pPr>
      <w:r>
        <w:rPr>
          <w:rFonts w:cs="Times New Roman"/>
          <w:b/>
          <w:bCs/>
          <w:kern w:val="2"/>
          <w:sz w:val="26"/>
          <w:szCs w:val="26"/>
        </w:rPr>
        <w:t xml:space="preserve">WEEKLY COURSE PROJECT REPORT </w:t>
      </w:r>
    </w:p>
    <w:p>
      <w:pPr>
        <w:pStyle w:val="Normal"/>
        <w:spacing w:lineRule="auto" w:line="240" w:beforeAutospacing="1" w:afterAutospacing="1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Course Code and Title:</w:t>
      </w:r>
      <w:r>
        <w:rPr>
          <w:rFonts w:cs="Times New Roman"/>
          <w:sz w:val="26"/>
          <w:szCs w:val="26"/>
        </w:rPr>
        <w:t xml:space="preserve"> CPEN 438 - Computer Architecture</w:t>
        <w:br/>
      </w:r>
      <w:r>
        <w:rPr>
          <w:rFonts w:cs="Times New Roman"/>
          <w:b/>
          <w:bCs/>
          <w:sz w:val="26"/>
          <w:szCs w:val="26"/>
        </w:rPr>
        <w:t>Project Title:</w:t>
      </w:r>
      <w:r>
        <w:rPr>
          <w:rFonts w:cs="Times New Roman"/>
          <w:sz w:val="26"/>
          <w:szCs w:val="26"/>
        </w:rPr>
        <w:t xml:space="preserve"> Project 2: GhanaCore-5, Five-Stage Pipelined Processor for MoMo Transaction Codes</w:t>
        <w:br/>
      </w:r>
      <w:r>
        <w:rPr>
          <w:rFonts w:cs="Times New Roman"/>
          <w:b/>
          <w:bCs/>
          <w:sz w:val="26"/>
          <w:szCs w:val="26"/>
        </w:rPr>
        <w:t>Team Number/Name:</w:t>
      </w:r>
      <w:r>
        <w:rPr>
          <w:rFonts w:cs="Times New Roman"/>
          <w:sz w:val="26"/>
          <w:szCs w:val="26"/>
        </w:rPr>
        <w:t xml:space="preserve"> Group 7</w:t>
        <w:br/>
      </w:r>
      <w:r>
        <w:rPr>
          <w:rFonts w:cs="Times New Roman"/>
          <w:b/>
          <w:bCs/>
          <w:sz w:val="26"/>
          <w:szCs w:val="26"/>
        </w:rPr>
        <w:t>Reporting Week:</w:t>
      </w:r>
      <w:r>
        <w:rPr>
          <w:rFonts w:cs="Times New Roman"/>
          <w:sz w:val="26"/>
          <w:szCs w:val="26"/>
        </w:rPr>
        <w:t xml:space="preserve"> Week 1  </w:t>
        <w:tab/>
        <w:tab/>
        <w:tab/>
      </w:r>
      <w:r>
        <w:rPr>
          <w:rFonts w:cs="Times New Roman"/>
          <w:b/>
          <w:bCs/>
          <w:sz w:val="26"/>
          <w:szCs w:val="26"/>
        </w:rPr>
        <w:t>Period:</w:t>
      </w:r>
      <w:r>
        <w:rPr>
          <w:rFonts w:cs="Times New Roman"/>
          <w:sz w:val="26"/>
          <w:szCs w:val="26"/>
        </w:rPr>
        <w:t xml:space="preserve"> [03/08/26] to [07/08/26]</w:t>
        <w:br/>
      </w:r>
      <w:r>
        <w:rPr>
          <w:rFonts w:cs="Times New Roman"/>
          <w:b/>
          <w:bCs/>
          <w:sz w:val="26"/>
          <w:szCs w:val="26"/>
        </w:rPr>
        <w:t>Team Leader/Reporter:</w:t>
      </w:r>
      <w:r>
        <w:rPr>
          <w:rFonts w:cs="Times New Roman"/>
          <w:sz w:val="26"/>
          <w:szCs w:val="26"/>
        </w:rPr>
        <w:t xml:space="preserve"> Ahmed Fareed Opare     </w:t>
      </w:r>
      <w:r>
        <w:rPr>
          <w:rFonts w:cs="Times New Roman"/>
          <w:b/>
          <w:bCs/>
          <w:sz w:val="26"/>
          <w:szCs w:val="26"/>
        </w:rPr>
        <w:t>Submission Date:</w:t>
      </w:r>
      <w:r>
        <w:rPr>
          <w:rFonts w:cs="Times New Roman"/>
          <w:sz w:val="26"/>
          <w:szCs w:val="26"/>
        </w:rPr>
        <w:t xml:space="preserve"> 19/08/2026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1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1. Weekly Objective and Progress Summary</w:t>
      </w:r>
    </w:p>
    <w:p>
      <w:pPr>
        <w:pStyle w:val="Normal"/>
        <w:spacing w:lineRule="auto" w:line="240" w:beforeAutospacing="1" w:afterAutospacing="1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Main objective for the week:</w:t>
      </w:r>
    </w:p>
    <w:p>
      <w:pPr>
        <w:pStyle w:val="Normal"/>
        <w:spacing w:lineRule="auto" w:line="240" w:beforeAutospacing="1" w:afterAutospacing="1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Deliver the Week 1 artifacts for GhanaCore-5: a draft MoMo instruction subset with fixed-width encoding; an opcode/format table mapping every field to the IF/ID, ID/EX, EX/MEM, and MEM/WB pipeline registers; and a review of Patterson &amp; Ditzel (1980) and Patterson &amp; Séquin (1981) that ties their RISC arguments directly to our five-stage, fixed-width design.</w:t>
      </w:r>
    </w:p>
    <w:p>
      <w:pPr>
        <w:pStyle w:val="Normal"/>
        <w:spacing w:lineRule="auto" w:line="240" w:beforeAutospacing="1" w:afterAutospacing="1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Overall project completion:</w:t>
      </w:r>
      <w:r>
        <w:rPr>
          <w:rFonts w:cs="Times New Roman"/>
          <w:sz w:val="26"/>
          <w:szCs w:val="26"/>
        </w:rPr>
        <w:t xml:space="preserve"> 10%</w:t>
      </w:r>
    </w:p>
    <w:p>
      <w:pPr>
        <w:pStyle w:val="Normal"/>
        <w:spacing w:lineRule="auto" w:line="240" w:beforeAutospacing="1" w:afterAutospacing="1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Summary of progress achieved:</w:t>
      </w:r>
    </w:p>
    <w:p>
      <w:pPr>
        <w:pStyle w:val="Normal"/>
        <w:spacing w:lineRule="auto" w:line="240"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Planned: Draft ISA, opcode/format table, and review of the two required papers, per the project brief.</w:t>
      </w:r>
    </w:p>
    <w:p>
      <w:pPr>
        <w:pStyle w:val="Normal"/>
        <w:spacing w:lineRule="auto" w:line="240"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lineRule="auto" w:line="240"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Completed:</w:t>
      </w:r>
    </w:p>
    <w:p>
      <w:pPr>
        <w:pStyle w:val="Normal"/>
        <w:spacing w:lineRule="auto" w:line="240"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A 20-instruction MoMo ISA (arithmetic, immediate, branch, load/store, NOP) with full 32-bit R/I/J-type encoding, implemented and unit-checked in isa/isa.py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A hand-verified MoMo debit routine (balance load → amount+fee arithmetic → SLT+BNE bounds check → balance store), cross-checked against the assembler's output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complete opcode/format table, including pipeline-register-field mapping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Full slide content for both required papers, closing with a slide connecting their RISC arguments directly to our design decisions</w:t>
      </w:r>
    </w:p>
    <w:p>
      <w:pPr>
        <w:pStyle w:val="Normal"/>
        <w:spacing w:lineRule="auto" w:line="240"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spacing w:lineRule="auto" w:line="240"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Key outcome: The ISA encoding isn't just a paper spec; it's executable and self-verifying. isa/isa.py prints hex/binary for every instruction, giving Week 2's assembler and simulator work a verified foundation to build on.</w:t>
      </w:r>
    </w:p>
    <w:p>
      <w:pPr>
        <w:pStyle w:val="Normal"/>
        <w:spacing w:lineRule="auto" w:line="240"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2. Meetings Held</w:t>
      </w:r>
    </w:p>
    <w:tbl>
      <w:tblPr>
        <w:tblW w:w="8751" w:type="dxa"/>
        <w:jc w:val="start"/>
        <w:tblInd w:w="1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353"/>
        <w:gridCol w:w="1799"/>
        <w:gridCol w:w="1416"/>
        <w:gridCol w:w="1779"/>
        <w:gridCol w:w="2404"/>
      </w:tblGrid>
      <w:tr>
        <w:trPr>
          <w:tblHeader w:val="true"/>
        </w:trPr>
        <w:tc>
          <w:tcPr>
            <w:tcW w:w="1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Date and time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Duration/Mode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Members Present</w:t>
            </w:r>
          </w:p>
        </w:tc>
        <w:tc>
          <w:tcPr>
            <w:tcW w:w="1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Main Agenda</w:t>
            </w:r>
          </w:p>
        </w:tc>
        <w:tc>
          <w:tcPr>
            <w:tcW w:w="2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Decisions and Outcomes</w:t>
            </w:r>
          </w:p>
        </w:tc>
      </w:tr>
      <w:tr>
        <w:trPr>
          <w:tblHeader w:val="true"/>
        </w:trPr>
        <w:tc>
          <w:tcPr>
            <w:tcW w:w="1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03/08/2026, 7:00 PM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60 min · Online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Fareed Opare Ahmed, Kwesi Asante Agyepong, Isaac Nii Nortey Barnor, Mohammed Salihu Hamisu</w:t>
            </w:r>
          </w:p>
        </w:tc>
        <w:tc>
          <w:tcPr>
            <w:tcW w:w="1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Kickoff: assign Week 1 tasks (ISA/encoding, repository structure, opcode/format table, RISC paper review) and confirm project scope</w:t>
            </w:r>
          </w:p>
        </w:tc>
        <w:tc>
          <w:tcPr>
            <w:tcW w:w="2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Tasks assigned per Section 3; five-stage IF/ID/EX/MEM/WB design confirmed; draft ISA due before the Week 1 review meeting</w:t>
            </w:r>
          </w:p>
        </w:tc>
      </w:tr>
      <w:tr>
        <w:trPr>
          <w:tblHeader w:val="true"/>
        </w:trPr>
        <w:tc>
          <w:tcPr>
            <w:tcW w:w="1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07/08/2026, 4:00 PM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30 min. Online</w:t>
            </w:r>
          </w:p>
        </w:tc>
        <w:tc>
          <w:tcPr>
            <w:tcW w:w="1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Fareed Opare Ahmed, Kwesi Asante Agyepong, Isaac Nii Nortey Barnor, Mohammed Salihu Hamisu</w:t>
            </w:r>
          </w:p>
        </w:tc>
        <w:tc>
          <w:tcPr>
            <w:tcW w:w="1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Review Week 1 deliverables: draft MoMo ISA, opcode/format table, RISC paper review</w:t>
            </w:r>
          </w:p>
        </w:tc>
        <w:tc>
          <w:tcPr>
            <w:tcW w:w="2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Instruction set finalised at 20 mnemonics (R/I/J, 32-bit fixed width); opcode/pipeline table approved for submission; paper review to be trimmed to one slide per paper</w:t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</w:r>
          </w:p>
        </w:tc>
        <w:tc>
          <w:tcPr>
            <w:tcW w:w="177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</w:r>
          </w:p>
        </w:tc>
        <w:tc>
          <w:tcPr>
            <w:tcW w:w="24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</w:r>
          </w:p>
        </w:tc>
      </w:tr>
      <w:tr>
        <w:trPr/>
        <w:tc>
          <w:tcPr>
            <w:tcW w:w="13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</w:r>
          </w:p>
        </w:tc>
        <w:tc>
          <w:tcPr>
            <w:tcW w:w="177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</w:r>
          </w:p>
        </w:tc>
        <w:tc>
          <w:tcPr>
            <w:tcW w:w="24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3. Work Completed and Individual Contributions</w:t>
      </w:r>
    </w:p>
    <w:tbl>
      <w:tblPr>
        <w:tblW w:w="8751" w:type="dxa"/>
        <w:jc w:val="start"/>
        <w:tblInd w:w="1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317"/>
        <w:gridCol w:w="1611"/>
        <w:gridCol w:w="1400"/>
        <w:gridCol w:w="3218"/>
        <w:gridCol w:w="1205"/>
      </w:tblGrid>
      <w:tr>
        <w:trPr>
          <w:tblHeader w:val="true"/>
        </w:trPr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Member</w:t>
            </w:r>
          </w:p>
        </w:tc>
        <w:tc>
          <w:tcPr>
            <w:tcW w:w="1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Assigned Task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Work Completed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Evidence/Output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Status</w:t>
            </w:r>
          </w:p>
        </w:tc>
      </w:tr>
      <w:tr>
        <w:trPr/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Mohammed Salihu Hamisu</w:t>
            </w:r>
          </w:p>
        </w:tc>
        <w:tc>
          <w:tcPr>
            <w:tcW w:w="1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Draft MoMo instruction subset + fixed-width encoding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Defined a 20-instruction ISA (arithmetic, immediate, branch, load/store, NOP) with R/I/J formats; implemented the encoder and assembled the MoMo debit routine.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isa/isa.py; docs/momo_routine.md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Completed</w:t>
            </w:r>
          </w:p>
        </w:tc>
      </w:tr>
      <w:tr>
        <w:trPr/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Kwesi Asante Agyepong</w:t>
            </w:r>
          </w:p>
        </w:tc>
        <w:tc>
          <w:tcPr>
            <w:tcW w:w="1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Repository structure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Set up /isa, /assembler, /simulator, /logisim, /docs layout with README stubs; git-initialised the repo.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README.md; repo folder structure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Completed</w:t>
            </w:r>
          </w:p>
        </w:tc>
      </w:tr>
      <w:tr>
        <w:trPr/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Ahmed Fareed Opare</w:t>
            </w:r>
          </w:p>
        </w:tc>
        <w:tc>
          <w:tcPr>
            <w:tcW w:w="1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Opcode/format table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Documented the R/I/J bit-field layout and the exact IF/ID, ID/EX, EX/MEM, MEM/WB pipeline register contents, cross-checked against isa.py.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docs/opcode_format_table.md; docs/opcode_table.csv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Completed</w:t>
            </w:r>
          </w:p>
        </w:tc>
      </w:tr>
      <w:tr>
        <w:trPr/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Isaac Nii Nortey Barnor</w:t>
            </w:r>
          </w:p>
        </w:tc>
        <w:tc>
          <w:tcPr>
            <w:tcW w:w="1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Paper review (Patterson &amp; Ditzel 1980; Patterson &amp; Séquin 1981)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Wrote full slide content for both papers plus a slide connecting their RISC arguments to the GhanaCore-5 fixed-width, five-stage design.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docs/paper_review_slides.md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Completed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4. Work Process and Technical Activities</w:t>
      </w:r>
    </w:p>
    <w:p>
      <w:pPr>
        <w:pStyle w:val="Normal"/>
        <w:spacing w:lineRule="auto" w:line="240" w:beforeAutospacing="1" w:afterAutospacing="1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Methods, tools, and procedures used:</w:t>
        <w:br/>
      </w:r>
      <w:r>
        <w:rPr>
          <w:rFonts w:cs="Times New Roman"/>
          <w:sz w:val="26"/>
          <w:szCs w:val="26"/>
        </w:rPr>
        <w:br/>
        <w:t>Designed the instruction formats (R/I/J, 32-bit fixed width, 16 registers) and implemented them in Python (isa/isa.py), which serves as a working encoder/disassembler as well as documentation, rather than a static spec. Referenced RISC I (Patterson &amp; Séquin, 1981) as design precedent for register-window and single-cycle architecture when settling on register count and format widths. Organized the repository into /isa, /assembler, /simulator, /logisim, and /docs, and initialized it under git for version control.</w:t>
      </w:r>
    </w:p>
    <w:p>
      <w:pPr>
        <w:pStyle w:val="Normal"/>
        <w:spacing w:lineRule="auto" w:line="240" w:beforeAutospacing="1" w:afterAutospacing="1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Testing, verification, or review conducted:</w:t>
      </w:r>
      <w:r>
        <w:rPr>
          <w:rFonts w:cs="Times New Roman"/>
          <w:sz w:val="26"/>
          <w:szCs w:val="26"/>
        </w:rPr>
        <w:br/>
        <w:br/>
        <w:t>Ran isa/isa.py to assemble the MoMo debit routine and hand-verified two encodings against the spec: the BNE bounds-check branch (a 5-word offset, PC-relative to the INSUFFICIENT label) and the J instruction's absolute word address (13, i.e. byte address 52 ÷ 4) to the DONE label. Both matched manual calculations, confirming that the encoder and label-resolution logic are correct. Cross-checked the opcode/format table's pipeline-register field list against isa.py's OPCODE/FUNCT/USES_* tables to keep the two documents synchronized.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5. Challenges, Changes, and Corrective Actions</w:t>
      </w:r>
    </w:p>
    <w:tbl>
      <w:tblPr>
        <w:tblW w:w="8751" w:type="dxa"/>
        <w:jc w:val="start"/>
        <w:tblInd w:w="1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861"/>
        <w:gridCol w:w="2233"/>
        <w:gridCol w:w="3158"/>
        <w:gridCol w:w="1499"/>
      </w:tblGrid>
      <w:tr>
        <w:trPr>
          <w:tblHeader w:val="true"/>
        </w:trPr>
        <w:tc>
          <w:tcPr>
            <w:tcW w:w="1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Challenge or Deviation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Effect on Project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Action Taken/Proposed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Responsible Member</w:t>
            </w:r>
          </w:p>
        </w:tc>
      </w:tr>
      <w:tr>
        <w:trPr/>
        <w:tc>
          <w:tcPr>
            <w:tcW w:w="1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Team roster and a Week 1 meeting log are not yet captured in this report.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Individual-contribution attribution and the accountability declaration are incomplete pending team input.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Team to confirm member names, meeting date/time/mode, and sign off before submission.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Ahmed Fareed Opare</w:t>
            </w:r>
          </w:p>
        </w:tc>
      </w:tr>
      <w:tr>
        <w:trPr/>
        <w:tc>
          <w:tcPr>
            <w:tcW w:w="1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No prior group decision on register count / field widths (e.g. 16 vs. 32 registers) before this week.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Affects opcode bit-field allocation once the assembler and simulator are built on top of it.</w:t>
            </w:r>
          </w:p>
        </w:tc>
        <w:tc>
          <w:tcPr>
            <w:tcW w:w="3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Adopted 16 registers (4-bit fields) with 18-bit immediates for Week 1, following RISC I precedent (Patterson &amp; Séquin, 1981); open to revisiting once Week 2 workload profiling starts.</w:t>
            </w:r>
          </w:p>
        </w:tc>
        <w:tc>
          <w:tcPr>
            <w:tcW w:w="1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Whole team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6. Plan for the Next Week</w:t>
      </w:r>
    </w:p>
    <w:tbl>
      <w:tblPr>
        <w:tblW w:w="8751" w:type="dxa"/>
        <w:jc w:val="start"/>
        <w:tblInd w:w="1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2606"/>
        <w:gridCol w:w="1540"/>
        <w:gridCol w:w="1641"/>
        <w:gridCol w:w="2964"/>
      </w:tblGrid>
      <w:tr>
        <w:trPr>
          <w:tblHeader w:val="true"/>
        </w:trPr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Planned Task or Deliverable</w:t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Responsible Member(s)</w:t>
            </w:r>
          </w:p>
        </w:tc>
        <w:tc>
          <w:tcPr>
            <w:tcW w:w="1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Expected Evidence</w:t>
            </w:r>
          </w:p>
        </w:tc>
      </w:tr>
      <w:tr>
        <w:trPr/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Build MoMo assembler (. s → machine code) extending isa.py's encoder</w:t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Whole team</w:t>
            </w:r>
          </w:p>
        </w:tc>
        <w:tc>
          <w:tcPr>
            <w:tcW w:w="1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Week 2 report deadline (Wed 2026-08-19, per course schedule)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assembler/ CLI + sample assembled programs</w:t>
            </w:r>
          </w:p>
        </w:tc>
      </w:tr>
      <w:tr>
        <w:trPr/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Begin cycle-accurate 5-stage pipeline simulator (hazard detection, forwarding, branch resolution)</w:t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Whole team</w:t>
            </w:r>
          </w:p>
        </w:tc>
        <w:tc>
          <w:tcPr>
            <w:tcW w:w="1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Week 2 report deadline (Wed 2026-08-19, per course schedule)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simulator/ source + a test run against docs/momo_routine.md</w:t>
            </w:r>
          </w:p>
        </w:tc>
      </w:tr>
      <w:tr>
        <w:trPr/>
        <w:tc>
          <w:tcPr>
            <w:tcW w:w="2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Start Logisim/Digital datapath + control unit circuit</w:t>
            </w:r>
          </w:p>
        </w:tc>
        <w:tc>
          <w:tcPr>
            <w:tcW w:w="1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Whole team</w:t>
            </w:r>
          </w:p>
        </w:tc>
        <w:tc>
          <w:tcPr>
            <w:tcW w:w="1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Week 3 report deadline (Sun 2026-08-23)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logisim/ .circ file(s) for the datapath skeleton</w:t>
            </w:r>
          </w:p>
        </w:tc>
      </w:tr>
    </w:tbl>
    <w:p>
      <w:pPr>
        <w:pStyle w:val="Normal"/>
        <w:spacing w:lineRule="auto" w:line="240" w:before="0"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7. Team Accountability Declaration</w:t>
      </w:r>
    </w:p>
    <w:p>
      <w:pPr>
        <w:pStyle w:val="Normal"/>
        <w:spacing w:lineRule="auto" w:line="240" w:beforeAutospacing="1" w:afterAutospacing="1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We confirm that this report accurately represents the meetings, work completed, individual contributions, challenges, and evidence produced during the reporting week.</w:t>
      </w:r>
    </w:p>
    <w:p>
      <w:pPr>
        <w:pStyle w:val="Normal"/>
        <w:spacing w:lineRule="auto" w:line="240" w:before="0" w:after="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Team Leader:</w:t>
      </w:r>
      <w:r>
        <w:rPr>
          <w:rFonts w:cs="Times New Roman"/>
          <w:sz w:val="26"/>
          <w:szCs w:val="26"/>
        </w:rPr>
        <w:t xml:space="preserve"> Ahmed Fareed Opare </w:t>
        <w:tab/>
        <w:tab/>
        <w:tab/>
        <w:tab/>
      </w:r>
      <w:r>
        <w:rPr>
          <w:rFonts w:cs="Times New Roman"/>
          <w:b/>
          <w:bCs/>
          <w:sz w:val="26"/>
          <w:szCs w:val="26"/>
        </w:rPr>
        <w:t>Date:</w:t>
      </w:r>
      <w:r>
        <w:rPr>
          <w:rFonts w:cs="Times New Roman"/>
          <w:sz w:val="26"/>
          <w:szCs w:val="26"/>
        </w:rPr>
        <w:t xml:space="preserve"> 19/08/2026</w:t>
      </w:r>
    </w:p>
    <w:p>
      <w:pPr>
        <w:pStyle w:val="Normal"/>
        <w:spacing w:lineRule="auto" w:line="240" w:before="0" w:after="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Team Members’ Initials:</w:t>
      </w:r>
      <w:r>
        <w:rPr>
          <w:rFonts w:cs="Times New Roman"/>
          <w:sz w:val="26"/>
          <w:szCs w:val="26"/>
        </w:rPr>
        <w:t xml:space="preserve"> AFO, KAA, INNB, MSH </w:t>
      </w:r>
    </w:p>
    <w:p>
      <w:pPr>
        <w:pStyle w:val="Normal"/>
        <w:spacing w:lineRule="auto" w:line="240" w:before="0" w:after="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Evidence repository/link:</w:t>
      </w:r>
      <w:r>
        <w:rPr>
          <w:rFonts w:cs="Times New Roman"/>
          <w:sz w:val="26"/>
          <w:szCs w:val="26"/>
        </w:rPr>
        <w:t xml:space="preserve"> https://github.com/Asante8/GhanaCore-5-Group7.git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spacing w:before="0" w:after="200"/>
        <w:jc w:val="both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0f5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a40f5"/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spacing w:val="5"/>
      <w:kern w:val="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LibreOffice/26.2.5.2$Linux_X86_64 LibreOffice_project/620$Build-2</Application>
  <AppVersion>15.0000</AppVersion>
  <Pages>7</Pages>
  <Words>967</Words>
  <Characters>6035</Characters>
  <CharactersWithSpaces>6913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2026-08-19T14:50:00Z</dcterms:created>
  <dc:creator>python-docx</dc:creator>
  <dc:description>generated by python-docx</dc:description>
  <dc:language>en-US</dc:language>
  <cp:lastModifiedBy/>
  <dcterms:modified xsi:type="dcterms:W3CDTF">2026-08-19T19:26:24Z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