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6" w:space="4" w:color="D6DED8"/>
        </w:pBdr>
      </w:pPr>
      <w:r>
        <w:rPr>
          <w:rFonts w:ascii="Cambria" w:hAnsi="Cambria"/>
          <w:b/>
          <w:color w:val="1A7A3C"/>
          <w:sz w:val="48"/>
        </w:rPr>
        <w:t>Education Extension — For Students</w:t>
      </w:r>
    </w:p>
    <w:p>
      <w:r>
        <w:t xml:space="preserve">Everything a student does happens on the </w:t>
      </w:r>
      <w:r>
        <w:rPr>
          <w:b/>
        </w:rPr>
        <w:t>student portal</w:t>
      </w:r>
      <w:r>
        <w:t>, the website you sign in to with the email address the college holds for you. Nothing here needs the main ERPNext system.</w:t>
      </w:r>
    </w:p>
    <w:p>
      <w:pPr>
        <w:pStyle w:val="Heading2"/>
      </w:pPr>
      <w:r/>
      <w:r>
        <w:t>Registering for your modules</w:t>
      </w:r>
    </w:p>
    <w:p>
      <w:r>
        <w:t xml:space="preserve">When registration opens you will find a </w:t>
      </w:r>
      <w:r>
        <w:rPr>
          <w:b/>
        </w:rPr>
        <w:t>Registration</w:t>
      </w:r>
      <w:r>
        <w:t xml:space="preserve"> page on the portal. It works in two steps.</w:t>
      </w:r>
    </w:p>
    <w:p>
      <w:pPr>
        <w:pStyle w:val="Heading3"/>
      </w:pPr>
      <w:r/>
      <w:r>
        <w:t>Step 1 — your modules</w:t>
      </w:r>
    </w:p>
    <w:p>
      <w:r>
        <w:t>The page already knows which semester you are due to take. You do not choose it; it is worked out from what you have passed so far. Each module is listed with a label telling you where you stand:</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What it says</w:t>
            </w:r>
          </w:p>
        </w:tc>
        <w:tc>
          <w:tcPr>
            <w:tcW w:type="dxa" w:w="4536"/>
            <w:shd w:val="clear" w:fill="EAF3EC"/>
          </w:tcPr>
          <w:p>
            <w:pPr>
              <w:spacing w:after="60"/>
            </w:pPr>
            <w:r/>
            <w:r>
              <w:rPr>
                <w:b/>
              </w:rPr>
              <w:t>What it means</w:t>
            </w:r>
          </w:p>
        </w:tc>
      </w:tr>
      <w:tr>
        <w:tc>
          <w:tcPr>
            <w:tcW w:type="dxa" w:w="4536"/>
          </w:tcPr>
          <w:p>
            <w:pPr>
              <w:spacing w:after="60"/>
            </w:pPr>
            <w:r/>
            <w:r>
              <w:rPr>
                <w:b/>
              </w:rPr>
              <w:t>Required</w:t>
            </w:r>
          </w:p>
        </w:tc>
        <w:tc>
          <w:tcPr>
            <w:tcW w:type="dxa" w:w="4536"/>
          </w:tcPr>
          <w:p>
            <w:pPr>
              <w:spacing w:after="60"/>
            </w:pPr>
            <w:r/>
            <w:r>
              <w:t>A module for the semester you are entering. Ticked for you and cannot be unticked — your own semester is not optional.</w:t>
            </w:r>
          </w:p>
        </w:tc>
      </w:tr>
      <w:tr>
        <w:tc>
          <w:tcPr>
            <w:tcW w:type="dxa" w:w="4536"/>
          </w:tcPr>
          <w:p>
            <w:pPr>
              <w:spacing w:after="60"/>
            </w:pPr>
            <w:r/>
            <w:r>
              <w:rPr>
                <w:b/>
              </w:rPr>
              <w:t>Provisional</w:t>
            </w:r>
          </w:p>
        </w:tc>
        <w:tc>
          <w:tcPr>
            <w:tcW w:type="dxa" w:w="4536"/>
          </w:tcPr>
          <w:p>
            <w:pPr>
              <w:spacing w:after="60"/>
            </w:pPr>
            <w:r/>
            <w:r>
              <w:t>Also required and also locked, but it depends on a result that has not come back yet. See below.</w:t>
            </w:r>
          </w:p>
        </w:tc>
      </w:tr>
      <w:tr>
        <w:tc>
          <w:tcPr>
            <w:tcW w:type="dxa" w:w="4536"/>
          </w:tcPr>
          <w:p>
            <w:pPr>
              <w:spacing w:after="60"/>
            </w:pPr>
            <w:r/>
            <w:r>
              <w:rPr>
                <w:b/>
              </w:rPr>
              <w:t>Carried over</w:t>
            </w:r>
          </w:p>
        </w:tc>
        <w:tc>
          <w:tcPr>
            <w:tcW w:type="dxa" w:w="4536"/>
          </w:tcPr>
          <w:p>
            <w:pPr>
              <w:spacing w:after="60"/>
            </w:pPr>
            <w:r/>
            <w:r>
              <w:t xml:space="preserve">You did not pass this one earlier and it is offered again now. </w:t>
            </w:r>
            <w:r>
              <w:rPr>
                <w:b/>
              </w:rPr>
              <w:t>This is the part you choose.</w:t>
            </w:r>
            <w:r>
              <w:t xml:space="preserve"> Ticked by default; untick it if you are not taking it.</w:t>
            </w:r>
          </w:p>
        </w:tc>
      </w:tr>
      <w:tr>
        <w:tc>
          <w:tcPr>
            <w:tcW w:type="dxa" w:w="4536"/>
          </w:tcPr>
          <w:p>
            <w:pPr>
              <w:spacing w:after="60"/>
            </w:pPr>
            <w:r/>
            <w:r>
              <w:rPr>
                <w:b/>
              </w:rPr>
              <w:t>Blocked</w:t>
            </w:r>
          </w:p>
        </w:tc>
        <w:tc>
          <w:tcPr>
            <w:tcW w:type="dxa" w:w="4536"/>
          </w:tcPr>
          <w:p>
            <w:pPr>
              <w:spacing w:after="60"/>
            </w:pPr>
            <w:r/>
            <w:r>
              <w:t>You cannot take this yet. The reason is shown on the row.</w:t>
            </w:r>
          </w:p>
        </w:tc>
      </w:tr>
      <w:tr>
        <w:tc>
          <w:tcPr>
            <w:tcW w:type="dxa" w:w="4536"/>
          </w:tcPr>
          <w:p>
            <w:pPr>
              <w:spacing w:after="60"/>
            </w:pPr>
            <w:r/>
            <w:r>
              <w:rPr>
                <w:b/>
              </w:rPr>
              <w:t>Passed</w:t>
            </w:r>
          </w:p>
        </w:tc>
        <w:tc>
          <w:tcPr>
            <w:tcW w:type="dxa" w:w="4536"/>
          </w:tcPr>
          <w:p>
            <w:pPr>
              <w:spacing w:after="60"/>
            </w:pPr>
            <w:r/>
            <w:r>
              <w:t>You already have the credit. Nothing to do.</w:t>
            </w:r>
          </w:p>
        </w:tc>
      </w:tr>
      <w:tr>
        <w:tc>
          <w:tcPr>
            <w:tcW w:type="dxa" w:w="4536"/>
          </w:tcPr>
          <w:p>
            <w:pPr>
              <w:spacing w:after="60"/>
            </w:pPr>
            <w:r/>
            <w:r>
              <w:rPr>
                <w:b/>
              </w:rPr>
              <w:t>Awaiting result</w:t>
            </w:r>
          </w:p>
        </w:tc>
        <w:tc>
          <w:tcPr>
            <w:tcW w:type="dxa" w:w="4536"/>
          </w:tcPr>
          <w:p>
            <w:pPr>
              <w:spacing w:after="60"/>
            </w:pPr>
            <w:r/>
            <w:r>
              <w:t>An earlier module where you have been granted a supplementary or aegrotat and the result is not back. You are not re-registering for it while that is outstanding.</w:t>
            </w:r>
          </w:p>
        </w:tc>
      </w:tr>
    </w:tbl>
    <w:p>
      <w:pPr>
        <w:spacing w:after="80"/>
      </w:pPr>
    </w:p>
    <w:p>
      <w:r>
        <w:t>So the only real decision is how many carry-overs to take on alongside your own semester. Blocked modules cannot be ticked at all.</w:t>
      </w:r>
    </w:p>
    <w:p>
      <w:r>
        <w:rPr>
          <w:b/>
        </w:rPr>
        <w:t>Why a module might be blocked.</w:t>
      </w:r>
      <w:r>
        <w:t xml:space="preserve"> Almost always because a module it depends on has not been passed. The row says which one. Prerequisites are a hard rule here, not a warning — if it is blocked, registering is not possible until the earlier module is passed.</w:t>
      </w:r>
    </w:p>
    <w:p>
      <w:r>
        <w:rPr>
          <w:b/>
        </w:rPr>
        <w:t>Why you may not see a module you expected.</w:t>
      </w:r>
      <w:r>
        <w:t xml:space="preserve"> Modules are tied to the half of the year they are taught in. A first-semester module you failed is not shown in the second semester, because it is not running; it comes back round in the first semester of next year.</w:t>
      </w:r>
    </w:p>
    <w:p>
      <w:r>
        <w:rPr>
          <w:b/>
        </w:rPr>
        <w:t>If you owe fees.</w:t>
      </w:r>
      <w:r>
        <w:t xml:space="preserve"> Some colleges switch on a rule that blocks registration while there is money outstanding. If yours has, the page tells you the amount and nothing can be ticked until it is settled with the finance office.</w:t>
      </w:r>
    </w:p>
    <w:p>
      <w:r>
        <w:rPr>
          <w:b/>
        </w:rPr>
        <w:t>If you have failed too much.</w:t>
      </w:r>
      <w:r>
        <w:t xml:space="preserve"> Some colleges also switch on a rule that stops a student registering when too much of what they have taken has been failed. If it has stopped you, the page says so and gives you the figures — how many of how many modules, which ones, and how many are still waiting on a result. Modules still waiting are not counted as failures.</w:t>
      </w:r>
    </w:p>
    <w:p>
      <w:r>
        <w:t>Check those figures. A module whose result was never entered counts as nothing at all, not as a pass, so a gap in the college's records can put you here wrongly. Either way the next step is the same: speak to the academic office. They can let you register, and you will be told as soon as they have.</w:t>
      </w:r>
    </w:p>
    <w:p>
      <w:pPr>
        <w:pStyle w:val="Heading3"/>
      </w:pPr>
      <w:r/>
      <w:r>
        <w:t>Step 2 — the declarations</w:t>
      </w:r>
    </w:p>
    <w:p>
      <w:r>
        <w:t>Before your registration is final you are shown two things to agree to:</w:t>
      </w:r>
    </w:p>
    <w:p>
      <w:pPr>
        <w:pStyle w:val="ListBullet"/>
        <w:spacing w:after="80"/>
      </w:pPr>
      <w:r>
        <w:t xml:space="preserve">a </w:t>
      </w:r>
      <w:r>
        <w:rPr>
          <w:b/>
        </w:rPr>
        <w:t>declaration about prerequisites</w:t>
      </w:r>
      <w:r>
        <w:t>, confirming you understand the rules</w:t>
      </w:r>
    </w:p>
    <w:p>
      <w:r>
        <w:t>about the modules you are taking, and</w:t>
      </w:r>
    </w:p>
    <w:p>
      <w:pPr>
        <w:pStyle w:val="ListBullet"/>
        <w:spacing w:after="80"/>
      </w:pPr>
      <w:r>
        <w:t xml:space="preserve">a </w:t>
      </w:r>
      <w:r>
        <w:rPr>
          <w:b/>
        </w:rPr>
        <w:t>POPIA consent form</w:t>
      </w:r>
      <w:r>
        <w:t>, about how the college may use your personal</w:t>
      </w:r>
    </w:p>
    <w:p>
      <w:r>
        <w:t>information.</w:t>
      </w:r>
    </w:p>
    <w:p>
      <w:r>
        <w:t>Your name, ID number and the date are filled in for you. You sign by drawing your signature with a finger or a mouse in the box provided.</w:t>
      </w:r>
    </w:p>
    <w:p>
      <w:r>
        <w:t xml:space="preserve">If a parent or guardian is signing as well, tick </w:t>
      </w:r>
      <w:r>
        <w:rPr>
          <w:b/>
        </w:rPr>
        <w:t>A parent or guardian is signing as well</w:t>
      </w:r>
      <w:r>
        <w:t xml:space="preserve"> and a second box appears for their name and signature. The system cannot tell whether you are a minor, so this is left to you and the college to get right.</w:t>
      </w:r>
    </w:p>
    <w:p>
      <w:r>
        <w:t xml:space="preserve">Once you submit, </w:t>
      </w:r>
      <w:r>
        <w:rPr>
          <w:b/>
        </w:rPr>
        <w:t>your registration is final</w:t>
      </w:r>
      <w:r>
        <w:t>. There is no approval step and nothing to wait for. If something is wrong, speak to the registrar.</w:t>
      </w:r>
    </w:p>
    <w:p>
      <w:pPr>
        <w:pStyle w:val="Heading2"/>
      </w:pPr>
      <w:r/>
      <w:r>
        <w:t>What "provisional" means</w:t>
      </w:r>
    </w:p>
    <w:p>
      <w:r>
        <w:t xml:space="preserve">Sometimes you are waiting on a result — a supplementary exam that has not been marked, for example — and that result decides whether you may take the next module. Rather than making you wait, the system lets you register </w:t>
      </w:r>
      <w:r>
        <w:rPr>
          <w:b/>
        </w:rPr>
        <w:t>provisionally</w:t>
      </w:r>
      <w:r>
        <w:t xml:space="preserve"> and sorts it out when the result lands:</w:t>
      </w:r>
    </w:p>
    <w:p>
      <w:pPr>
        <w:pStyle w:val="ListBullet"/>
        <w:spacing w:after="80"/>
      </w:pPr>
      <w:r>
        <w:rPr>
          <w:b/>
        </w:rPr>
        <w:t>The result is a pass</w:t>
      </w:r>
      <w:r>
        <w:t xml:space="preserve"> → nothing happens. Your registration simply becomes</w:t>
      </w:r>
    </w:p>
    <w:p>
      <w:r>
        <w:t>ordinary.</w:t>
      </w:r>
    </w:p>
    <w:p>
      <w:pPr>
        <w:pStyle w:val="ListBullet"/>
        <w:spacing w:after="80"/>
      </w:pPr>
      <w:r>
        <w:rPr>
          <w:b/>
        </w:rPr>
        <w:t>The result is a fail</w:t>
      </w:r>
      <w:r>
        <w:t xml:space="preserve"> → the module is removed from your registration and</w:t>
      </w:r>
    </w:p>
    <w:p>
      <w:r>
        <w:t>you are told by email.</w:t>
      </w:r>
    </w:p>
    <w:p>
      <w:pPr>
        <w:pStyle w:val="ListBullet"/>
        <w:spacing w:after="80"/>
      </w:pPr>
      <w:r>
        <w:rPr>
          <w:b/>
        </w:rPr>
        <w:t>The result arrives too late, or you have already started the work</w:t>
      </w:r>
      <w:r>
        <w:t xml:space="preserve"> → the</w:t>
      </w:r>
    </w:p>
    <w:p>
      <w:r>
        <w:t>system does not touch it. A member of staff looks at your case and decides.</w:t>
      </w:r>
    </w:p>
    <w:p>
      <w:r>
        <w:t>So a provisional registration is a real registration. You attend, and in most cases nothing more is said about it.</w:t>
      </w:r>
    </w:p>
    <w:p>
      <w:pPr>
        <w:pStyle w:val="Heading2"/>
      </w:pPr>
      <w:r/>
      <w:r>
        <w:t>Seeing your marks</w:t>
      </w:r>
    </w:p>
    <w:p>
      <w:r>
        <w:t xml:space="preserve">Marks appear on the </w:t>
      </w:r>
      <w:r>
        <w:rPr>
          <w:b/>
        </w:rPr>
        <w:t>Grades</w:t>
      </w:r>
      <w:r>
        <w:t xml:space="preserve"> page of the portal, once the college releases them for that semester.</w:t>
      </w:r>
    </w:p>
    <w:p>
      <w:r>
        <w:t xml:space="preserve">This is worth understanding, because it surprises people: </w:t>
      </w:r>
      <w:r>
        <w:rPr>
          <w:b/>
        </w:rPr>
        <w:t>marks do not appear as soon as they are entered.</w:t>
      </w:r>
      <w:r>
        <w:t xml:space="preserve"> A mark goes through checking, moderation and approval first, and then someone decides the date on which students may see the results for that semester. Until that moment the page will tell you that results have not been published yet, even though your lecturer finished marking weeks ago. That is deliberate — it stops half-finished or unmoderated marks being read as final.</w:t>
      </w:r>
    </w:p>
    <w:p>
      <w:r>
        <w:t>Once released, you will see a row per module with four columns:</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Column</w:t>
            </w:r>
          </w:p>
        </w:tc>
        <w:tc>
          <w:tcPr>
            <w:tcW w:type="dxa" w:w="4536"/>
            <w:shd w:val="clear" w:fill="EAF3EC"/>
          </w:tcPr>
          <w:p>
            <w:pPr>
              <w:spacing w:after="60"/>
            </w:pPr>
            <w:r/>
            <w:r>
              <w:rPr>
                <w:b/>
              </w:rPr>
              <w:t>What it is</w:t>
            </w:r>
          </w:p>
        </w:tc>
      </w:tr>
      <w:tr>
        <w:tc>
          <w:tcPr>
            <w:tcW w:type="dxa" w:w="4536"/>
          </w:tcPr>
          <w:p>
            <w:pPr>
              <w:spacing w:after="60"/>
            </w:pPr>
            <w:r/>
            <w:r>
              <w:rPr>
                <w:b/>
              </w:rPr>
              <w:t>Course</w:t>
            </w:r>
          </w:p>
        </w:tc>
        <w:tc>
          <w:tcPr>
            <w:tcW w:type="dxa" w:w="4536"/>
          </w:tcPr>
          <w:p>
            <w:pPr>
              <w:spacing w:after="60"/>
            </w:pPr>
            <w:r/>
            <w:r>
              <w:t>The module.</w:t>
            </w:r>
          </w:p>
        </w:tc>
      </w:tr>
      <w:tr>
        <w:tc>
          <w:tcPr>
            <w:tcW w:type="dxa" w:w="4536"/>
          </w:tcPr>
          <w:p>
            <w:pPr>
              <w:spacing w:after="60"/>
            </w:pPr>
            <w:r/>
            <w:r>
              <w:rPr>
                <w:b/>
              </w:rPr>
              <w:t>DP</w:t>
            </w:r>
          </w:p>
        </w:tc>
        <w:tc>
          <w:tcPr>
            <w:tcW w:type="dxa" w:w="4536"/>
          </w:tcPr>
          <w:p>
            <w:pPr>
              <w:spacing w:after="60"/>
            </w:pPr>
            <w:r/>
            <w:r>
              <w:t>Your semester mark, built from your tests, assignments and practicals.</w:t>
            </w:r>
          </w:p>
        </w:tc>
      </w:tr>
      <w:tr>
        <w:tc>
          <w:tcPr>
            <w:tcW w:type="dxa" w:w="4536"/>
          </w:tcPr>
          <w:p>
            <w:pPr>
              <w:spacing w:after="60"/>
            </w:pPr>
            <w:r/>
            <w:r>
              <w:rPr>
                <w:b/>
              </w:rPr>
              <w:t>Final Mark</w:t>
            </w:r>
          </w:p>
        </w:tc>
        <w:tc>
          <w:tcPr>
            <w:tcW w:type="dxa" w:w="4536"/>
          </w:tcPr>
          <w:p>
            <w:pPr>
              <w:spacing w:after="60"/>
            </w:pPr>
            <w:r/>
            <w:r>
              <w:t>The DP and the exam combined, in the proportions set for that course.</w:t>
            </w:r>
          </w:p>
        </w:tc>
      </w:tr>
      <w:tr>
        <w:tc>
          <w:tcPr>
            <w:tcW w:type="dxa" w:w="4536"/>
          </w:tcPr>
          <w:p>
            <w:pPr>
              <w:spacing w:after="60"/>
            </w:pPr>
            <w:r/>
            <w:r>
              <w:rPr>
                <w:b/>
              </w:rPr>
              <w:t>Remark</w:t>
            </w:r>
          </w:p>
        </w:tc>
        <w:tc>
          <w:tcPr>
            <w:tcW w:type="dxa" w:w="4536"/>
          </w:tcPr>
          <w:p>
            <w:pPr>
              <w:spacing w:after="60"/>
            </w:pPr>
            <w:r/>
            <w:r>
              <w:t>A short code saying what the outcome was.</w:t>
            </w:r>
          </w:p>
        </w:tc>
      </w:tr>
    </w:tbl>
    <w:p>
      <w:pPr>
        <w:spacing w:after="80"/>
      </w:pPr>
    </w:p>
    <w:p>
      <w:r>
        <w:t xml:space="preserve">If you wrote a supplementary, two more columns appear — </w:t>
      </w:r>
      <w:r>
        <w:rPr>
          <w:b/>
        </w:rPr>
        <w:t>Supp Exam</w:t>
      </w:r>
      <w:r>
        <w:t xml:space="preserve"> and </w:t>
      </w:r>
      <w:r>
        <w:rPr>
          <w:b/>
        </w:rPr>
        <w:t>Supp Remark</w:t>
      </w:r>
      <w:r>
        <w:t xml:space="preserve"> — so both the original attempt and the re-sit stay visible.</w:t>
      </w:r>
    </w:p>
    <w:p>
      <w:r>
        <w:t xml:space="preserve">The codes are explained in the </w:t>
      </w:r>
      <w:r>
        <w:rPr>
          <w:color w:val="1A7A3C"/>
        </w:rPr>
        <w:t>glossary</w:t>
      </w:r>
      <w:r>
        <w:t xml:space="preserve">. The ones you are most likely to see are </w:t>
      </w:r>
      <w:r>
        <w:rPr>
          <w:b/>
        </w:rPr>
        <w:t>P</w:t>
      </w:r>
      <w:r>
        <w:t xml:space="preserve"> (passed), </w:t>
      </w:r>
      <w:r>
        <w:rPr>
          <w:b/>
        </w:rPr>
        <w:t>PD</w:t>
      </w:r>
      <w:r>
        <w:t xml:space="preserve"> (passed with distinction), </w:t>
      </w:r>
      <w:r>
        <w:rPr>
          <w:b/>
        </w:rPr>
        <w:t>C</w:t>
      </w:r>
      <w:r>
        <w:t xml:space="preserve"> (condoned — a 49% that has been allowed to pass), </w:t>
      </w:r>
      <w:r>
        <w:rPr>
          <w:b/>
        </w:rPr>
        <w:t>F</w:t>
      </w:r>
      <w:r>
        <w:t xml:space="preserve"> (failed) and </w:t>
      </w:r>
      <w:r>
        <w:rPr>
          <w:b/>
        </w:rPr>
        <w:t>SUPP</w:t>
      </w:r>
      <w:r>
        <w:t xml:space="preserve"> (you have been granted a supplementary exam).</w:t>
      </w:r>
    </w:p>
    <w:p>
      <w:r>
        <w:t>A supplementary result is published separately from the main one, so it is normal for your main results to appear first and the supplementary columns to follow later.</w:t>
      </w:r>
    </w:p>
    <w:p>
      <w:pPr>
        <w:pStyle w:val="Heading2"/>
      </w:pPr>
      <w:r/>
      <w:r>
        <w:t>Your other pages</w:t>
      </w:r>
    </w:p>
    <w:p>
      <w:r>
        <w:t>The portal also carries your timetable, attendance, fees and leave applications. Those come from the standard education system rather than from this add-on, and work as they always have.</w:t>
      </w:r>
    </w:p>
    <w:p>
      <w:pPr>
        <w:pStyle w:val="Heading2"/>
      </w:pPr>
      <w:r/>
      <w:r>
        <w:t>Privacy</w:t>
      </w:r>
    </w:p>
    <w:p>
      <w:r>
        <w:t>You can only see your own records. Another student's marks, contact details or registration are not reachable from your account, whether through the portal or otherwise.</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652"/>
        <w:sz w:val="16"/>
      </w:rPr>
      <w:t>Education Extension  ·  Tsolo Agriculture &amp; Rural Development Institute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1A7A3C"/>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1A7A3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C2321"/>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C23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