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6" w:space="4" w:color="D6DED8"/>
        </w:pBdr>
      </w:pPr>
      <w:r>
        <w:rPr>
          <w:rFonts w:ascii="Cambria" w:hAnsi="Cambria"/>
          <w:b/>
          <w:color w:val="1A7A3C"/>
          <w:sz w:val="48"/>
        </w:rPr>
        <w:t>Education Extension — For Lecturers and QA</w:t>
      </w:r>
    </w:p>
    <w:p>
      <w:r>
        <w:t xml:space="preserve">Marks are entered on a </w:t>
      </w:r>
      <w:r>
        <w:rPr>
          <w:b/>
        </w:rPr>
        <w:t>Course Mark Sheet</w:t>
      </w:r>
      <w:r>
        <w:t xml:space="preserve"> — one grid per course per semester, with students down the side and assessments across the top. The sheet then travels through several pairs of hands before anyone sees a mark.</w:t>
      </w:r>
    </w:p>
    <w:p>
      <w:pPr>
        <w:pStyle w:val="Heading2"/>
      </w:pPr>
      <w:r/>
      <w:r>
        <w:t>Why there is a workflow at all</w:t>
      </w:r>
    </w:p>
    <w:p>
      <w:r>
        <w:t xml:space="preserve">The point of the sequence is that </w:t>
      </w:r>
      <w:r>
        <w:rPr>
          <w:b/>
        </w:rPr>
        <w:t>marks can only be changed while the sheet is with the lecturer</w:t>
      </w:r>
      <w:r>
        <w:t>. Everything after that is a review of a fixed set of marks. If checking or moderation could quietly alter figures, there would be no moment at which anyone could say what the marks actually were.</w:t>
      </w:r>
    </w:p>
    <w:p>
      <w:pPr>
        <w:spacing w:before="120" w:after="200" w:line="240" w:lineRule="auto"/>
        <w:ind w:left="288"/>
      </w:pPr>
      <w:r>
        <w:rPr>
          <w:rFonts w:ascii="Consolas" w:hAnsi="Consolas"/>
          <w:sz w:val="18"/>
        </w:rPr>
        <w:t>Awaiting Entry → In Entry → Submitted for Checking → Checked → Moderated → Approved → Released</w:t>
        <w:br/>
        <w:t xml:space="preserve">                    ▲              │                    │          │</w:t>
        <w:br/>
        <w:t xml:space="preserve">                    └──────────────┴────────────────────┴──────────┘</w:t>
        <w:br/>
        <w:t xml:space="preserve">                              "Return for Correction"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3024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Who acts</w:t>
            </w:r>
          </w:p>
        </w:tc>
        <w:tc>
          <w:tcPr>
            <w:tcW w:type="dxa" w:w="3024"/>
            <w:shd w:val="clear" w:fill="EAF3EC"/>
          </w:tcPr>
          <w:p>
            <w:pPr>
              <w:spacing w:after="60"/>
            </w:pPr>
            <w:r/>
            <w:r>
              <w:rPr>
                <w:b/>
              </w:rPr>
              <w:t>What happens</w:t>
            </w:r>
          </w:p>
        </w:tc>
      </w:tr>
      <w:tr>
        <w:tc>
          <w:tcPr>
            <w:tcW w:type="dxa" w:w="3024"/>
          </w:tcPr>
          <w:p>
            <w:pPr>
              <w:spacing w:after="60"/>
            </w:pPr>
            <w:r/>
            <w:r>
              <w:rPr>
                <w:b/>
              </w:rPr>
              <w:t>Awaiting Entry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Lecturer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The sheet exists with its students and assessments, nothing entered.</w:t>
            </w:r>
          </w:p>
        </w:tc>
      </w:tr>
      <w:tr>
        <w:tc>
          <w:tcPr>
            <w:tcW w:type="dxa" w:w="3024"/>
          </w:tcPr>
          <w:p>
            <w:pPr>
              <w:spacing w:after="60"/>
            </w:pPr>
            <w:r/>
            <w:r>
              <w:rPr>
                <w:b/>
              </w:rPr>
              <w:t>In Entry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Lecturer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 xml:space="preserve">Marks are being typed. </w:t>
            </w:r>
            <w:r>
              <w:rPr>
                <w:b/>
              </w:rPr>
              <w:t>The only state in which marks can change.</w:t>
            </w:r>
          </w:p>
        </w:tc>
      </w:tr>
      <w:tr>
        <w:tc>
          <w:tcPr>
            <w:tcW w:type="dxa" w:w="3024"/>
          </w:tcPr>
          <w:p>
            <w:pPr>
              <w:spacing w:after="60"/>
            </w:pPr>
            <w:r/>
            <w:r>
              <w:rPr>
                <w:b/>
              </w:rPr>
              <w:t>Submitted for Checking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QA / Academics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Marks are frozen. Someone checks them against the scripts.</w:t>
            </w:r>
          </w:p>
        </w:tc>
      </w:tr>
      <w:tr>
        <w:tc>
          <w:tcPr>
            <w:tcW w:type="dxa" w:w="3024"/>
          </w:tcPr>
          <w:p>
            <w:pPr>
              <w:spacing w:after="60"/>
            </w:pPr>
            <w:r/>
            <w:r>
              <w:rPr>
                <w:b/>
              </w:rPr>
              <w:t>Checked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QA / Academics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Arithmetic and capture confirmed.</w:t>
            </w:r>
          </w:p>
        </w:tc>
      </w:tr>
      <w:tr>
        <w:tc>
          <w:tcPr>
            <w:tcW w:type="dxa" w:w="3024"/>
          </w:tcPr>
          <w:p>
            <w:pPr>
              <w:spacing w:after="60"/>
            </w:pPr>
            <w:r/>
            <w:r>
              <w:rPr>
                <w:b/>
              </w:rPr>
              <w:t>Moderated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Education Manager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An adjustment has been recorded across the class, if one was needed.</w:t>
            </w:r>
          </w:p>
        </w:tc>
      </w:tr>
      <w:tr>
        <w:tc>
          <w:tcPr>
            <w:tcW w:type="dxa" w:w="3024"/>
          </w:tcPr>
          <w:p>
            <w:pPr>
              <w:spacing w:after="60"/>
            </w:pPr>
            <w:r/>
            <w:r>
              <w:rPr>
                <w:b/>
              </w:rPr>
              <w:t>Approved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Education Manager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Final. These are the marks.</w:t>
            </w:r>
          </w:p>
        </w:tc>
      </w:tr>
      <w:tr>
        <w:tc>
          <w:tcPr>
            <w:tcW w:type="dxa" w:w="3024"/>
          </w:tcPr>
          <w:p>
            <w:pPr>
              <w:spacing w:after="60"/>
            </w:pPr>
            <w:r/>
            <w:r>
              <w:rPr>
                <w:b/>
              </w:rPr>
              <w:t>Released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Education Manager</w:t>
            </w:r>
          </w:p>
        </w:tc>
        <w:tc>
          <w:tcPr>
            <w:tcW w:type="dxa" w:w="3024"/>
          </w:tcPr>
          <w:p>
            <w:pPr>
              <w:spacing w:after="60"/>
            </w:pPr>
            <w:r/>
            <w:r>
              <w:t>Cleared for publication.</w:t>
            </w:r>
          </w:p>
        </w:tc>
      </w:tr>
    </w:tbl>
    <w:p>
      <w:pPr>
        <w:spacing w:after="80"/>
      </w:pPr>
    </w:p>
    <w:p>
      <w:r>
        <w:t xml:space="preserve">A cohort needing no adjustment goes straight from </w:t>
      </w:r>
      <w:r>
        <w:rPr>
          <w:b/>
        </w:rPr>
        <w:t>Checked</w:t>
      </w:r>
      <w:r>
        <w:t xml:space="preserve"> to </w:t>
      </w:r>
      <w:r>
        <w:rPr>
          <w:b/>
        </w:rPr>
        <w:t>Approved</w:t>
      </w:r>
      <w:r>
        <w:t xml:space="preserve"> — moderation is not compulsory.</w:t>
      </w:r>
    </w:p>
    <w:p>
      <w:r>
        <w:t xml:space="preserve">At any review stage the sheet can be sent back with </w:t>
      </w:r>
      <w:r>
        <w:rPr>
          <w:b/>
        </w:rPr>
        <w:t>Return for Correction</w:t>
      </w:r>
      <w:r>
        <w:t xml:space="preserve">, which puts it in </w:t>
      </w:r>
      <w:r>
        <w:rPr>
          <w:i/>
        </w:rPr>
        <w:t>In Entry</w:t>
      </w:r>
      <w:r>
        <w:t xml:space="preserve"> and unlocks the marks again. You are asked for a reason, and it is stored on the sheet.</w:t>
      </w:r>
    </w:p>
    <w:p>
      <w:pPr>
        <w:pStyle w:val="Heading2"/>
      </w:pPr>
      <w:r/>
      <w:r>
        <w:t>Before any of that: the Course Mark Scheme</w:t>
      </w:r>
    </w:p>
    <w:p>
      <w:r>
        <w:t xml:space="preserve">A </w:t>
      </w:r>
      <w:r>
        <w:rPr>
          <w:b/>
        </w:rPr>
        <w:t>Course Mark Scheme</w:t>
      </w:r>
      <w:r>
        <w:t xml:space="preserve"> says how a course's final mark is built — which assessments count and how much each is worth.</w:t>
      </w:r>
    </w:p>
    <w:p>
      <w:pPr>
        <w:pStyle w:val="ListBullet"/>
        <w:spacing w:after="80"/>
      </w:pPr>
      <w:r>
        <w:t>Every row is an assessment (Test 1, Assignment, Theory Exam…) with a</w:t>
      </w:r>
    </w:p>
    <w:p>
      <w:r>
        <w:rPr>
          <w:b/>
        </w:rPr>
        <w:t>weighting as a share of the final mark</w:t>
      </w:r>
      <w:r>
        <w:t>, not of its own component.</w:t>
      </w:r>
    </w:p>
    <w:p>
      <w:pPr>
        <w:pStyle w:val="ListBullet"/>
        <w:spacing w:after="80"/>
      </w:pPr>
      <w:r>
        <w:t xml:space="preserve">Each row is either </w:t>
      </w:r>
      <w:r>
        <w:rPr>
          <w:b/>
        </w:rPr>
        <w:t>Coursework</w:t>
      </w:r>
      <w:r>
        <w:t xml:space="preserve"> or </w:t>
      </w:r>
      <w:r>
        <w:rPr>
          <w:b/>
        </w:rPr>
        <w:t>Examination</w:t>
      </w:r>
      <w:r>
        <w:t>. Coursework is what the</w:t>
      </w:r>
    </w:p>
    <w:p>
      <w:r>
        <w:t xml:space="preserve">progress report prints as the </w:t>
      </w:r>
      <w:r>
        <w:rPr>
          <w:b/>
        </w:rPr>
        <w:t>DP</w:t>
      </w:r>
      <w:r>
        <w:t xml:space="preserve"> (semester mark).</w:t>
      </w:r>
    </w:p>
    <w:p>
      <w:pPr>
        <w:pStyle w:val="ListBullet"/>
        <w:spacing w:after="80"/>
      </w:pPr>
      <w:r>
        <w:rPr>
          <w:b/>
        </w:rPr>
        <w:t>The weightings must total 100%.</w:t>
      </w:r>
    </w:p>
    <w:p>
      <w:pPr>
        <w:pStyle w:val="ListBullet"/>
        <w:spacing w:after="80"/>
      </w:pPr>
      <w:r>
        <w:t xml:space="preserve">The scheme belongs to a </w:t>
      </w:r>
      <w:r>
        <w:rPr>
          <w:b/>
        </w:rPr>
        <w:t>year</w:t>
      </w:r>
      <w:r>
        <w:t>. Marks keep the scheme they were assessed</w:t>
      </w:r>
    </w:p>
    <w:p>
      <w:r>
        <w:t>under, so changing next year's weightings never alters a past result.</w:t>
      </w:r>
    </w:p>
    <w:p>
      <w:r>
        <w:t>There can be only one submitted scheme per course per year.</w:t>
      </w:r>
    </w:p>
    <w:p>
      <w:pPr>
        <w:spacing w:before="120" w:after="200"/>
        <w:ind w:left="403"/>
        <w:pBdr>
          <w:left w:val="single" w:sz="18" w:space="8" w:color="B45309"/>
        </w:pBdr>
      </w:pPr>
      <w:r>
        <w:rPr>
          <w:color w:val="4A5652"/>
        </w:rPr>
        <w:t>A course with no submitted scheme still works — the system falls back to the older built-in weightings. This lets you convert the college one course at a time rather than all at once.</w:t>
      </w:r>
    </w:p>
    <w:p>
      <w:pPr>
        <w:pStyle w:val="Heading2"/>
      </w:pPr>
      <w:r/>
      <w:r>
        <w:t>Entering marks</w:t>
      </w:r>
    </w:p>
    <w:p>
      <w:r>
        <w:t>Open the sheet and use the grid. Each cell is one student's mark for one assessment, and each has a status:</w:t>
      </w:r>
    </w:p>
    <w:p>
      <w:pPr>
        <w:pStyle w:val="ListBullet"/>
        <w:spacing w:after="80"/>
      </w:pPr>
      <w:r>
        <w:rPr>
          <w:b/>
        </w:rPr>
        <w:t>Not Marked</w:t>
      </w:r>
      <w:r>
        <w:t xml:space="preserve"> — nothing entered yet. This is not the same as zero.</w:t>
      </w:r>
    </w:p>
    <w:p>
      <w:pPr>
        <w:pStyle w:val="ListBullet"/>
        <w:spacing w:after="80"/>
      </w:pPr>
      <w:r>
        <w:rPr>
          <w:b/>
        </w:rPr>
        <w:t>Marked</w:t>
      </w:r>
      <w:r>
        <w:t xml:space="preserve"> — a mark has been entered.</w:t>
      </w:r>
    </w:p>
    <w:p>
      <w:pPr>
        <w:pStyle w:val="ListBullet"/>
        <w:spacing w:after="80"/>
      </w:pPr>
      <w:r>
        <w:rPr>
          <w:b/>
        </w:rPr>
        <w:t>Absent</w:t>
      </w:r>
      <w:r>
        <w:t xml:space="preserve"> — the student did not sit it. Recorded deliberately, so an empty</w:t>
      </w:r>
    </w:p>
    <w:p>
      <w:r>
        <w:t>cell never has to be interpreted.</w:t>
      </w:r>
    </w:p>
    <w:p>
      <w:r>
        <w:t>The sheet tells you how many marks are still outstanding. That count is what stops a half-finished sheet going forward.</w:t>
      </w:r>
    </w:p>
    <w:p>
      <w:r>
        <w:t xml:space="preserve">Sheets are usually created in bulk for a whole semester rather than one at a time, and are filled with the students enrolled for that course. If students join late, </w:t>
      </w:r>
      <w:r>
        <w:rPr>
          <w:b/>
        </w:rPr>
        <w:t>Generate Entries</w:t>
      </w:r>
      <w:r>
        <w:t xml:space="preserve"> adds the missing rows.</w:t>
      </w:r>
    </w:p>
    <w:p>
      <w:r>
        <w:t xml:space="preserve">Students are listed by surname by default. If your college works from a student number instead, that is a setting — see </w:t>
      </w:r>
      <w:r>
        <w:rPr>
          <w:color w:val="1A7A3C"/>
        </w:rPr>
        <w:t>settings</w:t>
      </w:r>
      <w:r>
        <w:t>.</w:t>
      </w:r>
    </w:p>
    <w:p>
      <w:pPr>
        <w:pStyle w:val="Heading2"/>
      </w:pPr>
      <w:r/>
      <w:r>
        <w:t>Moderation</w:t>
      </w:r>
    </w:p>
    <w:p>
      <w:r>
        <w:t>Moderation adjusts a whole class at once, and is recorded rather than applied by hand to each mark. Two methods:</w:t>
      </w:r>
    </w:p>
    <w:p>
      <w:pPr>
        <w:pStyle w:val="ListBullet"/>
        <w:spacing w:after="80"/>
      </w:pPr>
      <w:r>
        <w:rPr>
          <w:b/>
        </w:rPr>
        <w:t>Linear Scale</w:t>
      </w:r>
      <w:r>
        <w:t xml:space="preserve"> — multiply every mark by a factor. A value of </w:t>
      </w:r>
      <w:r>
        <w:rPr>
          <w:rFonts w:ascii="Consolas" w:hAnsi="Consolas"/>
          <w:color w:val="4A5652"/>
          <w:sz w:val="19"/>
        </w:rPr>
        <w:t>1.05</w:t>
      </w:r>
      <w:r>
        <w:t xml:space="preserve"> raises</w:t>
      </w:r>
    </w:p>
    <w:p>
      <w:r>
        <w:t>everyone by 5% of their own mark.</w:t>
      </w:r>
    </w:p>
    <w:p>
      <w:pPr>
        <w:pStyle w:val="ListBullet"/>
        <w:spacing w:after="80"/>
      </w:pPr>
      <w:r>
        <w:rPr>
          <w:b/>
        </w:rPr>
        <w:t>Flat Adjustment</w:t>
      </w:r>
      <w:r>
        <w:t xml:space="preserve"> — add the same number of marks to everyone. A value of </w:t>
      </w:r>
      <w:r>
        <w:rPr>
          <w:rFonts w:ascii="Consolas" w:hAnsi="Consolas"/>
          <w:color w:val="4A5652"/>
          <w:sz w:val="19"/>
        </w:rPr>
        <w:t>4</w:t>
      </w:r>
    </w:p>
    <w:p>
      <w:r>
        <w:t xml:space="preserve">gives everyone four more marks; </w:t>
      </w:r>
      <w:r>
        <w:rPr>
          <w:rFonts w:ascii="Consolas" w:hAnsi="Consolas"/>
          <w:color w:val="4A5652"/>
          <w:sz w:val="19"/>
        </w:rPr>
        <w:t>-2</w:t>
      </w:r>
      <w:r>
        <w:t xml:space="preserve"> takes two away.</w:t>
      </w:r>
    </w:p>
    <w:p>
      <w:r>
        <w:t>Either way a mark is held inside the possible range — scaling cannot push a strong mark above the maximum, and a flat deduction cannot push a weak one below zero.</w:t>
      </w:r>
    </w:p>
    <w:p>
      <w:r>
        <w:t>You are asked for a reason, and both the original and the moderated mark are kept, so the adjustment is always visible rather than baked in. Moderation can also be cleared, which restores the raw marks.</w:t>
      </w:r>
    </w:p>
    <w:p>
      <w:pPr>
        <w:pStyle w:val="Heading2"/>
      </w:pPr>
      <w:r/>
      <w:r>
        <w:t>QA review and outcome codes</w:t>
      </w:r>
    </w:p>
    <w:p>
      <w:r>
        <w:t xml:space="preserve">Once the marks are in, the sheet stops being a grid to fill and becomes a set of results to read. The </w:t>
      </w:r>
      <w:r>
        <w:rPr>
          <w:b/>
        </w:rPr>
        <w:t>QA view</w:t>
      </w:r>
      <w:r>
        <w:t xml:space="preserve"> on the sheet shows each student's semester mark, exam mark and final mark, and lets you record the </w:t>
      </w:r>
      <w:r>
        <w:rPr>
          <w:b/>
        </w:rPr>
        <w:t>outcome code</w:t>
      </w:r>
      <w:r>
        <w:t xml:space="preserve"> against each one.</w:t>
      </w:r>
    </w:p>
    <w:p>
      <w:r>
        <w:t xml:space="preserve">The codes are the college's standard legend — </w:t>
      </w:r>
      <w:r>
        <w:rPr>
          <w:b/>
        </w:rPr>
        <w:t>P</w:t>
      </w:r>
      <w:r>
        <w:t xml:space="preserve">, </w:t>
      </w:r>
      <w:r>
        <w:rPr>
          <w:b/>
        </w:rPr>
        <w:t>PD</w:t>
      </w:r>
      <w:r>
        <w:t xml:space="preserve">, </w:t>
      </w:r>
      <w:r>
        <w:rPr>
          <w:b/>
        </w:rPr>
        <w:t>C</w:t>
      </w:r>
      <w:r>
        <w:t xml:space="preserve">, </w:t>
      </w:r>
      <w:r>
        <w:rPr>
          <w:b/>
        </w:rPr>
        <w:t>F</w:t>
      </w:r>
      <w:r>
        <w:t xml:space="preserve">, </w:t>
      </w:r>
      <w:r>
        <w:rPr>
          <w:b/>
        </w:rPr>
        <w:t>SUPP</w:t>
      </w:r>
      <w:r>
        <w:t xml:space="preserve">, </w:t>
      </w:r>
      <w:r>
        <w:rPr>
          <w:b/>
        </w:rPr>
        <w:t>AEGRO</w:t>
      </w:r>
      <w:r>
        <w:t xml:space="preserve"> and the rest, all listed in the </w:t>
      </w:r>
      <w:r>
        <w:rPr>
          <w:color w:val="1A7A3C"/>
        </w:rPr>
        <w:t>glossary</w:t>
      </w:r>
      <w:r>
        <w:t>. They are chosen from a list rather than typed, because a typo makes a result invisible to everything that reads them.</w:t>
      </w:r>
    </w:p>
    <w:p>
      <w:r>
        <w:rPr>
          <w:b/>
        </w:rPr>
        <w:t>These codes are not decoration.</w:t>
      </w:r>
      <w:r>
        <w:t xml:space="preserve"> They are what the registration system reads to decide what a student may take next semester. A student with no recorded pass against a module will be blocked from its follow-on module, however good their mark was. Recording the code is part of finishing the marking, not an afterthought.</w:t>
      </w:r>
    </w:p>
    <w:p>
      <w:r>
        <w:t xml:space="preserve">The same codes can be recorded from the </w:t>
      </w:r>
      <w:r>
        <w:rPr>
          <w:b/>
        </w:rPr>
        <w:t>Course Results</w:t>
      </w:r>
      <w:r>
        <w:t xml:space="preserve"> report, which is often easier when you are working through a whole course in one sitting.</w:t>
      </w:r>
    </w:p>
    <w:p>
      <w:pPr>
        <w:pStyle w:val="Heading2"/>
      </w:pPr>
      <w:r/>
      <w:r>
        <w:t>Re-sittings: supplementary and aegrotat</w:t>
      </w:r>
    </w:p>
    <w:p>
      <w:r>
        <w:t>A re-sitting gets a sheet of its own, because it is a different set of students sitting a different paper.</w:t>
      </w:r>
    </w:p>
    <w:p>
      <w:pPr>
        <w:pStyle w:val="ListBullet"/>
        <w:spacing w:after="80"/>
      </w:pPr>
      <w:r>
        <w:rPr>
          <w:b/>
        </w:rPr>
        <w:t>Supplementary</w:t>
      </w:r>
      <w:r>
        <w:t xml:space="preserve"> — one paper covering the whole course, for students QA has</w:t>
      </w:r>
    </w:p>
    <w:p>
      <w:r>
        <w:t xml:space="preserve">granted a supplementary by recording the </w:t>
      </w:r>
      <w:r>
        <w:rPr>
          <w:b/>
        </w:rPr>
        <w:t>SUPP</w:t>
      </w:r>
      <w:r>
        <w:t xml:space="preserve"> code. It is reported in a column of its own rather than replacing the original mark, so both attempts remain visible.</w:t>
      </w:r>
    </w:p>
    <w:p>
      <w:pPr>
        <w:pStyle w:val="ListBullet"/>
        <w:spacing w:after="80"/>
      </w:pPr>
      <w:r>
        <w:rPr>
          <w:b/>
        </w:rPr>
        <w:t>Aegrotat</w:t>
      </w:r>
      <w:r>
        <w:t xml:space="preserve"> — for students who missed the exam with documentation, granted by</w:t>
      </w:r>
    </w:p>
    <w:p>
      <w:r>
        <w:t xml:space="preserve">recording the </w:t>
      </w:r>
      <w:r>
        <w:rPr>
          <w:b/>
        </w:rPr>
        <w:t>AEGRO</w:t>
      </w:r>
      <w:r>
        <w:t xml:space="preserve"> code.</w:t>
      </w:r>
    </w:p>
    <w:p>
      <w:r>
        <w:t xml:space="preserve">Only </w:t>
      </w:r>
      <w:r>
        <w:rPr>
          <w:b/>
        </w:rPr>
        <w:t>exams</w:t>
      </w:r>
      <w:r>
        <w:t xml:space="preserve"> are sat again. A missed test or assignment simply scores nothing, because there is no second chance at one.</w:t>
      </w:r>
    </w:p>
    <w:p>
      <w:r>
        <w:t>Entitlement comes from the QA code, not from absence. Being marked absent does not by itself grant a re-sit — an aegrotat needs documentation, and QA is who has seen it.</w:t>
      </w:r>
    </w:p>
    <w:p>
      <w:pPr>
        <w:pStyle w:val="Heading2"/>
      </w:pPr>
      <w:r/>
      <w:r>
        <w:t>Changing a mark after approval</w:t>
      </w:r>
    </w:p>
    <w:p>
      <w:r>
        <w:t xml:space="preserve">Re-marking is not a step in the sequence. It can happen at any time once marks are out, so it is a document of its own: a </w:t>
      </w:r>
      <w:r>
        <w:rPr>
          <w:b/>
        </w:rPr>
        <w:t>Mark Change</w:t>
      </w:r>
      <w:r>
        <w:t>.</w:t>
      </w:r>
    </w:p>
    <w:p>
      <w:r>
        <w:t xml:space="preserve">It records the student, the course, the assessment, the previous mark, the new mark, </w:t>
      </w:r>
      <w:r>
        <w:rPr>
          <w:b/>
        </w:rPr>
        <w:t>why</w:t>
      </w:r>
      <w:r>
        <w:t>, who requested it and who approved it. Submitting it applies the new mark wherever that mark is actually stored.</w:t>
      </w:r>
    </w:p>
    <w:p>
      <w:r>
        <w:t>This is the correct way to change an approved mark. Editing the underlying record leaves no trace of what changed or who decided it.</w:t>
      </w:r>
    </w:p>
    <w:p>
      <w:pPr>
        <w:pStyle w:val="Heading2"/>
      </w:pPr>
      <w:r/>
      <w:r>
        <w:t>When students see any of this</w:t>
      </w:r>
    </w:p>
    <w:p>
      <w:r>
        <w:t xml:space="preserve">They do not, until someone says so. Approving and releasing a sheet is not enough on its own — publication is a separate decision, recorded as a </w:t>
      </w:r>
      <w:r>
        <w:rPr>
          <w:b/>
        </w:rPr>
        <w:t>Progress Report Issue Date</w:t>
      </w:r>
      <w:r>
        <w:t xml:space="preserve"> for the semester. See </w:t>
      </w:r>
      <w:r>
        <w:rPr>
          <w:color w:val="1A7A3C"/>
        </w:rPr>
        <w:t>for administrators</w:t>
      </w:r>
      <w:r>
        <w:t>.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652"/>
        <w:sz w:val="16"/>
      </w:rPr>
      <w:t>Education Extension  ·  Tsolo Agriculture &amp; Rural Development Institute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C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A7A3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1A7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1C232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C232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