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22"/>
          <w:lang w:eastAsia="en-US"/>
        </w:rPr>
        <w:id w:val="441197779"/>
        <w:docPartObj>
          <w:docPartGallery w:val="Table of Contents"/>
          <w:docPartUnique/>
        </w:docPartObj>
      </w:sdtPr>
      <w:sdtEndPr/>
      <w:sdtContent>
        <w:p w14:paraId="5E1C40CC" w14:textId="77777777" w:rsidR="007875DB" w:rsidRDefault="007875DB">
          <w:pPr>
            <w:pStyle w:val="CabealhodoSumrio"/>
          </w:pPr>
          <w:r>
            <w:t>Sumário</w:t>
          </w:r>
        </w:p>
        <w:p w14:paraId="47A602F2" w14:textId="77777777" w:rsidR="004D619B" w:rsidRDefault="007875DB">
          <w:pPr>
            <w:pStyle w:val="Sumrio1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sz w:val="22"/>
              <w:lang w:eastAsia="pt-B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3534207" w:history="1">
            <w:r w:rsidR="004D619B" w:rsidRPr="00654FC0">
              <w:rPr>
                <w:rStyle w:val="Hyperlink"/>
                <w:noProof/>
              </w:rPr>
              <w:t>1.</w:t>
            </w:r>
            <w:r w:rsidR="004D619B">
              <w:rPr>
                <w:rFonts w:eastAsiaTheme="minorEastAsia"/>
                <w:noProof/>
                <w:sz w:val="22"/>
                <w:lang w:eastAsia="pt-BR"/>
              </w:rPr>
              <w:tab/>
            </w:r>
            <w:r w:rsidR="004D619B" w:rsidRPr="00654FC0">
              <w:rPr>
                <w:rStyle w:val="Hyperlink"/>
                <w:noProof/>
              </w:rPr>
              <w:t>Entrada de notas</w:t>
            </w:r>
            <w:r w:rsidR="004D619B">
              <w:rPr>
                <w:noProof/>
                <w:webHidden/>
              </w:rPr>
              <w:tab/>
            </w:r>
            <w:r w:rsidR="004D619B">
              <w:rPr>
                <w:noProof/>
                <w:webHidden/>
              </w:rPr>
              <w:fldChar w:fldCharType="begin"/>
            </w:r>
            <w:r w:rsidR="004D619B">
              <w:rPr>
                <w:noProof/>
                <w:webHidden/>
              </w:rPr>
              <w:instrText xml:space="preserve"> PAGEREF _Toc153534207 \h </w:instrText>
            </w:r>
            <w:r w:rsidR="004D619B">
              <w:rPr>
                <w:noProof/>
                <w:webHidden/>
              </w:rPr>
            </w:r>
            <w:r w:rsidR="004D619B">
              <w:rPr>
                <w:noProof/>
                <w:webHidden/>
              </w:rPr>
              <w:fldChar w:fldCharType="separate"/>
            </w:r>
            <w:r w:rsidR="004D619B">
              <w:rPr>
                <w:noProof/>
                <w:webHidden/>
              </w:rPr>
              <w:t>2</w:t>
            </w:r>
            <w:r w:rsidR="004D619B">
              <w:rPr>
                <w:noProof/>
                <w:webHidden/>
              </w:rPr>
              <w:fldChar w:fldCharType="end"/>
            </w:r>
          </w:hyperlink>
        </w:p>
        <w:p w14:paraId="46CBDF52" w14:textId="77777777" w:rsidR="004D619B" w:rsidRDefault="002B57C4">
          <w:pPr>
            <w:pStyle w:val="Sumrio1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sz w:val="22"/>
              <w:lang w:eastAsia="pt-BR"/>
            </w:rPr>
          </w:pPr>
          <w:hyperlink w:anchor="_Toc153534208" w:history="1">
            <w:r w:rsidR="004D619B" w:rsidRPr="00654FC0">
              <w:rPr>
                <w:rStyle w:val="Hyperlink"/>
                <w:noProof/>
              </w:rPr>
              <w:t>2.</w:t>
            </w:r>
            <w:r w:rsidR="004D619B">
              <w:rPr>
                <w:rFonts w:eastAsiaTheme="minorEastAsia"/>
                <w:noProof/>
                <w:sz w:val="22"/>
                <w:lang w:eastAsia="pt-BR"/>
              </w:rPr>
              <w:tab/>
            </w:r>
            <w:r w:rsidR="004D619B" w:rsidRPr="00654FC0">
              <w:rPr>
                <w:rStyle w:val="Hyperlink"/>
                <w:noProof/>
              </w:rPr>
              <w:t>Troca</w:t>
            </w:r>
            <w:r w:rsidR="004D619B">
              <w:rPr>
                <w:noProof/>
                <w:webHidden/>
              </w:rPr>
              <w:tab/>
            </w:r>
            <w:r w:rsidR="004D619B">
              <w:rPr>
                <w:noProof/>
                <w:webHidden/>
              </w:rPr>
              <w:fldChar w:fldCharType="begin"/>
            </w:r>
            <w:r w:rsidR="004D619B">
              <w:rPr>
                <w:noProof/>
                <w:webHidden/>
              </w:rPr>
              <w:instrText xml:space="preserve"> PAGEREF _Toc153534208 \h </w:instrText>
            </w:r>
            <w:r w:rsidR="004D619B">
              <w:rPr>
                <w:noProof/>
                <w:webHidden/>
              </w:rPr>
            </w:r>
            <w:r w:rsidR="004D619B">
              <w:rPr>
                <w:noProof/>
                <w:webHidden/>
              </w:rPr>
              <w:fldChar w:fldCharType="separate"/>
            </w:r>
            <w:r w:rsidR="004D619B">
              <w:rPr>
                <w:noProof/>
                <w:webHidden/>
              </w:rPr>
              <w:t>3</w:t>
            </w:r>
            <w:r w:rsidR="004D619B">
              <w:rPr>
                <w:noProof/>
                <w:webHidden/>
              </w:rPr>
              <w:fldChar w:fldCharType="end"/>
            </w:r>
          </w:hyperlink>
        </w:p>
        <w:p w14:paraId="5E1C40CF" w14:textId="77777777" w:rsidR="007875DB" w:rsidRDefault="007875DB">
          <w:r>
            <w:rPr>
              <w:b/>
              <w:bCs/>
            </w:rPr>
            <w:fldChar w:fldCharType="end"/>
          </w:r>
        </w:p>
      </w:sdtContent>
    </w:sdt>
    <w:p w14:paraId="5E1C40D0" w14:textId="77777777" w:rsidR="007875DB" w:rsidRDefault="007875DB" w:rsidP="007875DB">
      <w:pPr>
        <w:ind w:left="709" w:firstLine="0"/>
      </w:pPr>
    </w:p>
    <w:p w14:paraId="5E1C40D1" w14:textId="77777777" w:rsidR="007875DB" w:rsidRDefault="007875DB">
      <w:pPr>
        <w:spacing w:after="200" w:line="276" w:lineRule="auto"/>
        <w:ind w:firstLine="0"/>
        <w:jc w:val="left"/>
      </w:pPr>
      <w:r>
        <w:br w:type="page"/>
      </w:r>
    </w:p>
    <w:p w14:paraId="5E1C40D2" w14:textId="77777777" w:rsidR="007875DB" w:rsidRDefault="007875DB" w:rsidP="007875DB">
      <w:pPr>
        <w:pStyle w:val="Ttulo1"/>
      </w:pPr>
      <w:bookmarkStart w:id="0" w:name="_Toc153534207"/>
      <w:r>
        <w:lastRenderedPageBreak/>
        <w:t>Entrada de notas</w:t>
      </w:r>
      <w:bookmarkEnd w:id="0"/>
    </w:p>
    <w:p w14:paraId="5E1C40D3" w14:textId="764D1E5D" w:rsidR="007875DB" w:rsidRDefault="007875DB" w:rsidP="007875DB">
      <w:r>
        <w:t>Para dar entrada numa nota basta acessar o módulo de Compras, Estoque e Produção</w:t>
      </w:r>
      <w:r w:rsidR="00D0360C">
        <w:t>.</w:t>
      </w:r>
    </w:p>
    <w:p w14:paraId="16432BBA" w14:textId="56C0A6EE" w:rsidR="004D619B" w:rsidRDefault="004D619B" w:rsidP="001A498A">
      <w:pPr>
        <w:pStyle w:val="SemEspaamento"/>
      </w:pPr>
      <w:r>
        <w:rPr>
          <w:noProof/>
          <w:lang w:eastAsia="pt-BR"/>
        </w:rPr>
        <w:drawing>
          <wp:inline distT="0" distB="0" distL="0" distR="0" wp14:anchorId="62C14716" wp14:editId="3DFE1035">
            <wp:extent cx="5391150" cy="266700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92CC7A" w14:textId="77777777" w:rsidR="00D0360C" w:rsidRDefault="00D0360C" w:rsidP="007875DB"/>
    <w:p w14:paraId="37D0E4F5" w14:textId="77BD831C" w:rsidR="004D619B" w:rsidRDefault="008C6001" w:rsidP="007875DB">
      <w:r>
        <w:t xml:space="preserve">Então basta entrar no passo </w:t>
      </w:r>
      <w:proofErr w:type="gramStart"/>
      <w:r>
        <w:t>3</w:t>
      </w:r>
      <w:proofErr w:type="gramEnd"/>
      <w:r>
        <w:t>, Cadastrar Compras e Receber.</w:t>
      </w:r>
    </w:p>
    <w:p w14:paraId="093C247B" w14:textId="77777777" w:rsidR="008C6001" w:rsidRDefault="008C6001" w:rsidP="007875DB"/>
    <w:p w14:paraId="18880591" w14:textId="7DDB30CC" w:rsidR="008C6001" w:rsidRDefault="008C6001" w:rsidP="001A498A">
      <w:pPr>
        <w:pStyle w:val="SemEspaamento"/>
      </w:pPr>
      <w:r>
        <w:rPr>
          <w:noProof/>
          <w:lang w:eastAsia="pt-BR"/>
        </w:rPr>
        <w:drawing>
          <wp:inline distT="0" distB="0" distL="0" distR="0" wp14:anchorId="3EF50446" wp14:editId="33A5E1FB">
            <wp:extent cx="5391150" cy="2657475"/>
            <wp:effectExtent l="0" t="0" r="0" b="952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65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EC6571" w14:textId="77777777" w:rsidR="004D619B" w:rsidRDefault="004D619B" w:rsidP="007875DB"/>
    <w:p w14:paraId="45864793" w14:textId="0FA07467" w:rsidR="0059250E" w:rsidRDefault="0059250E" w:rsidP="007875DB">
      <w:r>
        <w:t>No campo marcado abaixo estarão todas as notas que foram emitidas contra o CNPJ da loja. Elas podem demorar um pouco a aparecer, mas este será o campo onde aparecerão.</w:t>
      </w:r>
    </w:p>
    <w:p w14:paraId="30476866" w14:textId="77777777" w:rsidR="0059250E" w:rsidRDefault="0059250E" w:rsidP="007875DB"/>
    <w:p w14:paraId="6E7B6A0D" w14:textId="5B503D2A" w:rsidR="0059250E" w:rsidRDefault="0059250E" w:rsidP="001A498A">
      <w:pPr>
        <w:pStyle w:val="SemEspaamento"/>
      </w:pPr>
      <w:r>
        <w:rPr>
          <w:noProof/>
          <w:lang w:eastAsia="pt-BR"/>
        </w:rPr>
        <w:lastRenderedPageBreak/>
        <w:drawing>
          <wp:inline distT="0" distB="0" distL="0" distR="0" wp14:anchorId="5F36CFFA" wp14:editId="118CA2DA">
            <wp:extent cx="5391150" cy="2686050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FC831A" w14:textId="77777777" w:rsidR="004D619B" w:rsidRDefault="004D619B" w:rsidP="007875DB"/>
    <w:p w14:paraId="3E7CD95C" w14:textId="1717EAC5" w:rsidR="0059250E" w:rsidRDefault="0059250E" w:rsidP="007875DB">
      <w:r>
        <w:t xml:space="preserve">Note que cada </w:t>
      </w:r>
      <w:proofErr w:type="spellStart"/>
      <w:r>
        <w:t>card</w:t>
      </w:r>
      <w:proofErr w:type="spellEnd"/>
      <w:r>
        <w:t xml:space="preserve"> desses é uma nota diferente e ali está escrita a situação dela, se está concluída ou pendente. As notas pendentes são aquelas que precisamos dar entrada ainda.</w:t>
      </w:r>
    </w:p>
    <w:p w14:paraId="64B08995" w14:textId="1C2E137A" w:rsidR="00C820BE" w:rsidRDefault="0059250E" w:rsidP="00C820BE">
      <w:r>
        <w:t xml:space="preserve">Para dar entrada numa nota pendente basta dar dois cliques nela e abrirá outra </w:t>
      </w:r>
      <w:r w:rsidR="00C820BE">
        <w:t>janela</w:t>
      </w:r>
      <w:r>
        <w:t xml:space="preserve">. </w:t>
      </w:r>
      <w:r w:rsidR="00C820BE">
        <w:t>Nesta vamos conferir o campo de itens e arrastar a barra para o lado até ser possível visualizar o campo “</w:t>
      </w:r>
      <w:r w:rsidR="001A498A">
        <w:t>Gera C</w:t>
      </w:r>
      <w:r w:rsidR="00C820BE">
        <w:t xml:space="preserve">onta a </w:t>
      </w:r>
      <w:r w:rsidR="001A498A">
        <w:t>P</w:t>
      </w:r>
      <w:r w:rsidR="00C820BE">
        <w:t>agar”.</w:t>
      </w:r>
    </w:p>
    <w:p w14:paraId="7E15CB1A" w14:textId="77777777" w:rsidR="00C820BE" w:rsidRDefault="00C820BE" w:rsidP="00C820BE"/>
    <w:p w14:paraId="7D64C47F" w14:textId="317B0839" w:rsidR="00C820BE" w:rsidRDefault="00E94F13" w:rsidP="001A498A">
      <w:pPr>
        <w:pStyle w:val="SemEspaamento"/>
      </w:pPr>
      <w:r>
        <w:rPr>
          <w:noProof/>
          <w:lang w:eastAsia="pt-BR"/>
        </w:rPr>
        <w:drawing>
          <wp:inline distT="0" distB="0" distL="0" distR="0" wp14:anchorId="1AA58EE0" wp14:editId="03821C0E">
            <wp:extent cx="5400675" cy="2647950"/>
            <wp:effectExtent l="0" t="0" r="9525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3E8198" w14:textId="77777777" w:rsidR="004D619B" w:rsidRDefault="004D619B" w:rsidP="007875DB"/>
    <w:p w14:paraId="57F742F4" w14:textId="317E9341" w:rsidR="00E94F13" w:rsidRDefault="001A498A" w:rsidP="001A498A">
      <w:pPr>
        <w:pStyle w:val="SemEspaamento"/>
      </w:pPr>
      <w:r>
        <w:rPr>
          <w:noProof/>
          <w:lang w:eastAsia="pt-BR"/>
        </w:rPr>
        <w:lastRenderedPageBreak/>
        <w:drawing>
          <wp:inline distT="0" distB="0" distL="0" distR="0" wp14:anchorId="3462A1B7" wp14:editId="62C16CFA">
            <wp:extent cx="5400675" cy="2657475"/>
            <wp:effectExtent l="0" t="0" r="9525" b="952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65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E3F5AF" w14:textId="77777777" w:rsidR="001A498A" w:rsidRDefault="001A498A" w:rsidP="007875DB"/>
    <w:p w14:paraId="475528F2" w14:textId="0E4C96FE" w:rsidR="001A498A" w:rsidRDefault="00BC307C" w:rsidP="007875DB">
      <w:r>
        <w:t>Ao clicar duas vezes no item uma nova janela se abrirá, onde será possível marcar não gerar uma conta a receber.</w:t>
      </w:r>
    </w:p>
    <w:p w14:paraId="70B296B5" w14:textId="77777777" w:rsidR="00BC307C" w:rsidRDefault="00BC307C" w:rsidP="007875DB"/>
    <w:p w14:paraId="2B493DDB" w14:textId="5EAC4672" w:rsidR="00BC307C" w:rsidRDefault="00BC307C" w:rsidP="00BC307C">
      <w:pPr>
        <w:pStyle w:val="SemEspaamento"/>
      </w:pPr>
      <w:r>
        <w:rPr>
          <w:noProof/>
          <w:lang w:eastAsia="pt-BR"/>
        </w:rPr>
        <w:drawing>
          <wp:inline distT="0" distB="0" distL="0" distR="0" wp14:anchorId="4DB591DB" wp14:editId="07979E9B">
            <wp:extent cx="5400675" cy="2667000"/>
            <wp:effectExtent l="0" t="0" r="9525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176EB7" w14:textId="77777777" w:rsidR="00BC307C" w:rsidRDefault="00BC307C" w:rsidP="00BC307C"/>
    <w:p w14:paraId="27FF1A27" w14:textId="2E0F790C" w:rsidR="00BC307C" w:rsidRDefault="00BC307C" w:rsidP="00BC307C">
      <w:r>
        <w:t>Para alterar basta clicar no texto, ele ficará vermelho e não irá gerar contas a pagar. Então basta salvar e voltar clicando na seta para voltar.</w:t>
      </w:r>
    </w:p>
    <w:p w14:paraId="53CB01C3" w14:textId="77777777" w:rsidR="00BC307C" w:rsidRDefault="00BC307C" w:rsidP="00BC307C"/>
    <w:p w14:paraId="22A387B8" w14:textId="27E688AE" w:rsidR="00BC307C" w:rsidRDefault="00BC307C" w:rsidP="00BC307C">
      <w:pPr>
        <w:pStyle w:val="SemEspaamento"/>
      </w:pPr>
      <w:r>
        <w:rPr>
          <w:noProof/>
          <w:lang w:eastAsia="pt-BR"/>
        </w:rPr>
        <w:lastRenderedPageBreak/>
        <w:drawing>
          <wp:inline distT="0" distB="0" distL="0" distR="0" wp14:anchorId="14FE4CE9" wp14:editId="0FD2DFF6">
            <wp:extent cx="5400675" cy="2647950"/>
            <wp:effectExtent l="0" t="0" r="9525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164A69" w14:textId="77777777" w:rsidR="00BC307C" w:rsidRDefault="00BC307C" w:rsidP="00BC307C"/>
    <w:p w14:paraId="33BD3D48" w14:textId="3F7CF33E" w:rsidR="0020539C" w:rsidRDefault="00BC307C" w:rsidP="00BC307C">
      <w:r>
        <w:t>Como é possível ver o ícone contas a pagar ficou vermelho. Então basta clicar</w:t>
      </w:r>
      <w:r w:rsidR="0020539C">
        <w:t xml:space="preserve"> no salvar, como está marcado. Caso possua mais de um item no pedido que esteja gerando conta a pagar abrirá uma janela perguntando se quer copiar a configuração para todos os itens do pedido, basta clicar que sim.</w:t>
      </w:r>
    </w:p>
    <w:p w14:paraId="3C3177C2" w14:textId="3D6289D0" w:rsidR="00BC307C" w:rsidRDefault="0020539C" w:rsidP="00BC307C">
      <w:r>
        <w:t>D</w:t>
      </w:r>
      <w:r w:rsidR="00BC307C">
        <w:t>epois</w:t>
      </w:r>
      <w:r>
        <w:t xml:space="preserve"> clique</w:t>
      </w:r>
      <w:r w:rsidR="00BC307C">
        <w:t xml:space="preserve"> na seta acima do salvar para voltar à tela anterior.</w:t>
      </w:r>
      <w:r>
        <w:t xml:space="preserve"> Ao voltar à tela anterior vá até a aba “Informações Adicionais”.</w:t>
      </w:r>
    </w:p>
    <w:p w14:paraId="109FA161" w14:textId="77777777" w:rsidR="0020539C" w:rsidRDefault="0020539C" w:rsidP="00BC307C"/>
    <w:p w14:paraId="56FEB584" w14:textId="3E32C955" w:rsidR="0020539C" w:rsidRDefault="0020539C" w:rsidP="00BC307C">
      <w:r>
        <w:rPr>
          <w:noProof/>
          <w:lang w:eastAsia="pt-BR"/>
        </w:rPr>
        <w:drawing>
          <wp:inline distT="0" distB="0" distL="0" distR="0" wp14:anchorId="186CC7C8" wp14:editId="5F7FA03A">
            <wp:extent cx="5400675" cy="2638425"/>
            <wp:effectExtent l="0" t="0" r="9525" b="952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6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1D9E79" w14:textId="77777777" w:rsidR="00BC307C" w:rsidRDefault="00BC307C" w:rsidP="00BC307C"/>
    <w:p w14:paraId="084DB26E" w14:textId="0E4290C7" w:rsidR="0020539C" w:rsidRDefault="0020539C" w:rsidP="00BC307C">
      <w:r>
        <w:t>Nesta aba prest</w:t>
      </w:r>
      <w:r w:rsidR="007268AE">
        <w:t>e</w:t>
      </w:r>
      <w:r>
        <w:t xml:space="preserve"> atenção </w:t>
      </w:r>
      <w:r w:rsidR="007268AE">
        <w:t xml:space="preserve">à categoria de compra, que deve ser “Saídas – Recebimento de Mercadorias (Matriz </w:t>
      </w:r>
      <w:proofErr w:type="spellStart"/>
      <w:proofErr w:type="gramStart"/>
      <w:r w:rsidR="007268AE">
        <w:t>vs</w:t>
      </w:r>
      <w:proofErr w:type="spellEnd"/>
      <w:proofErr w:type="gramEnd"/>
      <w:r w:rsidR="007268AE">
        <w:t xml:space="preserve"> Filial), e a Conta Corrente deve ser </w:t>
      </w:r>
      <w:proofErr w:type="spellStart"/>
      <w:r w:rsidR="007268AE">
        <w:t>Omie.CASH</w:t>
      </w:r>
      <w:proofErr w:type="spellEnd"/>
      <w:r w:rsidR="007268AE">
        <w:t>.</w:t>
      </w:r>
    </w:p>
    <w:p w14:paraId="2AB8DB2A" w14:textId="4F99AA19" w:rsidR="007268AE" w:rsidRDefault="007268AE" w:rsidP="00BC307C">
      <w:r>
        <w:lastRenderedPageBreak/>
        <w:t>Então basta salvar e concluir.</w:t>
      </w:r>
    </w:p>
    <w:p w14:paraId="6DA0DF0B" w14:textId="77777777" w:rsidR="007268AE" w:rsidRDefault="007268AE" w:rsidP="00BC307C"/>
    <w:p w14:paraId="551F59B9" w14:textId="3612DA94" w:rsidR="007268AE" w:rsidRDefault="007268AE" w:rsidP="007268AE">
      <w:pPr>
        <w:pStyle w:val="SemEspaamento"/>
      </w:pPr>
      <w:r>
        <w:rPr>
          <w:noProof/>
          <w:lang w:eastAsia="pt-BR"/>
        </w:rPr>
        <w:drawing>
          <wp:inline distT="0" distB="0" distL="0" distR="0" wp14:anchorId="43D1124E" wp14:editId="7F749206">
            <wp:extent cx="5400675" cy="2647950"/>
            <wp:effectExtent l="0" t="0" r="9525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5836E9" w14:textId="77777777" w:rsidR="007268AE" w:rsidRDefault="007268AE" w:rsidP="007268AE"/>
    <w:p w14:paraId="2F3F45A3" w14:textId="4984B0F6" w:rsidR="007268AE" w:rsidRDefault="007268AE" w:rsidP="007268AE">
      <w:r>
        <w:t>Ao clicar em concluir irá abrir uma janela para confirmar o recebimento da nota, basta clicar em sim.</w:t>
      </w:r>
    </w:p>
    <w:p w14:paraId="0285BA51" w14:textId="7D963688" w:rsidR="007268AE" w:rsidRPr="007268AE" w:rsidRDefault="007268AE" w:rsidP="007268AE">
      <w:r>
        <w:t>Em seguida aparecerá uma mensagem dizendo que a nota foi recebida com sucesso e voltará à tela de Compras.</w:t>
      </w:r>
    </w:p>
    <w:p w14:paraId="43D07916" w14:textId="77777777" w:rsidR="00E94F13" w:rsidRPr="007875DB" w:rsidRDefault="00E94F13" w:rsidP="007875DB"/>
    <w:p w14:paraId="5E1C40D4" w14:textId="77777777" w:rsidR="007875DB" w:rsidRDefault="007875DB" w:rsidP="007875DB">
      <w:pPr>
        <w:ind w:left="709" w:firstLine="0"/>
      </w:pPr>
      <w:r>
        <w:br w:type="page"/>
      </w:r>
    </w:p>
    <w:p w14:paraId="2E028289" w14:textId="37045825" w:rsidR="003A68D9" w:rsidRDefault="003A68D9" w:rsidP="003A68D9">
      <w:pPr>
        <w:pStyle w:val="Ttulo1"/>
      </w:pPr>
      <w:r>
        <w:lastRenderedPageBreak/>
        <w:t>Transfer</w:t>
      </w:r>
      <w:r w:rsidR="000A46B1">
        <w:t>ência de mercadoria</w:t>
      </w:r>
    </w:p>
    <w:p w14:paraId="3CB66346" w14:textId="53284CC3" w:rsidR="000A46B1" w:rsidRPr="000A46B1" w:rsidRDefault="000A46B1" w:rsidP="000A46B1">
      <w:pPr>
        <w:pStyle w:val="Ttulo1"/>
        <w:numPr>
          <w:ilvl w:val="1"/>
          <w:numId w:val="2"/>
        </w:numPr>
      </w:pPr>
      <w:r>
        <w:t>Entre lojas</w:t>
      </w:r>
    </w:p>
    <w:p w14:paraId="6A393A1D" w14:textId="7B86F2F0" w:rsidR="003A68D9" w:rsidRDefault="003A68D9" w:rsidP="003A68D9">
      <w:r>
        <w:t>São consideradas lojas:</w:t>
      </w:r>
    </w:p>
    <w:p w14:paraId="0322CAB1" w14:textId="55AD048E" w:rsidR="003A68D9" w:rsidRDefault="004040EC" w:rsidP="003A68D9">
      <w:pPr>
        <w:pStyle w:val="PargrafodaLista"/>
        <w:numPr>
          <w:ilvl w:val="0"/>
          <w:numId w:val="3"/>
        </w:numPr>
      </w:pPr>
      <w:r>
        <w:t>E-C</w:t>
      </w:r>
      <w:r w:rsidR="003A68D9">
        <w:t>ommerce</w:t>
      </w:r>
    </w:p>
    <w:p w14:paraId="38DA279B" w14:textId="061457F0" w:rsidR="003A68D9" w:rsidRDefault="003A68D9" w:rsidP="003A68D9">
      <w:pPr>
        <w:pStyle w:val="PargrafodaLista"/>
        <w:numPr>
          <w:ilvl w:val="0"/>
          <w:numId w:val="3"/>
        </w:numPr>
      </w:pPr>
      <w:r>
        <w:t>Atacado</w:t>
      </w:r>
    </w:p>
    <w:p w14:paraId="0135C006" w14:textId="55F41566" w:rsidR="003A68D9" w:rsidRDefault="003A68D9" w:rsidP="003A68D9">
      <w:pPr>
        <w:pStyle w:val="PargrafodaLista"/>
        <w:numPr>
          <w:ilvl w:val="0"/>
          <w:numId w:val="3"/>
        </w:numPr>
      </w:pPr>
      <w:r>
        <w:t>Leblon</w:t>
      </w:r>
    </w:p>
    <w:p w14:paraId="660481CA" w14:textId="0421F4D9" w:rsidR="003A68D9" w:rsidRDefault="003A68D9" w:rsidP="003A68D9">
      <w:pPr>
        <w:pStyle w:val="PargrafodaLista"/>
        <w:numPr>
          <w:ilvl w:val="0"/>
          <w:numId w:val="3"/>
        </w:numPr>
      </w:pPr>
      <w:r>
        <w:t>Ipanema</w:t>
      </w:r>
    </w:p>
    <w:p w14:paraId="7B8DA5E3" w14:textId="0B6C2257" w:rsidR="003A68D9" w:rsidRDefault="003A68D9" w:rsidP="003A68D9">
      <w:pPr>
        <w:pStyle w:val="PargrafodaLista"/>
        <w:numPr>
          <w:ilvl w:val="0"/>
          <w:numId w:val="3"/>
        </w:numPr>
      </w:pPr>
      <w:r>
        <w:t>Barra</w:t>
      </w:r>
    </w:p>
    <w:p w14:paraId="44C7F320" w14:textId="5AAC289C" w:rsidR="000A46B1" w:rsidRDefault="000A46B1" w:rsidP="000A46B1">
      <w:pPr>
        <w:pStyle w:val="Ttulo1"/>
        <w:numPr>
          <w:ilvl w:val="1"/>
          <w:numId w:val="2"/>
        </w:numPr>
      </w:pPr>
      <w:r>
        <w:t>Para matriz</w:t>
      </w:r>
    </w:p>
    <w:p w14:paraId="738544C5" w14:textId="41B9A787" w:rsidR="000A46B1" w:rsidRDefault="000A46B1" w:rsidP="000A46B1">
      <w:r>
        <w:t>São considerados matriz:</w:t>
      </w:r>
    </w:p>
    <w:p w14:paraId="0A5CC2A8" w14:textId="5D7D6DC3" w:rsidR="000A46B1" w:rsidRDefault="000A46B1" w:rsidP="000A46B1">
      <w:pPr>
        <w:pStyle w:val="PargrafodaLista"/>
        <w:numPr>
          <w:ilvl w:val="0"/>
          <w:numId w:val="4"/>
        </w:numPr>
        <w:ind w:left="1429" w:hanging="357"/>
      </w:pPr>
      <w:r>
        <w:t>FTG</w:t>
      </w:r>
    </w:p>
    <w:p w14:paraId="4612E239" w14:textId="2FE8AF80" w:rsidR="000A46B1" w:rsidRDefault="000A46B1" w:rsidP="000A46B1">
      <w:pPr>
        <w:pStyle w:val="PargrafodaLista"/>
        <w:numPr>
          <w:ilvl w:val="0"/>
          <w:numId w:val="4"/>
        </w:numPr>
        <w:ind w:left="1429" w:hanging="357"/>
      </w:pPr>
      <w:r>
        <w:t>CR</w:t>
      </w:r>
    </w:p>
    <w:p w14:paraId="0CA19D4A" w14:textId="05619FEA" w:rsidR="000A46B1" w:rsidRDefault="004040EC" w:rsidP="000A46B1">
      <w:r>
        <w:t xml:space="preserve">O processo para fazer a transferência será o mesmo, salvo o cenário fiscal e a categoria, que </w:t>
      </w:r>
      <w:r w:rsidR="002F5E25">
        <w:t>vou ressaltar no momento em que houver diferença no lançamento.</w:t>
      </w:r>
    </w:p>
    <w:p w14:paraId="1A6A91A1" w14:textId="7B9EFCD5" w:rsidR="002F5E25" w:rsidRDefault="002F5E25" w:rsidP="000A46B1">
      <w:r>
        <w:t>Primeiro devemos acessar o módulo de Venda e NF-e.</w:t>
      </w:r>
    </w:p>
    <w:p w14:paraId="1D4FC126" w14:textId="77777777" w:rsidR="002F5E25" w:rsidRDefault="002F5E25" w:rsidP="000A46B1"/>
    <w:p w14:paraId="18291889" w14:textId="1D567902" w:rsidR="002F5E25" w:rsidRDefault="002F5E25" w:rsidP="002F5E25">
      <w:pPr>
        <w:pStyle w:val="SemEspaamento"/>
      </w:pPr>
      <w:r>
        <w:rPr>
          <w:noProof/>
          <w:lang w:eastAsia="pt-BR"/>
        </w:rPr>
        <w:drawing>
          <wp:inline distT="0" distB="0" distL="0" distR="0" wp14:anchorId="196CFE7F" wp14:editId="056C0D88">
            <wp:extent cx="5391150" cy="2667000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B17EC3" w14:textId="77777777" w:rsidR="002F5E25" w:rsidRDefault="002F5E25" w:rsidP="002F5E25"/>
    <w:p w14:paraId="0F58BBE9" w14:textId="3805C7A8" w:rsidR="002F5E25" w:rsidRDefault="002F5E25" w:rsidP="002F5E25">
      <w:r>
        <w:t xml:space="preserve">Clicar no passo </w:t>
      </w:r>
      <w:proofErr w:type="gramStart"/>
      <w:r>
        <w:t>3</w:t>
      </w:r>
      <w:proofErr w:type="gramEnd"/>
      <w:r>
        <w:t xml:space="preserve"> da tela inicial, Cadastrar Pedidos e Faturar.</w:t>
      </w:r>
    </w:p>
    <w:p w14:paraId="20C24D7B" w14:textId="77777777" w:rsidR="002F5E25" w:rsidRDefault="002F5E25" w:rsidP="002F5E25"/>
    <w:p w14:paraId="50C94D99" w14:textId="18F53321" w:rsidR="002F5E25" w:rsidRDefault="002F5E25" w:rsidP="002F5E25">
      <w:pPr>
        <w:pStyle w:val="SemEspaamento"/>
      </w:pPr>
      <w:r>
        <w:rPr>
          <w:noProof/>
          <w:lang w:eastAsia="pt-BR"/>
        </w:rPr>
        <w:lastRenderedPageBreak/>
        <w:drawing>
          <wp:inline distT="0" distB="0" distL="0" distR="0" wp14:anchorId="3FEF0F56" wp14:editId="0DEEB07C">
            <wp:extent cx="5391150" cy="2657475"/>
            <wp:effectExtent l="0" t="0" r="0" b="952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65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1B779E" w14:textId="77777777" w:rsidR="002F5E25" w:rsidRDefault="002F5E25" w:rsidP="002F5E25"/>
    <w:p w14:paraId="30C8CB88" w14:textId="3C461D7D" w:rsidR="002F5E25" w:rsidRDefault="006909DA" w:rsidP="002F5E25">
      <w:r>
        <w:t>Na nova tela basta clicar em Novo Pedido de Venda.</w:t>
      </w:r>
    </w:p>
    <w:p w14:paraId="6F44AA87" w14:textId="77777777" w:rsidR="006909DA" w:rsidRDefault="006909DA" w:rsidP="002F5E25"/>
    <w:p w14:paraId="384EE7E4" w14:textId="2E2E3DE6" w:rsidR="006909DA" w:rsidRDefault="006909DA" w:rsidP="006909DA">
      <w:pPr>
        <w:pStyle w:val="SemEspaamento"/>
      </w:pPr>
      <w:r>
        <w:rPr>
          <w:noProof/>
          <w:lang w:eastAsia="pt-BR"/>
        </w:rPr>
        <w:drawing>
          <wp:inline distT="0" distB="0" distL="0" distR="0" wp14:anchorId="30098C8B" wp14:editId="58ED99B3">
            <wp:extent cx="5391150" cy="2647950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34DFCC" w14:textId="77777777" w:rsidR="002F5E25" w:rsidRDefault="002F5E25" w:rsidP="002F5E25"/>
    <w:p w14:paraId="68E60EBD" w14:textId="1953F29B" w:rsidR="006909DA" w:rsidRDefault="004F3D6C" w:rsidP="002F5E25">
      <w:r>
        <w:t>E fazer as configurações iniciais do pedido.</w:t>
      </w:r>
    </w:p>
    <w:p w14:paraId="149C2754" w14:textId="77777777" w:rsidR="004F3D6C" w:rsidRDefault="004F3D6C" w:rsidP="002F5E25"/>
    <w:p w14:paraId="459D760A" w14:textId="193ECD3A" w:rsidR="004F3D6C" w:rsidRDefault="004F3D6C" w:rsidP="004F3D6C">
      <w:pPr>
        <w:pStyle w:val="SemEspaamento"/>
      </w:pPr>
      <w:r>
        <w:rPr>
          <w:noProof/>
          <w:lang w:eastAsia="pt-BR"/>
        </w:rPr>
        <w:lastRenderedPageBreak/>
        <w:drawing>
          <wp:inline distT="0" distB="0" distL="0" distR="0" wp14:anchorId="72E6736D" wp14:editId="25F092DC">
            <wp:extent cx="5391150" cy="2657475"/>
            <wp:effectExtent l="0" t="0" r="0" b="952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65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8ED131" w14:textId="77777777" w:rsidR="004F3D6C" w:rsidRDefault="004F3D6C" w:rsidP="004F3D6C"/>
    <w:p w14:paraId="0EB1F402" w14:textId="49AF7F40" w:rsidR="00366ECF" w:rsidRDefault="004F3D6C" w:rsidP="00366ECF">
      <w:r>
        <w:t>Aqui basta inserir o cliente qu</w:t>
      </w:r>
      <w:r w:rsidR="00366ECF">
        <w:t>e irá receber a transferência. No cenário fiscal caso seja transferência para qualquer uma das filiais pode inserir “TRANSFERÊNCIA ENTRE LOJAS”, caso seja para FTG inserir “REMESSA PARA DEVOLUÇÃO”. Então basta salvar e seguir com o pedido.</w:t>
      </w:r>
    </w:p>
    <w:p w14:paraId="7EC79517" w14:textId="77777777" w:rsidR="00366ECF" w:rsidRDefault="00366ECF" w:rsidP="00366ECF"/>
    <w:p w14:paraId="6CB1A9AA" w14:textId="77777777" w:rsidR="00366ECF" w:rsidRPr="004F3D6C" w:rsidRDefault="00366ECF" w:rsidP="00366ECF">
      <w:bookmarkStart w:id="1" w:name="_GoBack"/>
      <w:bookmarkEnd w:id="1"/>
    </w:p>
    <w:p w14:paraId="5CD049B1" w14:textId="77777777" w:rsidR="006909DA" w:rsidRPr="002F5E25" w:rsidRDefault="006909DA" w:rsidP="002F5E25"/>
    <w:p w14:paraId="2BEFE31D" w14:textId="2CE8A46E" w:rsidR="003A68D9" w:rsidRDefault="003A68D9">
      <w:pPr>
        <w:spacing w:after="200" w:line="276" w:lineRule="auto"/>
        <w:ind w:firstLine="0"/>
        <w:jc w:val="left"/>
      </w:pPr>
      <w:r>
        <w:br w:type="page"/>
      </w:r>
    </w:p>
    <w:p w14:paraId="5E1C40D5" w14:textId="77777777" w:rsidR="003F6757" w:rsidRDefault="003F6757" w:rsidP="003F6757">
      <w:pPr>
        <w:pStyle w:val="Ttulo1"/>
      </w:pPr>
      <w:bookmarkStart w:id="2" w:name="_Toc153534208"/>
      <w:r w:rsidRPr="003F6757">
        <w:lastRenderedPageBreak/>
        <w:t>T</w:t>
      </w:r>
      <w:r w:rsidR="007875DB">
        <w:t>roca</w:t>
      </w:r>
      <w:bookmarkEnd w:id="2"/>
    </w:p>
    <w:p w14:paraId="5E1C40D6" w14:textId="77777777" w:rsidR="00A844A9" w:rsidRDefault="00393848" w:rsidP="003F6757">
      <w:r>
        <w:t>O processo para fazer uma troca de produto dependerá da origem da mercadoria, tendo ela sido vendida no Omie o procedimento é o seguinte:</w:t>
      </w:r>
    </w:p>
    <w:p w14:paraId="5E1C40D7" w14:textId="77777777" w:rsidR="00B678CE" w:rsidRDefault="00B678CE" w:rsidP="003F6757"/>
    <w:p w14:paraId="5E1C40D8" w14:textId="77777777" w:rsidR="00393848" w:rsidRDefault="00393848" w:rsidP="003F6757">
      <w:r>
        <w:t>-</w:t>
      </w:r>
      <w:r w:rsidR="00B678CE">
        <w:t xml:space="preserve"> Imagem do</w:t>
      </w:r>
      <w:r>
        <w:t xml:space="preserve"> Fluxograma</w:t>
      </w:r>
    </w:p>
    <w:p w14:paraId="5E1C40D9" w14:textId="77777777" w:rsidR="00B678CE" w:rsidRDefault="00B678CE" w:rsidP="003F6757"/>
    <w:p w14:paraId="5E1C40DA" w14:textId="77777777" w:rsidR="00393848" w:rsidRDefault="00393848" w:rsidP="003F6757">
      <w:r>
        <w:t>O primeiro passo para a troca é acessar o ERP e ir até o painel de NF</w:t>
      </w:r>
      <w:r w:rsidR="00A942B2">
        <w:t xml:space="preserve">C. Para isso basta acessar </w:t>
      </w:r>
      <w:r>
        <w:t xml:space="preserve">Vendas e NF-e: </w:t>
      </w:r>
    </w:p>
    <w:p w14:paraId="5E1C40DB" w14:textId="77777777" w:rsidR="00781F2F" w:rsidRDefault="00781F2F" w:rsidP="003F6757"/>
    <w:p w14:paraId="5E1C40DC" w14:textId="77777777" w:rsidR="00393848" w:rsidRDefault="00B678CE" w:rsidP="001A498A">
      <w:pPr>
        <w:pStyle w:val="SemEspaamento"/>
      </w:pPr>
      <w:r>
        <w:rPr>
          <w:noProof/>
          <w:lang w:eastAsia="pt-BR"/>
        </w:rPr>
        <w:drawing>
          <wp:inline distT="0" distB="0" distL="0" distR="0" wp14:anchorId="5E1C4105" wp14:editId="5E1C4106">
            <wp:extent cx="5391150" cy="266700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1C40DD" w14:textId="77777777" w:rsidR="00B678CE" w:rsidRDefault="00B678CE" w:rsidP="003F6757"/>
    <w:p w14:paraId="5E1C40DE" w14:textId="77777777" w:rsidR="00781F2F" w:rsidRDefault="00781F2F" w:rsidP="003F6757">
      <w:r>
        <w:t>Então deixar o mouse sobre o ícone superior, Vendas e NF-e:</w:t>
      </w:r>
    </w:p>
    <w:p w14:paraId="5E1C40DF" w14:textId="77777777" w:rsidR="00781F2F" w:rsidRDefault="00781F2F" w:rsidP="003F6757"/>
    <w:p w14:paraId="5E1C40E0" w14:textId="77777777" w:rsidR="00781F2F" w:rsidRDefault="00781F2F" w:rsidP="001A498A">
      <w:pPr>
        <w:pStyle w:val="SemEspaamento"/>
      </w:pPr>
      <w:r>
        <w:rPr>
          <w:noProof/>
          <w:lang w:eastAsia="pt-BR"/>
        </w:rPr>
        <w:drawing>
          <wp:inline distT="0" distB="0" distL="0" distR="0" wp14:anchorId="5E1C4107" wp14:editId="5E1C4108">
            <wp:extent cx="5391150" cy="272415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1C40E1" w14:textId="77777777" w:rsidR="00781F2F" w:rsidRDefault="00781F2F" w:rsidP="003F6757"/>
    <w:p w14:paraId="5E1C40E2" w14:textId="77777777" w:rsidR="00781F2F" w:rsidRDefault="00781F2F" w:rsidP="003F6757">
      <w:r>
        <w:t>E clicar em Painel de NFC-e</w:t>
      </w:r>
    </w:p>
    <w:p w14:paraId="5E1C40E3" w14:textId="77777777" w:rsidR="00781F2F" w:rsidRDefault="00781F2F" w:rsidP="003F6757"/>
    <w:p w14:paraId="5E1C40E4" w14:textId="77777777" w:rsidR="00781F2F" w:rsidRDefault="00781F2F" w:rsidP="001A498A">
      <w:pPr>
        <w:pStyle w:val="SemEspaamento"/>
      </w:pPr>
      <w:r>
        <w:rPr>
          <w:noProof/>
          <w:lang w:eastAsia="pt-BR"/>
        </w:rPr>
        <w:drawing>
          <wp:inline distT="0" distB="0" distL="0" distR="0" wp14:anchorId="5E1C4109" wp14:editId="5E1C410A">
            <wp:extent cx="5391150" cy="2676525"/>
            <wp:effectExtent l="0" t="0" r="0" b="952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1C40E5" w14:textId="77777777" w:rsidR="00A942B2" w:rsidRDefault="00A942B2" w:rsidP="003F6757"/>
    <w:p w14:paraId="5E1C40E6" w14:textId="77777777" w:rsidR="00A942B2" w:rsidRDefault="00A942B2" w:rsidP="003F6757">
      <w:r>
        <w:t>Após abrir o painel selecione o período desejado:</w:t>
      </w:r>
    </w:p>
    <w:p w14:paraId="5E1C40E7" w14:textId="77777777" w:rsidR="00A942B2" w:rsidRDefault="00A942B2" w:rsidP="003F6757"/>
    <w:p w14:paraId="5E1C40E8" w14:textId="77777777" w:rsidR="00A942B2" w:rsidRDefault="00A942B2" w:rsidP="001A498A">
      <w:pPr>
        <w:pStyle w:val="SemEspaamento"/>
      </w:pPr>
      <w:r>
        <w:rPr>
          <w:noProof/>
          <w:lang w:eastAsia="pt-BR"/>
        </w:rPr>
        <w:drawing>
          <wp:inline distT="0" distB="0" distL="0" distR="0" wp14:anchorId="5E1C410B" wp14:editId="5E1C410C">
            <wp:extent cx="5391150" cy="268605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1C40E9" w14:textId="77777777" w:rsidR="00A942B2" w:rsidRDefault="00A942B2" w:rsidP="003F6757"/>
    <w:p w14:paraId="5E1C40EA" w14:textId="77777777" w:rsidR="00A942B2" w:rsidRDefault="00A942B2" w:rsidP="003F6757">
      <w:r>
        <w:t>É possível filtrar notas por campos fazendo pesquisas nos campos a seguir:</w:t>
      </w:r>
    </w:p>
    <w:p w14:paraId="5E1C40EB" w14:textId="77777777" w:rsidR="00A942B2" w:rsidRDefault="00A942B2" w:rsidP="003F6757"/>
    <w:p w14:paraId="5E1C40EC" w14:textId="77777777" w:rsidR="00A942B2" w:rsidRDefault="00A942B2" w:rsidP="001A498A">
      <w:pPr>
        <w:pStyle w:val="SemEspaamento"/>
      </w:pPr>
      <w:r>
        <w:rPr>
          <w:noProof/>
          <w:lang w:eastAsia="pt-BR"/>
        </w:rPr>
        <w:lastRenderedPageBreak/>
        <w:drawing>
          <wp:inline distT="0" distB="0" distL="0" distR="0" wp14:anchorId="5E1C410D" wp14:editId="5E1C410E">
            <wp:extent cx="5391150" cy="268605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1C40ED" w14:textId="77777777" w:rsidR="00A942B2" w:rsidRDefault="00A942B2" w:rsidP="003F6757"/>
    <w:p w14:paraId="5E1C40EE" w14:textId="77777777" w:rsidR="00A942B2" w:rsidRDefault="00E82FB4" w:rsidP="003F6757">
      <w:r>
        <w:t>Após localizar a nota basta selecioná-la e clicar em devolver:</w:t>
      </w:r>
    </w:p>
    <w:p w14:paraId="5E1C40EF" w14:textId="77777777" w:rsidR="00E82FB4" w:rsidRDefault="00E82FB4" w:rsidP="003F6757"/>
    <w:p w14:paraId="5E1C40F0" w14:textId="77777777" w:rsidR="00E82FB4" w:rsidRDefault="00E82FB4" w:rsidP="001A498A">
      <w:pPr>
        <w:pStyle w:val="SemEspaamento"/>
      </w:pPr>
      <w:r>
        <w:rPr>
          <w:noProof/>
          <w:lang w:eastAsia="pt-BR"/>
        </w:rPr>
        <w:drawing>
          <wp:inline distT="0" distB="0" distL="0" distR="0" wp14:anchorId="5E1C410F" wp14:editId="5E1C4110">
            <wp:extent cx="5391150" cy="2676525"/>
            <wp:effectExtent l="0" t="0" r="0" b="952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1C40F1" w14:textId="77777777" w:rsidR="00E82FB4" w:rsidRDefault="00E82FB4" w:rsidP="003F6757"/>
    <w:p w14:paraId="5E1C40F2" w14:textId="77777777" w:rsidR="00E82FB4" w:rsidRDefault="00E82FB4" w:rsidP="003F6757">
      <w:r>
        <w:t xml:space="preserve">Aparecerá a seguinte tela, onde será necessário acessar o campo de </w:t>
      </w:r>
      <w:r w:rsidR="00EB4F59">
        <w:t>informações adicionais:</w:t>
      </w:r>
    </w:p>
    <w:p w14:paraId="5E1C40F3" w14:textId="77777777" w:rsidR="00E82FB4" w:rsidRDefault="00E82FB4" w:rsidP="003F6757"/>
    <w:p w14:paraId="5E1C40F4" w14:textId="77777777" w:rsidR="00E82FB4" w:rsidRDefault="00EB4F59" w:rsidP="001A498A">
      <w:pPr>
        <w:pStyle w:val="SemEspaamento"/>
      </w:pPr>
      <w:r>
        <w:rPr>
          <w:noProof/>
          <w:lang w:eastAsia="pt-BR"/>
        </w:rPr>
        <w:lastRenderedPageBreak/>
        <w:drawing>
          <wp:inline distT="0" distB="0" distL="0" distR="0" wp14:anchorId="5E1C4111" wp14:editId="5E1C4112">
            <wp:extent cx="5391150" cy="268605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1C40F5" w14:textId="77777777" w:rsidR="00EB4F59" w:rsidRDefault="00EB4F59" w:rsidP="003F6757"/>
    <w:p w14:paraId="5E1C40F6" w14:textId="77777777" w:rsidR="00C91F52" w:rsidRDefault="00C91F52" w:rsidP="003F6757">
      <w:r>
        <w:t xml:space="preserve">Conferir se a categoria e </w:t>
      </w:r>
      <w:r w:rsidR="00CD1FD8">
        <w:t>conta estão como na imagem abaixo.</w:t>
      </w:r>
    </w:p>
    <w:p w14:paraId="5E1C40F7" w14:textId="77777777" w:rsidR="003F6757" w:rsidRDefault="003F6757" w:rsidP="003F6757"/>
    <w:p w14:paraId="5E1C40F8" w14:textId="77777777" w:rsidR="00EB4F59" w:rsidRDefault="00C91F52" w:rsidP="001A498A">
      <w:pPr>
        <w:pStyle w:val="SemEspaamento"/>
      </w:pPr>
      <w:r>
        <w:rPr>
          <w:noProof/>
          <w:lang w:eastAsia="pt-BR"/>
        </w:rPr>
        <w:drawing>
          <wp:inline distT="0" distB="0" distL="0" distR="0" wp14:anchorId="5E1C4113" wp14:editId="5E1C4114">
            <wp:extent cx="5391150" cy="2676525"/>
            <wp:effectExtent l="0" t="0" r="0" b="952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1C40F9" w14:textId="77777777" w:rsidR="00CD1FD8" w:rsidRDefault="00CD1FD8" w:rsidP="003F6757"/>
    <w:p w14:paraId="5E1C40FA" w14:textId="77777777" w:rsidR="00CD1FD8" w:rsidRDefault="00CD1FD8" w:rsidP="003F6757">
      <w:r>
        <w:t>E clicar em Concluir para finalizar a devolução.</w:t>
      </w:r>
    </w:p>
    <w:p w14:paraId="5E1C40FB" w14:textId="77777777" w:rsidR="00CD1FD8" w:rsidRDefault="00CD1FD8" w:rsidP="003F6757"/>
    <w:p w14:paraId="5E1C40FC" w14:textId="77777777" w:rsidR="00CD1FD8" w:rsidRDefault="00CD1FD8" w:rsidP="001A498A">
      <w:pPr>
        <w:pStyle w:val="SemEspaamento"/>
      </w:pPr>
      <w:r>
        <w:rPr>
          <w:noProof/>
          <w:lang w:eastAsia="pt-BR"/>
        </w:rPr>
        <w:lastRenderedPageBreak/>
        <w:drawing>
          <wp:inline distT="0" distB="0" distL="0" distR="0" wp14:anchorId="5E1C4115" wp14:editId="5E1C4116">
            <wp:extent cx="5391150" cy="266700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1C40FD" w14:textId="77777777" w:rsidR="00CD1FD8" w:rsidRDefault="00CD1FD8" w:rsidP="003F6757"/>
    <w:p w14:paraId="5E1C40FE" w14:textId="77777777" w:rsidR="00CD1FD8" w:rsidRDefault="00637911" w:rsidP="003F6757">
      <w:r>
        <w:t>D</w:t>
      </w:r>
      <w:r w:rsidR="003A27C5">
        <w:t xml:space="preserve">epois de finalizada a devolução é necessário </w:t>
      </w:r>
      <w:r>
        <w:t xml:space="preserve">ir ao PDV e fazer o processo de venda até </w:t>
      </w:r>
      <w:r w:rsidR="003A27C5">
        <w:t>a escolha de forma de pagamento, onde será escolhida a forma de pagamento troca e inserido o valor correspondente à troca.</w:t>
      </w:r>
    </w:p>
    <w:p w14:paraId="5E1C40FF" w14:textId="77777777" w:rsidR="003A27C5" w:rsidRDefault="003A27C5" w:rsidP="003F6757"/>
    <w:p w14:paraId="5E1C4100" w14:textId="77777777" w:rsidR="003A27C5" w:rsidRDefault="003A27C5" w:rsidP="003F6757">
      <w:r>
        <w:t>Se o saldo do cliente com a troca e o novo produto que ele levou tiverem preços iguais basta finalizar a operação.</w:t>
      </w:r>
    </w:p>
    <w:p w14:paraId="5E1C4101" w14:textId="77777777" w:rsidR="003A27C5" w:rsidRDefault="003A27C5" w:rsidP="003F6757"/>
    <w:p w14:paraId="5E1C4102" w14:textId="77777777" w:rsidR="003A27C5" w:rsidRDefault="003A27C5" w:rsidP="003F6757">
      <w:r>
        <w:t>Caso o valor do novo produto seja superior ao saldo, será inserido somente o valor do saldo e então confirmar o valor, a tela de pagamento aparecerá novamente para selecionar uma nova forma de pagamento e colocar novos valores.</w:t>
      </w:r>
    </w:p>
    <w:p w14:paraId="5E1C4103" w14:textId="77777777" w:rsidR="003F6757" w:rsidRDefault="003F6757" w:rsidP="003F6757"/>
    <w:p w14:paraId="5E1C4104" w14:textId="77777777" w:rsidR="003A27C5" w:rsidRDefault="003A27C5" w:rsidP="003F6757">
      <w:r>
        <w:t>Já se o valor for inferior ao saldo do cliente faremos a venda com a conta corrente trocar e daremos ao cliente um vale no valor correspondente. Essa diferença deve ser avisada ao Rodrigo para que ele mantenha controle dos saldos disponíveis.</w:t>
      </w:r>
    </w:p>
    <w:sectPr w:rsidR="003A27C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99D09C6"/>
    <w:multiLevelType w:val="hybridMultilevel"/>
    <w:tmpl w:val="243A515C"/>
    <w:lvl w:ilvl="0" w:tplc="3FC49AFA">
      <w:start w:val="1"/>
      <w:numFmt w:val="decimal"/>
      <w:pStyle w:val="Ttulo1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3A4761B"/>
    <w:multiLevelType w:val="hybridMultilevel"/>
    <w:tmpl w:val="7264F37E"/>
    <w:lvl w:ilvl="0" w:tplc="04160001">
      <w:start w:val="1"/>
      <w:numFmt w:val="bullet"/>
      <w:lvlText w:val=""/>
      <w:lvlJc w:val="left"/>
      <w:pPr>
        <w:ind w:left="213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>
    <w:nsid w:val="355B2B66"/>
    <w:multiLevelType w:val="hybridMultilevel"/>
    <w:tmpl w:val="2E0AC292"/>
    <w:lvl w:ilvl="0" w:tplc="75B2A26A">
      <w:start w:val="1"/>
      <w:numFmt w:val="decimal"/>
      <w:lvlText w:val="%1."/>
      <w:lvlJc w:val="left"/>
      <w:pPr>
        <w:ind w:left="1429" w:hanging="360"/>
      </w:pPr>
    </w:lvl>
    <w:lvl w:ilvl="1" w:tplc="04160019" w:tentative="1">
      <w:start w:val="1"/>
      <w:numFmt w:val="lowerLetter"/>
      <w:lvlText w:val="%2."/>
      <w:lvlJc w:val="left"/>
      <w:pPr>
        <w:ind w:left="2149" w:hanging="360"/>
      </w:pPr>
    </w:lvl>
    <w:lvl w:ilvl="2" w:tplc="0416001B" w:tentative="1">
      <w:start w:val="1"/>
      <w:numFmt w:val="lowerRoman"/>
      <w:lvlText w:val="%3."/>
      <w:lvlJc w:val="right"/>
      <w:pPr>
        <w:ind w:left="2869" w:hanging="180"/>
      </w:pPr>
    </w:lvl>
    <w:lvl w:ilvl="3" w:tplc="0416000F" w:tentative="1">
      <w:start w:val="1"/>
      <w:numFmt w:val="decimal"/>
      <w:lvlText w:val="%4."/>
      <w:lvlJc w:val="left"/>
      <w:pPr>
        <w:ind w:left="3589" w:hanging="360"/>
      </w:pPr>
    </w:lvl>
    <w:lvl w:ilvl="4" w:tplc="04160019" w:tentative="1">
      <w:start w:val="1"/>
      <w:numFmt w:val="lowerLetter"/>
      <w:lvlText w:val="%5."/>
      <w:lvlJc w:val="left"/>
      <w:pPr>
        <w:ind w:left="4309" w:hanging="360"/>
      </w:pPr>
    </w:lvl>
    <w:lvl w:ilvl="5" w:tplc="0416001B" w:tentative="1">
      <w:start w:val="1"/>
      <w:numFmt w:val="lowerRoman"/>
      <w:lvlText w:val="%6."/>
      <w:lvlJc w:val="right"/>
      <w:pPr>
        <w:ind w:left="5029" w:hanging="180"/>
      </w:pPr>
    </w:lvl>
    <w:lvl w:ilvl="6" w:tplc="0416000F" w:tentative="1">
      <w:start w:val="1"/>
      <w:numFmt w:val="decimal"/>
      <w:lvlText w:val="%7."/>
      <w:lvlJc w:val="left"/>
      <w:pPr>
        <w:ind w:left="5749" w:hanging="360"/>
      </w:pPr>
    </w:lvl>
    <w:lvl w:ilvl="7" w:tplc="04160019" w:tentative="1">
      <w:start w:val="1"/>
      <w:numFmt w:val="lowerLetter"/>
      <w:lvlText w:val="%8."/>
      <w:lvlJc w:val="left"/>
      <w:pPr>
        <w:ind w:left="6469" w:hanging="360"/>
      </w:pPr>
    </w:lvl>
    <w:lvl w:ilvl="8" w:tplc="0416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>
    <w:nsid w:val="68C524E2"/>
    <w:multiLevelType w:val="hybridMultilevel"/>
    <w:tmpl w:val="68144420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D4DD6"/>
    <w:rsid w:val="000A46B1"/>
    <w:rsid w:val="001A498A"/>
    <w:rsid w:val="0020539C"/>
    <w:rsid w:val="002B57C4"/>
    <w:rsid w:val="002F5E25"/>
    <w:rsid w:val="00366ECF"/>
    <w:rsid w:val="00393848"/>
    <w:rsid w:val="003A27C5"/>
    <w:rsid w:val="003A68D9"/>
    <w:rsid w:val="003D4DD6"/>
    <w:rsid w:val="003F6757"/>
    <w:rsid w:val="004040EC"/>
    <w:rsid w:val="004D619B"/>
    <w:rsid w:val="004F3D6C"/>
    <w:rsid w:val="0059250E"/>
    <w:rsid w:val="00637911"/>
    <w:rsid w:val="006909DA"/>
    <w:rsid w:val="007268AE"/>
    <w:rsid w:val="00781F2F"/>
    <w:rsid w:val="007875DB"/>
    <w:rsid w:val="00815DA7"/>
    <w:rsid w:val="008C6001"/>
    <w:rsid w:val="00A844A9"/>
    <w:rsid w:val="00A942B2"/>
    <w:rsid w:val="00B678CE"/>
    <w:rsid w:val="00BC307C"/>
    <w:rsid w:val="00C820BE"/>
    <w:rsid w:val="00C91F52"/>
    <w:rsid w:val="00CD1FD8"/>
    <w:rsid w:val="00D0360C"/>
    <w:rsid w:val="00D52702"/>
    <w:rsid w:val="00E82FB4"/>
    <w:rsid w:val="00E94F13"/>
    <w:rsid w:val="00EB4F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1C40CC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F6757"/>
    <w:pPr>
      <w:spacing w:after="0" w:line="360" w:lineRule="auto"/>
      <w:ind w:firstLine="709"/>
      <w:jc w:val="both"/>
    </w:pPr>
    <w:rPr>
      <w:sz w:val="24"/>
    </w:rPr>
  </w:style>
  <w:style w:type="paragraph" w:styleId="Ttulo1">
    <w:name w:val="heading 1"/>
    <w:basedOn w:val="Normal"/>
    <w:next w:val="Normal"/>
    <w:link w:val="Ttulo1Char"/>
    <w:uiPriority w:val="9"/>
    <w:qFormat/>
    <w:rsid w:val="003F6757"/>
    <w:pPr>
      <w:keepNext/>
      <w:keepLines/>
      <w:numPr>
        <w:numId w:val="2"/>
      </w:numPr>
      <w:ind w:left="0" w:firstLine="0"/>
      <w:outlineLvl w:val="0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B678CE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B678CE"/>
    <w:rPr>
      <w:rFonts w:ascii="Tahoma" w:hAnsi="Tahoma" w:cs="Tahoma"/>
      <w:sz w:val="16"/>
      <w:szCs w:val="16"/>
    </w:rPr>
  </w:style>
  <w:style w:type="character" w:customStyle="1" w:styleId="Ttulo1Char">
    <w:name w:val="Título 1 Char"/>
    <w:basedOn w:val="Fontepargpadro"/>
    <w:link w:val="Ttulo1"/>
    <w:uiPriority w:val="9"/>
    <w:rsid w:val="003F6757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7875DB"/>
    <w:pPr>
      <w:numPr>
        <w:numId w:val="0"/>
      </w:numPr>
      <w:spacing w:before="480" w:line="276" w:lineRule="auto"/>
      <w:jc w:val="left"/>
      <w:outlineLvl w:val="9"/>
    </w:pPr>
    <w:rPr>
      <w:color w:val="365F91" w:themeColor="accent1" w:themeShade="BF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7875DB"/>
    <w:pPr>
      <w:spacing w:after="100"/>
    </w:pPr>
  </w:style>
  <w:style w:type="character" w:styleId="Hyperlink">
    <w:name w:val="Hyperlink"/>
    <w:basedOn w:val="Fontepargpadro"/>
    <w:uiPriority w:val="99"/>
    <w:unhideWhenUsed/>
    <w:rsid w:val="007875DB"/>
    <w:rPr>
      <w:color w:val="0000FF" w:themeColor="hyperlink"/>
      <w:u w:val="single"/>
    </w:rPr>
  </w:style>
  <w:style w:type="paragraph" w:styleId="SemEspaamento">
    <w:name w:val="No Spacing"/>
    <w:next w:val="Normal"/>
    <w:uiPriority w:val="1"/>
    <w:qFormat/>
    <w:rsid w:val="001A498A"/>
    <w:pPr>
      <w:spacing w:after="0" w:line="240" w:lineRule="auto"/>
      <w:jc w:val="center"/>
    </w:pPr>
    <w:rPr>
      <w:sz w:val="24"/>
    </w:rPr>
  </w:style>
  <w:style w:type="paragraph" w:styleId="PargrafodaLista">
    <w:name w:val="List Paragraph"/>
    <w:basedOn w:val="Normal"/>
    <w:uiPriority w:val="34"/>
    <w:qFormat/>
    <w:rsid w:val="003A68D9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F6757"/>
    <w:pPr>
      <w:spacing w:after="0" w:line="360" w:lineRule="auto"/>
      <w:ind w:firstLine="709"/>
      <w:jc w:val="both"/>
    </w:pPr>
    <w:rPr>
      <w:sz w:val="24"/>
    </w:rPr>
  </w:style>
  <w:style w:type="paragraph" w:styleId="Ttulo1">
    <w:name w:val="heading 1"/>
    <w:basedOn w:val="Normal"/>
    <w:next w:val="Normal"/>
    <w:link w:val="Ttulo1Char"/>
    <w:uiPriority w:val="9"/>
    <w:qFormat/>
    <w:rsid w:val="003F6757"/>
    <w:pPr>
      <w:keepNext/>
      <w:keepLines/>
      <w:numPr>
        <w:numId w:val="2"/>
      </w:numPr>
      <w:ind w:left="0" w:firstLine="0"/>
      <w:outlineLvl w:val="0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B678CE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B678CE"/>
    <w:rPr>
      <w:rFonts w:ascii="Tahoma" w:hAnsi="Tahoma" w:cs="Tahoma"/>
      <w:sz w:val="16"/>
      <w:szCs w:val="16"/>
    </w:rPr>
  </w:style>
  <w:style w:type="character" w:customStyle="1" w:styleId="Ttulo1Char">
    <w:name w:val="Título 1 Char"/>
    <w:basedOn w:val="Fontepargpadro"/>
    <w:link w:val="Ttulo1"/>
    <w:uiPriority w:val="9"/>
    <w:rsid w:val="003F6757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7875DB"/>
    <w:pPr>
      <w:numPr>
        <w:numId w:val="0"/>
      </w:numPr>
      <w:spacing w:before="480" w:line="276" w:lineRule="auto"/>
      <w:jc w:val="left"/>
      <w:outlineLvl w:val="9"/>
    </w:pPr>
    <w:rPr>
      <w:color w:val="365F91" w:themeColor="accent1" w:themeShade="BF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7875DB"/>
    <w:pPr>
      <w:spacing w:after="100"/>
    </w:pPr>
  </w:style>
  <w:style w:type="character" w:styleId="Hyperlink">
    <w:name w:val="Hyperlink"/>
    <w:basedOn w:val="Fontepargpadro"/>
    <w:uiPriority w:val="99"/>
    <w:unhideWhenUsed/>
    <w:rsid w:val="007875DB"/>
    <w:rPr>
      <w:color w:val="0000FF" w:themeColor="hyperlink"/>
      <w:u w:val="single"/>
    </w:rPr>
  </w:style>
  <w:style w:type="paragraph" w:styleId="SemEspaamento">
    <w:name w:val="No Spacing"/>
    <w:next w:val="Normal"/>
    <w:uiPriority w:val="1"/>
    <w:qFormat/>
    <w:rsid w:val="001A498A"/>
    <w:pPr>
      <w:spacing w:after="0" w:line="240" w:lineRule="auto"/>
      <w:jc w:val="center"/>
    </w:pPr>
    <w:rPr>
      <w:sz w:val="24"/>
    </w:rPr>
  </w:style>
  <w:style w:type="paragraph" w:styleId="PargrafodaLista">
    <w:name w:val="List Paragraph"/>
    <w:basedOn w:val="Normal"/>
    <w:uiPriority w:val="34"/>
    <w:qFormat/>
    <w:rsid w:val="003A68D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77CA0D8-6798-424E-8A21-E145ACC70B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1074</TotalTime>
  <Pages>1</Pages>
  <Words>693</Words>
  <Characters>3746</Characters>
  <Application>Microsoft Office Word</Application>
  <DocSecurity>0</DocSecurity>
  <Lines>31</Lines>
  <Paragraphs>8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4431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Asaph Gil</dc:creator>
  <cp:lastModifiedBy>Asaph Gil</cp:lastModifiedBy>
  <cp:revision>12</cp:revision>
  <dcterms:created xsi:type="dcterms:W3CDTF">2023-12-04T14:32:00Z</dcterms:created>
  <dcterms:modified xsi:type="dcterms:W3CDTF">2023-12-18T20:28:00Z</dcterms:modified>
</cp:coreProperties>
</file>