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441197779"/>
        <w:docPartObj>
          <w:docPartGallery w:val="Table of Contents"/>
          <w:docPartUnique/>
        </w:docPartObj>
      </w:sdtPr>
      <w:sdtEndPr/>
      <w:sdtContent>
        <w:p w14:paraId="5E1C40CC" w14:textId="77777777" w:rsidR="007875DB" w:rsidRDefault="007875DB">
          <w:pPr>
            <w:pStyle w:val="CabealhodoSumrio"/>
          </w:pPr>
          <w:r>
            <w:t>Sumário</w:t>
          </w:r>
        </w:p>
        <w:p w14:paraId="47A602F2" w14:textId="77777777" w:rsidR="004D619B" w:rsidRDefault="007875DB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34207" w:history="1">
            <w:r w:rsidR="004D619B" w:rsidRPr="00654FC0">
              <w:rPr>
                <w:rStyle w:val="Hyperlink"/>
                <w:noProof/>
              </w:rPr>
              <w:t>1.</w:t>
            </w:r>
            <w:r w:rsidR="004D619B">
              <w:rPr>
                <w:rFonts w:eastAsiaTheme="minorEastAsia"/>
                <w:noProof/>
                <w:sz w:val="22"/>
                <w:lang w:eastAsia="pt-BR"/>
              </w:rPr>
              <w:tab/>
            </w:r>
            <w:r w:rsidR="004D619B" w:rsidRPr="00654FC0">
              <w:rPr>
                <w:rStyle w:val="Hyperlink"/>
                <w:noProof/>
              </w:rPr>
              <w:t>Entrada de notas</w:t>
            </w:r>
            <w:r w:rsidR="004D619B">
              <w:rPr>
                <w:noProof/>
                <w:webHidden/>
              </w:rPr>
              <w:tab/>
            </w:r>
            <w:r w:rsidR="004D619B">
              <w:rPr>
                <w:noProof/>
                <w:webHidden/>
              </w:rPr>
              <w:fldChar w:fldCharType="begin"/>
            </w:r>
            <w:r w:rsidR="004D619B">
              <w:rPr>
                <w:noProof/>
                <w:webHidden/>
              </w:rPr>
              <w:instrText xml:space="preserve"> PAGEREF _Toc153534207 \h </w:instrText>
            </w:r>
            <w:r w:rsidR="004D619B">
              <w:rPr>
                <w:noProof/>
                <w:webHidden/>
              </w:rPr>
            </w:r>
            <w:r w:rsidR="004D619B">
              <w:rPr>
                <w:noProof/>
                <w:webHidden/>
              </w:rPr>
              <w:fldChar w:fldCharType="separate"/>
            </w:r>
            <w:r w:rsidR="004D619B">
              <w:rPr>
                <w:noProof/>
                <w:webHidden/>
              </w:rPr>
              <w:t>2</w:t>
            </w:r>
            <w:r w:rsidR="004D619B">
              <w:rPr>
                <w:noProof/>
                <w:webHidden/>
              </w:rPr>
              <w:fldChar w:fldCharType="end"/>
            </w:r>
          </w:hyperlink>
        </w:p>
        <w:p w14:paraId="46CBDF52" w14:textId="77777777" w:rsidR="004D619B" w:rsidRDefault="004D619B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3534208" w:history="1">
            <w:r w:rsidRPr="00654FC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t-BR"/>
              </w:rPr>
              <w:tab/>
            </w:r>
            <w:r w:rsidRPr="00654FC0">
              <w:rPr>
                <w:rStyle w:val="Hyperlink"/>
                <w:noProof/>
              </w:rPr>
              <w:t>Troca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C40CF" w14:textId="77777777" w:rsidR="007875DB" w:rsidRDefault="007875DB">
          <w:r>
            <w:rPr>
              <w:b/>
              <w:bCs/>
            </w:rPr>
            <w:fldChar w:fldCharType="end"/>
          </w:r>
        </w:p>
      </w:sdtContent>
    </w:sdt>
    <w:p w14:paraId="5E1C40D0" w14:textId="77777777" w:rsidR="007875DB" w:rsidRDefault="007875DB" w:rsidP="007875DB">
      <w:pPr>
        <w:ind w:left="709" w:firstLine="0"/>
      </w:pPr>
    </w:p>
    <w:p w14:paraId="5E1C40D1" w14:textId="77777777" w:rsidR="007875DB" w:rsidRDefault="007875DB">
      <w:pPr>
        <w:spacing w:after="200" w:line="276" w:lineRule="auto"/>
        <w:ind w:firstLine="0"/>
        <w:jc w:val="left"/>
      </w:pPr>
      <w:r>
        <w:br w:type="page"/>
      </w:r>
    </w:p>
    <w:p w14:paraId="5E1C40D2" w14:textId="77777777" w:rsidR="007875DB" w:rsidRDefault="007875DB" w:rsidP="007875DB">
      <w:pPr>
        <w:pStyle w:val="Ttulo1"/>
      </w:pPr>
      <w:bookmarkStart w:id="0" w:name="_Toc153534207"/>
      <w:r>
        <w:lastRenderedPageBreak/>
        <w:t>Entrada de notas</w:t>
      </w:r>
      <w:bookmarkEnd w:id="0"/>
    </w:p>
    <w:p w14:paraId="5E1C40D3" w14:textId="764D1E5D" w:rsidR="007875DB" w:rsidRDefault="007875DB" w:rsidP="007875DB">
      <w:r>
        <w:t>Para dar entrada numa nota basta acessar o módulo de Compras, Estoque e Produção</w:t>
      </w:r>
      <w:r w:rsidR="00D0360C">
        <w:t>.</w:t>
      </w:r>
    </w:p>
    <w:p w14:paraId="16432BBA" w14:textId="56C0A6EE" w:rsidR="004D619B" w:rsidRDefault="004D619B" w:rsidP="007875DB">
      <w:r>
        <w:rPr>
          <w:noProof/>
          <w:lang w:eastAsia="pt-BR"/>
        </w:rPr>
        <w:drawing>
          <wp:inline distT="0" distB="0" distL="0" distR="0" wp14:anchorId="62C14716" wp14:editId="3DFE1035">
            <wp:extent cx="5391150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CC7A" w14:textId="77777777" w:rsidR="00D0360C" w:rsidRDefault="00D0360C" w:rsidP="007875DB"/>
    <w:p w14:paraId="37D0E4F5" w14:textId="77BD831C" w:rsidR="004D619B" w:rsidRDefault="008C6001" w:rsidP="007875DB">
      <w:r>
        <w:t xml:space="preserve">Então basta entrar no passo </w:t>
      </w:r>
      <w:proofErr w:type="gramStart"/>
      <w:r>
        <w:t>3</w:t>
      </w:r>
      <w:proofErr w:type="gramEnd"/>
      <w:r>
        <w:t>, Cadastrar Compras e Receber.</w:t>
      </w:r>
    </w:p>
    <w:p w14:paraId="093C247B" w14:textId="77777777" w:rsidR="008C6001" w:rsidRDefault="008C6001" w:rsidP="007875DB"/>
    <w:p w14:paraId="18880591" w14:textId="7DDB30CC" w:rsidR="008C6001" w:rsidRDefault="008C6001" w:rsidP="007875DB">
      <w:r>
        <w:rPr>
          <w:noProof/>
          <w:lang w:eastAsia="pt-BR"/>
        </w:rPr>
        <w:drawing>
          <wp:inline distT="0" distB="0" distL="0" distR="0" wp14:anchorId="3EF50446" wp14:editId="33A5E1FB">
            <wp:extent cx="5391150" cy="26574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6571" w14:textId="77777777" w:rsidR="004D619B" w:rsidRDefault="004D619B" w:rsidP="007875DB"/>
    <w:p w14:paraId="45864793" w14:textId="0FA07467" w:rsidR="0059250E" w:rsidRDefault="0059250E" w:rsidP="007875DB">
      <w:r>
        <w:t>No campo marcado abaixo estarão todas as notas que foram emitidas contra o CNPJ da loja. Elas podem demorar um pouco a aparecer, mas este será o campo onde aparecerão.</w:t>
      </w:r>
    </w:p>
    <w:p w14:paraId="30476866" w14:textId="77777777" w:rsidR="0059250E" w:rsidRDefault="0059250E" w:rsidP="007875DB"/>
    <w:p w14:paraId="6E7B6A0D" w14:textId="5B503D2A" w:rsidR="0059250E" w:rsidRDefault="0059250E" w:rsidP="007875DB">
      <w:r>
        <w:rPr>
          <w:noProof/>
          <w:lang w:eastAsia="pt-BR"/>
        </w:rPr>
        <w:lastRenderedPageBreak/>
        <w:drawing>
          <wp:inline distT="0" distB="0" distL="0" distR="0" wp14:anchorId="5F36CFFA" wp14:editId="118CA2DA">
            <wp:extent cx="5391150" cy="2686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831A" w14:textId="77777777" w:rsidR="004D619B" w:rsidRDefault="004D619B" w:rsidP="007875DB"/>
    <w:p w14:paraId="3E7CD95C" w14:textId="1717EAC5" w:rsidR="0059250E" w:rsidRDefault="0059250E" w:rsidP="007875DB">
      <w:r>
        <w:t xml:space="preserve">Note que cada </w:t>
      </w:r>
      <w:proofErr w:type="spellStart"/>
      <w:r>
        <w:t>card</w:t>
      </w:r>
      <w:proofErr w:type="spellEnd"/>
      <w:r>
        <w:t xml:space="preserve"> desses é uma nota diferente e ali está escrita a situação dela, se está concluída ou pendente. As notas pendentes são aquelas que precisamos dar entrada ainda.</w:t>
      </w:r>
    </w:p>
    <w:p w14:paraId="06877ECB" w14:textId="7E9C2E8F" w:rsidR="0059250E" w:rsidRDefault="0059250E" w:rsidP="007875DB">
      <w:r>
        <w:t xml:space="preserve">Para dar entrada numa nota pendente basta dar dois cliques nela e abrirá outra página. </w:t>
      </w:r>
      <w:bookmarkStart w:id="1" w:name="_GoBack"/>
      <w:bookmarkEnd w:id="1"/>
    </w:p>
    <w:p w14:paraId="383E8198" w14:textId="77777777" w:rsidR="004D619B" w:rsidRPr="007875DB" w:rsidRDefault="004D619B" w:rsidP="007875DB"/>
    <w:p w14:paraId="5E1C40D4" w14:textId="77777777" w:rsidR="007875DB" w:rsidRPr="007875DB" w:rsidRDefault="007875DB" w:rsidP="007875DB">
      <w:pPr>
        <w:ind w:left="709" w:firstLine="0"/>
      </w:pPr>
      <w:r>
        <w:br w:type="page"/>
      </w:r>
    </w:p>
    <w:p w14:paraId="5E1C40D5" w14:textId="77777777" w:rsidR="003F6757" w:rsidRDefault="003F6757" w:rsidP="003F6757">
      <w:pPr>
        <w:pStyle w:val="Ttulo1"/>
      </w:pPr>
      <w:bookmarkStart w:id="2" w:name="_Toc153534208"/>
      <w:r w:rsidRPr="003F6757">
        <w:lastRenderedPageBreak/>
        <w:t>T</w:t>
      </w:r>
      <w:r w:rsidR="007875DB">
        <w:t>roca</w:t>
      </w:r>
      <w:bookmarkEnd w:id="2"/>
    </w:p>
    <w:p w14:paraId="5E1C40D6" w14:textId="77777777" w:rsidR="00A844A9" w:rsidRDefault="00393848" w:rsidP="003F6757">
      <w:r>
        <w:t>O processo para fazer uma troca de produto dependerá da origem da mercadoria, tendo ela sido vendida no Omie o procedimento é o seguinte:</w:t>
      </w:r>
    </w:p>
    <w:p w14:paraId="5E1C40D7" w14:textId="77777777" w:rsidR="00B678CE" w:rsidRDefault="00B678CE" w:rsidP="003F6757"/>
    <w:p w14:paraId="5E1C40D8" w14:textId="77777777" w:rsidR="00393848" w:rsidRDefault="00393848" w:rsidP="003F6757">
      <w:r>
        <w:t>-</w:t>
      </w:r>
      <w:r w:rsidR="00B678CE">
        <w:t xml:space="preserve"> Imagem do</w:t>
      </w:r>
      <w:r>
        <w:t xml:space="preserve"> Fluxograma</w:t>
      </w:r>
    </w:p>
    <w:p w14:paraId="5E1C40D9" w14:textId="77777777" w:rsidR="00B678CE" w:rsidRDefault="00B678CE" w:rsidP="003F6757"/>
    <w:p w14:paraId="5E1C40DA" w14:textId="77777777" w:rsidR="00393848" w:rsidRDefault="00393848" w:rsidP="003F6757">
      <w:r>
        <w:t>O primeiro passo para a troca é acessar o ERP e ir até o painel de NF</w:t>
      </w:r>
      <w:r w:rsidR="00A942B2">
        <w:t xml:space="preserve">C. Para isso basta acessar </w:t>
      </w:r>
      <w:r>
        <w:t xml:space="preserve">Vendas e NF-e: </w:t>
      </w:r>
    </w:p>
    <w:p w14:paraId="5E1C40DB" w14:textId="77777777" w:rsidR="00781F2F" w:rsidRDefault="00781F2F" w:rsidP="003F6757"/>
    <w:p w14:paraId="5E1C40DC" w14:textId="77777777" w:rsidR="00393848" w:rsidRDefault="00B678CE" w:rsidP="003F6757">
      <w:r>
        <w:rPr>
          <w:noProof/>
          <w:lang w:eastAsia="pt-BR"/>
        </w:rPr>
        <w:drawing>
          <wp:inline distT="0" distB="0" distL="0" distR="0" wp14:anchorId="5E1C4105" wp14:editId="5E1C4106">
            <wp:extent cx="5391150" cy="2667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DD" w14:textId="77777777" w:rsidR="00B678CE" w:rsidRDefault="00B678CE" w:rsidP="003F6757"/>
    <w:p w14:paraId="5E1C40DE" w14:textId="77777777" w:rsidR="00781F2F" w:rsidRDefault="00781F2F" w:rsidP="003F6757">
      <w:r>
        <w:t>Então deixar o mouse sobre o ícone superior, Vendas e NF-e:</w:t>
      </w:r>
    </w:p>
    <w:p w14:paraId="5E1C40DF" w14:textId="77777777" w:rsidR="00781F2F" w:rsidRDefault="00781F2F" w:rsidP="003F6757"/>
    <w:p w14:paraId="5E1C40E0" w14:textId="77777777" w:rsidR="00781F2F" w:rsidRDefault="00781F2F" w:rsidP="003F6757">
      <w:r>
        <w:rPr>
          <w:noProof/>
          <w:lang w:eastAsia="pt-BR"/>
        </w:rPr>
        <w:drawing>
          <wp:inline distT="0" distB="0" distL="0" distR="0" wp14:anchorId="5E1C4107" wp14:editId="5E1C4108">
            <wp:extent cx="5391150" cy="2724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1" w14:textId="77777777" w:rsidR="00781F2F" w:rsidRDefault="00781F2F" w:rsidP="003F6757"/>
    <w:p w14:paraId="5E1C40E2" w14:textId="77777777" w:rsidR="00781F2F" w:rsidRDefault="00781F2F" w:rsidP="003F6757">
      <w:r>
        <w:t>E clicar em Painel de NFC-e</w:t>
      </w:r>
    </w:p>
    <w:p w14:paraId="5E1C40E3" w14:textId="77777777" w:rsidR="00781F2F" w:rsidRDefault="00781F2F" w:rsidP="003F6757"/>
    <w:p w14:paraId="5E1C40E4" w14:textId="77777777" w:rsidR="00781F2F" w:rsidRDefault="00781F2F" w:rsidP="003F6757">
      <w:r>
        <w:rPr>
          <w:noProof/>
          <w:lang w:eastAsia="pt-BR"/>
        </w:rPr>
        <w:drawing>
          <wp:inline distT="0" distB="0" distL="0" distR="0" wp14:anchorId="5E1C4109" wp14:editId="5E1C410A">
            <wp:extent cx="5391150" cy="2676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5" w14:textId="77777777" w:rsidR="00A942B2" w:rsidRDefault="00A942B2" w:rsidP="003F6757"/>
    <w:p w14:paraId="5E1C40E6" w14:textId="77777777" w:rsidR="00A942B2" w:rsidRDefault="00A942B2" w:rsidP="003F6757">
      <w:r>
        <w:t>Após abrir o painel selecione o período desejado:</w:t>
      </w:r>
    </w:p>
    <w:p w14:paraId="5E1C40E7" w14:textId="77777777" w:rsidR="00A942B2" w:rsidRDefault="00A942B2" w:rsidP="003F6757"/>
    <w:p w14:paraId="5E1C40E8" w14:textId="77777777" w:rsidR="00A942B2" w:rsidRDefault="00A942B2" w:rsidP="003F6757">
      <w:r>
        <w:rPr>
          <w:noProof/>
          <w:lang w:eastAsia="pt-BR"/>
        </w:rPr>
        <w:drawing>
          <wp:inline distT="0" distB="0" distL="0" distR="0" wp14:anchorId="5E1C410B" wp14:editId="5E1C410C">
            <wp:extent cx="5391150" cy="2686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9" w14:textId="77777777" w:rsidR="00A942B2" w:rsidRDefault="00A942B2" w:rsidP="003F6757"/>
    <w:p w14:paraId="5E1C40EA" w14:textId="77777777" w:rsidR="00A942B2" w:rsidRDefault="00A942B2" w:rsidP="003F6757">
      <w:r>
        <w:t>É possível filtrar notas por campos fazendo pesquisas nos campos a seguir:</w:t>
      </w:r>
    </w:p>
    <w:p w14:paraId="5E1C40EB" w14:textId="77777777" w:rsidR="00A942B2" w:rsidRDefault="00A942B2" w:rsidP="003F6757"/>
    <w:p w14:paraId="5E1C40EC" w14:textId="77777777" w:rsidR="00A942B2" w:rsidRDefault="00A942B2" w:rsidP="003F6757">
      <w:r>
        <w:rPr>
          <w:noProof/>
          <w:lang w:eastAsia="pt-BR"/>
        </w:rPr>
        <w:lastRenderedPageBreak/>
        <w:drawing>
          <wp:inline distT="0" distB="0" distL="0" distR="0" wp14:anchorId="5E1C410D" wp14:editId="5E1C410E">
            <wp:extent cx="5391150" cy="2686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D" w14:textId="77777777" w:rsidR="00A942B2" w:rsidRDefault="00A942B2" w:rsidP="003F6757"/>
    <w:p w14:paraId="5E1C40EE" w14:textId="77777777" w:rsidR="00A942B2" w:rsidRDefault="00E82FB4" w:rsidP="003F6757">
      <w:r>
        <w:t>Após localizar a nota basta selecioná-la e clicar em devolver:</w:t>
      </w:r>
    </w:p>
    <w:p w14:paraId="5E1C40EF" w14:textId="77777777" w:rsidR="00E82FB4" w:rsidRDefault="00E82FB4" w:rsidP="003F6757"/>
    <w:p w14:paraId="5E1C40F0" w14:textId="77777777" w:rsidR="00E82FB4" w:rsidRDefault="00E82FB4" w:rsidP="003F6757">
      <w:r>
        <w:rPr>
          <w:noProof/>
          <w:lang w:eastAsia="pt-BR"/>
        </w:rPr>
        <w:drawing>
          <wp:inline distT="0" distB="0" distL="0" distR="0" wp14:anchorId="5E1C410F" wp14:editId="5E1C4110">
            <wp:extent cx="5391150" cy="26765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1" w14:textId="77777777" w:rsidR="00E82FB4" w:rsidRDefault="00E82FB4" w:rsidP="003F6757"/>
    <w:p w14:paraId="5E1C40F2" w14:textId="77777777" w:rsidR="00E82FB4" w:rsidRDefault="00E82FB4" w:rsidP="003F6757">
      <w:r>
        <w:t xml:space="preserve">Aparecerá a seguinte tela, onde será necessário acessar o campo de </w:t>
      </w:r>
      <w:r w:rsidR="00EB4F59">
        <w:t>informações adicionais:</w:t>
      </w:r>
    </w:p>
    <w:p w14:paraId="5E1C40F3" w14:textId="77777777" w:rsidR="00E82FB4" w:rsidRDefault="00E82FB4" w:rsidP="003F6757"/>
    <w:p w14:paraId="5E1C40F4" w14:textId="77777777" w:rsidR="00E82FB4" w:rsidRDefault="00EB4F59" w:rsidP="003F6757">
      <w:r>
        <w:rPr>
          <w:noProof/>
          <w:lang w:eastAsia="pt-BR"/>
        </w:rPr>
        <w:lastRenderedPageBreak/>
        <w:drawing>
          <wp:inline distT="0" distB="0" distL="0" distR="0" wp14:anchorId="5E1C4111" wp14:editId="5E1C4112">
            <wp:extent cx="5391150" cy="2686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5" w14:textId="77777777" w:rsidR="00EB4F59" w:rsidRDefault="00EB4F59" w:rsidP="003F6757"/>
    <w:p w14:paraId="5E1C40F6" w14:textId="77777777" w:rsidR="00C91F52" w:rsidRDefault="00C91F52" w:rsidP="003F6757">
      <w:r>
        <w:t xml:space="preserve">Conferir se a categoria e </w:t>
      </w:r>
      <w:r w:rsidR="00CD1FD8">
        <w:t>conta estão como na imagem abaixo.</w:t>
      </w:r>
    </w:p>
    <w:p w14:paraId="5E1C40F7" w14:textId="77777777" w:rsidR="003F6757" w:rsidRDefault="003F6757" w:rsidP="003F6757"/>
    <w:p w14:paraId="5E1C40F8" w14:textId="77777777" w:rsidR="00EB4F59" w:rsidRDefault="00C91F52" w:rsidP="003F6757">
      <w:r>
        <w:rPr>
          <w:noProof/>
          <w:lang w:eastAsia="pt-BR"/>
        </w:rPr>
        <w:drawing>
          <wp:inline distT="0" distB="0" distL="0" distR="0" wp14:anchorId="5E1C4113" wp14:editId="5E1C4114">
            <wp:extent cx="5391150" cy="26765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9" w14:textId="77777777" w:rsidR="00CD1FD8" w:rsidRDefault="00CD1FD8" w:rsidP="003F6757"/>
    <w:p w14:paraId="5E1C40FA" w14:textId="77777777" w:rsidR="00CD1FD8" w:rsidRDefault="00CD1FD8" w:rsidP="003F6757">
      <w:r>
        <w:t>E clicar em Concluir para finalizar a devolução.</w:t>
      </w:r>
    </w:p>
    <w:p w14:paraId="5E1C40FB" w14:textId="77777777" w:rsidR="00CD1FD8" w:rsidRDefault="00CD1FD8" w:rsidP="003F6757"/>
    <w:p w14:paraId="5E1C40FC" w14:textId="77777777" w:rsidR="00CD1FD8" w:rsidRDefault="00CD1FD8" w:rsidP="003F6757">
      <w:r>
        <w:rPr>
          <w:noProof/>
          <w:lang w:eastAsia="pt-BR"/>
        </w:rPr>
        <w:lastRenderedPageBreak/>
        <w:drawing>
          <wp:inline distT="0" distB="0" distL="0" distR="0" wp14:anchorId="5E1C4115" wp14:editId="5E1C4116">
            <wp:extent cx="5391150" cy="2667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D" w14:textId="77777777" w:rsidR="00CD1FD8" w:rsidRDefault="00CD1FD8" w:rsidP="003F6757"/>
    <w:p w14:paraId="5E1C40FE" w14:textId="77777777" w:rsidR="00CD1FD8" w:rsidRDefault="00637911" w:rsidP="003F6757">
      <w:r>
        <w:t>D</w:t>
      </w:r>
      <w:r w:rsidR="003A27C5">
        <w:t xml:space="preserve">epois de finalizada a devolução é necessário </w:t>
      </w:r>
      <w:r>
        <w:t xml:space="preserve">ir ao PDV e fazer o processo de venda até </w:t>
      </w:r>
      <w:r w:rsidR="003A27C5">
        <w:t>a escolha de forma de pagamento, onde será escolhida a forma de pagamento troca e inserido o valor correspondente à troca.</w:t>
      </w:r>
    </w:p>
    <w:p w14:paraId="5E1C40FF" w14:textId="77777777" w:rsidR="003A27C5" w:rsidRDefault="003A27C5" w:rsidP="003F6757"/>
    <w:p w14:paraId="5E1C4100" w14:textId="77777777" w:rsidR="003A27C5" w:rsidRDefault="003A27C5" w:rsidP="003F6757">
      <w:r>
        <w:t>Se o saldo do cliente com a troca e o novo produto que ele levou tiverem preços iguais basta finalizar a operação.</w:t>
      </w:r>
    </w:p>
    <w:p w14:paraId="5E1C4101" w14:textId="77777777" w:rsidR="003A27C5" w:rsidRDefault="003A27C5" w:rsidP="003F6757"/>
    <w:p w14:paraId="5E1C4102" w14:textId="77777777" w:rsidR="003A27C5" w:rsidRDefault="003A27C5" w:rsidP="003F6757">
      <w:r>
        <w:t>Caso o valor do novo produto seja superior ao saldo, será inserido somente o valor do saldo e então confirmar o valor, a tela de pagamento aparecerá novamente para selecionar uma nova forma de pagamento e colocar novos valores.</w:t>
      </w:r>
    </w:p>
    <w:p w14:paraId="5E1C4103" w14:textId="77777777" w:rsidR="003F6757" w:rsidRDefault="003F6757" w:rsidP="003F6757"/>
    <w:p w14:paraId="5E1C4104" w14:textId="77777777" w:rsidR="003A27C5" w:rsidRDefault="003A27C5" w:rsidP="003F6757">
      <w:r>
        <w:t>Já se o valor for inferior ao saldo do cliente faremos a venda com a conta corrente trocar e daremos ao cliente um vale no valor correspondente. Essa diferença deve ser avisada ao Rodrigo para que ele mantenha controle dos saldos disponíveis.</w:t>
      </w:r>
    </w:p>
    <w:sectPr w:rsidR="003A27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D09C6"/>
    <w:multiLevelType w:val="hybridMultilevel"/>
    <w:tmpl w:val="243A515C"/>
    <w:lvl w:ilvl="0" w:tplc="3FC49AF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5B2B66"/>
    <w:multiLevelType w:val="hybridMultilevel"/>
    <w:tmpl w:val="2E0AC292"/>
    <w:lvl w:ilvl="0" w:tplc="75B2A26A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DD6"/>
    <w:rsid w:val="00393848"/>
    <w:rsid w:val="003A27C5"/>
    <w:rsid w:val="003D4DD6"/>
    <w:rsid w:val="003F6757"/>
    <w:rsid w:val="004D619B"/>
    <w:rsid w:val="0059250E"/>
    <w:rsid w:val="00637911"/>
    <w:rsid w:val="00781F2F"/>
    <w:rsid w:val="007875DB"/>
    <w:rsid w:val="00815DA7"/>
    <w:rsid w:val="008C6001"/>
    <w:rsid w:val="00A844A9"/>
    <w:rsid w:val="00A942B2"/>
    <w:rsid w:val="00B678CE"/>
    <w:rsid w:val="00C91F52"/>
    <w:rsid w:val="00CD1FD8"/>
    <w:rsid w:val="00D0360C"/>
    <w:rsid w:val="00D52702"/>
    <w:rsid w:val="00E82FB4"/>
    <w:rsid w:val="00EB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C40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757"/>
    <w:pPr>
      <w:spacing w:after="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F6757"/>
    <w:pPr>
      <w:keepNext/>
      <w:keepLines/>
      <w:numPr>
        <w:numId w:val="2"/>
      </w:numPr>
      <w:ind w:left="0" w:firstLine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78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78C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F67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875D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75DB"/>
    <w:pPr>
      <w:spacing w:after="100"/>
    </w:pPr>
  </w:style>
  <w:style w:type="character" w:styleId="Hyperlink">
    <w:name w:val="Hyperlink"/>
    <w:basedOn w:val="Fontepargpadro"/>
    <w:uiPriority w:val="99"/>
    <w:unhideWhenUsed/>
    <w:rsid w:val="007875D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757"/>
    <w:pPr>
      <w:spacing w:after="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F6757"/>
    <w:pPr>
      <w:keepNext/>
      <w:keepLines/>
      <w:numPr>
        <w:numId w:val="2"/>
      </w:numPr>
      <w:ind w:left="0" w:firstLine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78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78C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F67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875D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75DB"/>
    <w:pPr>
      <w:spacing w:after="100"/>
    </w:pPr>
  </w:style>
  <w:style w:type="character" w:styleId="Hyperlink">
    <w:name w:val="Hyperlink"/>
    <w:basedOn w:val="Fontepargpadro"/>
    <w:uiPriority w:val="99"/>
    <w:unhideWhenUsed/>
    <w:rsid w:val="007875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E9CCC5-B898-4363-89CA-653D19915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</Pages>
  <Words>375</Words>
  <Characters>2028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Asaph Gil</dc:creator>
  <cp:lastModifiedBy>Asaph Gil</cp:lastModifiedBy>
  <cp:revision>9</cp:revision>
  <dcterms:created xsi:type="dcterms:W3CDTF">2023-12-04T14:32:00Z</dcterms:created>
  <dcterms:modified xsi:type="dcterms:W3CDTF">2023-12-15T19:42:00Z</dcterms:modified>
</cp:coreProperties>
</file>