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20" w:line="240" w:lineRule="auto"/>
        <w:pBdr>
          <w:bottom w:val="single" w:sz="6" w:space="1" w:color="9B9B9B"/>
        </w:pBdr>
      </w:pPr>
      <w:r>
        <w:rPr>
          <w:rFonts w:ascii="Times New Roman" w:hAnsi="Times New Roman"/>
          <w:b/>
          <w:i w:val="0"/>
          <w:color w:val="000000"/>
          <w:sz w:val="29"/>
          <w:u w:val="none"/>
        </w:rPr>
        <w:t>ASAR IQBAL</w:t>
      </w:r>
    </w:p>
    <w:p>
      <w:pPr>
        <w:keepLines w:val="0"/>
        <w:spacing w:before="0" w:after="60" w:line="240" w:lineRule="auto"/>
        <w:jc w:val="right"/>
      </w:pPr>
      <w:r>
        <w:rPr>
          <w:rFonts w:ascii="Times New Roman" w:hAnsi="Times New Roman"/>
          <w:b w:val="0"/>
          <w:i w:val="0"/>
          <w:color w:val="0563C1"/>
          <w:sz w:val="18"/>
          <w:u w:val="single"/>
        </w:rPr>
        <w:t>asariqbal433@gmail.com</w:t>
      </w:r>
      <w:r>
        <w:rPr>
          <w:rFonts w:ascii="Times New Roman" w:hAnsi="Times New Roman"/>
          <w:b w:val="0"/>
          <w:i w:val="0"/>
          <w:color w:val="000000"/>
          <w:sz w:val="18"/>
          <w:u w:val="none"/>
        </w:rPr>
        <w:t xml:space="preserve"> | London | +44 7551604312 | </w:t>
      </w:r>
      <w:r>
        <w:rPr>
          <w:rFonts w:ascii="Times New Roman" w:hAnsi="Times New Roman"/>
          <w:b w:val="0"/>
          <w:i w:val="0"/>
          <w:color w:val="0563C1"/>
          <w:sz w:val="18"/>
          <w:u w:val="single"/>
        </w:rPr>
        <w:t>LinkedIn</w:t>
      </w:r>
      <w:r>
        <w:rPr>
          <w:rFonts w:ascii="Times New Roman" w:hAnsi="Times New Roman"/>
          <w:b w:val="0"/>
          <w:i w:val="0"/>
          <w:color w:val="000000"/>
          <w:sz w:val="18"/>
          <w:u w:val="none"/>
        </w:rPr>
        <w:t xml:space="preserve"> | </w:t>
      </w:r>
      <w:hyperlink r:id="rId9">
        <w:r>
          <w:rPr>
            <w:rFonts w:ascii="Times New Roman" w:hAnsi="Times New Roman"/>
            <w:color w:val="0563C1"/>
            <w:u w:val="single"/>
            <w:sz w:val="18"/>
          </w:rPr>
          <w:t>Portfolio</w:t>
        </w:r>
      </w:hyperlink>
    </w:p>
    <w:p>
      <w:pPr>
        <w:keepLines w:val="0"/>
        <w:spacing w:before="0" w:after="60" w:line="245" w:lineRule="auto"/>
      </w:pPr>
      <w:r>
        <w:t>Automotive Engineering graduate combining manufacturing operations, automation, data and product/commercial problem-solving. Currently a PHINIA Production Planner automating SAP and Excel workflows using Power Automate and scripting; a recently completed daily process was reduced from 45 minutes-2 hours to 5-8 minutes. I am also developing a Python/ML model to support Sales and Operations alignment on which parts Production should manufacture. Previously delivered £900k+ savings through SAP/data development, £237k/year recurring savings and a 71% productivity uplift, and completed a 0-to-1 product, GTM and growth programme through Common Path.</w:t>
      </w:r>
    </w:p>
    <w:p>
      <w:pPr>
        <w:keepLines w:val="0"/>
        <w:spacing w:before="60" w:after="20" w:line="226" w:lineRule="auto"/>
        <w:pBdr>
          <w:bottom w:val="single" w:sz="6" w:space="1" w:color="9B9B9B"/>
        </w:pBdr>
      </w:pPr>
      <w:r>
        <w:rPr>
          <w:rFonts w:ascii="Times New Roman" w:hAnsi="Times New Roman"/>
          <w:b/>
          <w:i w:val="0"/>
          <w:color w:val="000000"/>
          <w:sz w:val="22"/>
          <w:u w:val="none"/>
        </w:rPr>
        <w:t>EDUCATION</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Loughborough University</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t>Loughborough, UK</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5600"/>
        <w:gridCol w:w="3550"/>
      </w:tblGrid>
      <w:tr>
        <w:tc>
          <w:tcPr>
            <w:tcW w:type="dxa" w:w="5600"/>
            <w:tcMar>
              <w:top w:w="0" w:type="dxa"/>
              <w:bottom w:w="0" w:type="dxa"/>
              <w:start w:w="0" w:type="dxa"/>
              <w:end w:w="0" w:type="dxa"/>
            </w:tcMar>
          </w:tcPr>
          <w:p>
            <w:r>
              <w:t>BEng Automotive Engineering</w:t>
            </w:r>
          </w:p>
        </w:tc>
        <w:tc>
          <w:tcPr>
            <w:tcW w:type="dxa" w:w="3550"/>
            <w:tcMar>
              <w:top w:w="0" w:type="dxa"/>
              <w:bottom w:w="0" w:type="dxa"/>
              <w:start w:w="0" w:type="dxa"/>
              <w:end w:w="0" w:type="dxa"/>
            </w:tcMar>
          </w:tcPr>
          <w:p>
            <w:pPr>
              <w:keepLines w:val="0"/>
              <w:spacing w:before="0" w:after="0" w:line="240" w:lineRule="auto"/>
              <w:jc w:val="right"/>
            </w:pPr>
            <w:r>
              <w:rPr>
                <w:rFonts w:ascii="Times New Roman" w:hAnsi="Times New Roman"/>
                <w:b w:val="0"/>
                <w:i/>
                <w:color w:val="000000"/>
                <w:sz w:val="18"/>
                <w:u w:val="none"/>
              </w:rPr>
              <w:t>2021 - 2025</w:t>
            </w:r>
          </w:p>
        </w:tc>
      </w:tr>
    </w:tbl>
    <w:p>
      <w:pPr>
        <w:pStyle w:val="ListBullet"/>
        <w:keepLines/>
        <w:spacing w:before="0" w:after="0" w:line="226" w:lineRule="auto"/>
        <w:ind w:left="432" w:hanging="230"/>
      </w:pPr>
      <w:r>
        <w:rPr>
          <w:rFonts w:ascii="Times New Roman" w:hAnsi="Times New Roman"/>
          <w:b w:val="0"/>
          <w:i w:val="0"/>
          <w:color w:val="000000"/>
          <w:sz w:val="17"/>
          <w:u w:val="none"/>
        </w:rPr>
        <w:t>Final Grade: 2:1</w:t>
      </w:r>
    </w:p>
    <w:p>
      <w:pPr>
        <w:pStyle w:val="ListBullet"/>
        <w:keepLines/>
        <w:spacing w:before="0" w:after="0" w:line="226" w:lineRule="auto"/>
        <w:ind w:left="432" w:hanging="230"/>
      </w:pPr>
      <w:r>
        <w:rPr>
          <w:rFonts w:ascii="Times New Roman" w:hAnsi="Times New Roman"/>
          <w:b w:val="0"/>
          <w:i w:val="0"/>
          <w:color w:val="000000"/>
          <w:sz w:val="17"/>
          <w:u w:val="none"/>
        </w:rPr>
        <w:t>Final Year Project: Road Hazard Detection Using Machine Learning - Built a real-time hazard detection system using Python, YOLO-World, Kalman filtering and ZoeDepth, strengthening skills in probabilistic thinking, modelling uncertainty and data-driven decision-making.</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Bluecoat Academy</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t>Nottingham, UK</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5600"/>
        <w:gridCol w:w="3550"/>
      </w:tblGrid>
      <w:tr>
        <w:tc>
          <w:tcPr>
            <w:tcW w:type="dxa" w:w="5600"/>
            <w:tcMar>
              <w:top w:w="0" w:type="dxa"/>
              <w:bottom w:w="0" w:type="dxa"/>
              <w:start w:w="0" w:type="dxa"/>
              <w:end w:w="0" w:type="dxa"/>
            </w:tcMar>
          </w:tcPr>
          <w:p>
            <w:pPr>
              <w:keepLines w:val="0"/>
              <w:spacing w:before="0" w:after="0" w:line="240" w:lineRule="auto"/>
            </w:pPr>
            <w:r>
              <w:rPr>
                <w:rFonts w:ascii="Times New Roman" w:hAnsi="Times New Roman"/>
                <w:b w:val="0"/>
                <w:i/>
                <w:color w:val="000000"/>
                <w:sz w:val="18"/>
                <w:u w:val="none"/>
              </w:rPr>
              <w:t>A-levels: Mathematics(A*), Physics(B), Chemistry(B)</w:t>
            </w:r>
          </w:p>
        </w:tc>
        <w:tc>
          <w:tcPr>
            <w:tcW w:type="dxa" w:w="3550"/>
            <w:tcMar>
              <w:top w:w="0" w:type="dxa"/>
              <w:bottom w:w="0" w:type="dxa"/>
              <w:start w:w="0" w:type="dxa"/>
              <w:end w:w="0" w:type="dxa"/>
            </w:tcMar>
          </w:tcPr>
          <w:p>
            <w:pPr>
              <w:keepLines w:val="0"/>
              <w:spacing w:before="0" w:after="0" w:line="240" w:lineRule="auto"/>
              <w:jc w:val="right"/>
            </w:pPr>
            <w:r>
              <w:rPr>
                <w:rFonts w:ascii="Times New Roman" w:hAnsi="Times New Roman"/>
                <w:b w:val="0"/>
                <w:i/>
                <w:color w:val="000000"/>
                <w:sz w:val="18"/>
                <w:u w:val="none"/>
              </w:rPr>
              <w:t>2019 - 2021</w:t>
            </w:r>
          </w:p>
        </w:tc>
      </w:tr>
    </w:tbl>
    <w:p>
      <w:pPr>
        <w:keepLines w:val="0"/>
        <w:spacing w:before="60" w:after="20" w:line="226" w:lineRule="auto"/>
        <w:pBdr>
          <w:bottom w:val="single" w:sz="6" w:space="1" w:color="9B9B9B"/>
        </w:pBdr>
      </w:pPr>
      <w:r>
        <w:rPr>
          <w:rFonts w:ascii="Times New Roman" w:hAnsi="Times New Roman"/>
          <w:b/>
          <w:i w:val="0"/>
          <w:color w:val="000000"/>
          <w:sz w:val="22"/>
          <w:u w:val="none"/>
        </w:rPr>
        <w:t>EXPERIENCE</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r>
              <w:t>PHINIA Delphi - Global Automotive Parts Manufacturer</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t>Stonehouse, UK</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5600"/>
        <w:gridCol w:w="3550"/>
      </w:tblGrid>
      <w:tr>
        <w:tc>
          <w:tcPr>
            <w:tcW w:type="dxa" w:w="5600"/>
            <w:tcMar>
              <w:top w:w="0" w:type="dxa"/>
              <w:bottom w:w="0" w:type="dxa"/>
              <w:start w:w="0" w:type="dxa"/>
              <w:end w:w="0" w:type="dxa"/>
            </w:tcMar>
          </w:tcPr>
          <w:p>
            <w:pPr>
              <w:keepLines w:val="0"/>
              <w:spacing w:before="0" w:after="0" w:line="240" w:lineRule="auto"/>
            </w:pPr>
            <w:r>
              <w:rPr>
                <w:rFonts w:ascii="Times New Roman" w:hAnsi="Times New Roman"/>
                <w:b w:val="0"/>
                <w:i/>
                <w:color w:val="000000"/>
                <w:sz w:val="18"/>
                <w:u w:val="none"/>
              </w:rPr>
              <w:t>Production Planner</w:t>
            </w:r>
          </w:p>
        </w:tc>
        <w:tc>
          <w:tcPr>
            <w:tcW w:type="dxa" w:w="3550"/>
            <w:tcMar>
              <w:top w:w="0" w:type="dxa"/>
              <w:bottom w:w="0" w:type="dxa"/>
              <w:start w:w="0" w:type="dxa"/>
              <w:end w:w="0" w:type="dxa"/>
            </w:tcMar>
          </w:tcPr>
          <w:p>
            <w:pPr>
              <w:keepLines w:val="0"/>
              <w:spacing w:before="0" w:after="0" w:line="240" w:lineRule="auto"/>
              <w:jc w:val="right"/>
            </w:pPr>
            <w:r>
              <w:rPr>
                <w:rFonts w:ascii="Times New Roman" w:hAnsi="Times New Roman"/>
                <w:b w:val="0"/>
                <w:i/>
                <w:color w:val="000000"/>
                <w:sz w:val="18"/>
                <w:u w:val="none"/>
              </w:rPr>
              <w:t>June 2026 - Present</w:t>
            </w:r>
          </w:p>
        </w:tc>
      </w:tr>
    </w:tbl>
    <w:p>
      <w:pPr>
        <w:pStyle w:val="ListBullet"/>
        <w:keepLines/>
        <w:spacing w:before="0" w:after="0" w:line="226" w:lineRule="auto"/>
        <w:ind w:left="432" w:hanging="230"/>
      </w:pPr>
      <w:r>
        <w:t>Own daily production planning in a high-pressure manufacturing environment where planning accuracy protects plant continuity, coordinating priorities across Operations, Logistics, Sales and Production.</w:t>
      </w:r>
    </w:p>
    <w:p>
      <w:pPr>
        <w:pStyle w:val="ListBullet"/>
        <w:keepLines/>
        <w:spacing w:before="0" w:after="0" w:line="226" w:lineRule="auto"/>
        <w:ind w:left="432" w:hanging="230"/>
      </w:pPr>
      <w:r>
        <w:t>Automate recurring SAP and Excel planning/reporting workflows using Power Automate and scripting; a recently completed daily process was reduced from approximately 45 minutes-2 hours to 5-8 minutes.</w:t>
      </w:r>
    </w:p>
    <w:p>
      <w:pPr>
        <w:pStyle w:val="ListBullet"/>
        <w:keepLines/>
        <w:spacing w:before="0" w:after="0" w:line="226" w:lineRule="auto"/>
        <w:ind w:left="432" w:hanging="230"/>
      </w:pPr>
      <w:r>
        <w:t>Currently developing a Python/ML model to create an alignment output that supports Sales and Operations in agreeing which parts Production should manufacture, aiming to reduce manual decision-making and strengthen data-led planning.</w:t>
      </w:r>
    </w:p>
    <w:p>
      <w:pPr>
        <w:pStyle w:val="ListBullet"/>
        <w:keepLines/>
        <w:spacing w:before="0" w:after="0" w:line="226" w:lineRule="auto"/>
        <w:ind w:left="432" w:hanging="230"/>
      </w:pPr>
      <w:r>
        <w:t>Apply lean and data-driven problem solving to live constraints, improving planning visibility, consistency and production flow in a fast-changing environment.</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5600"/>
        <w:gridCol w:w="3550"/>
      </w:tblGrid>
      <w:tr>
        <w:tc>
          <w:tcPr>
            <w:tcW w:type="dxa" w:w="5600"/>
            <w:tcMar>
              <w:top w:w="0" w:type="dxa"/>
              <w:bottom w:w="0" w:type="dxa"/>
              <w:start w:w="0" w:type="dxa"/>
              <w:end w:w="0" w:type="dxa"/>
            </w:tcMar>
          </w:tcPr>
          <w:p>
            <w:r>
              <w:t>Product &amp; Startup Programme | Common Path</w:t>
            </w:r>
          </w:p>
        </w:tc>
        <w:tc>
          <w:tcPr>
            <w:tcW w:type="dxa" w:w="3550"/>
            <w:tcMar>
              <w:top w:w="0" w:type="dxa"/>
              <w:bottom w:w="0" w:type="dxa"/>
              <w:start w:w="0" w:type="dxa"/>
              <w:end w:w="0" w:type="dxa"/>
            </w:tcMar>
          </w:tcPr>
          <w:p>
            <w:pPr>
              <w:keepLines w:val="0"/>
              <w:spacing w:before="0" w:after="0" w:line="240" w:lineRule="auto"/>
              <w:jc w:val="right"/>
            </w:pPr>
            <w:r>
              <w:rPr>
                <w:rFonts w:ascii="Times New Roman" w:hAnsi="Times New Roman"/>
                <w:b w:val="0"/>
                <w:i/>
                <w:color w:val="000000"/>
                <w:sz w:val="18"/>
                <w:u w:val="none"/>
              </w:rPr>
              <w:t>2026</w:t>
            </w:r>
          </w:p>
        </w:tc>
      </w:tr>
    </w:tbl>
    <w:p>
      <w:pPr>
        <w:pStyle w:val="ListBullet"/>
        <w:keepLines/>
        <w:spacing w:before="0" w:after="0" w:line="226" w:lineRule="auto"/>
        <w:ind w:left="432" w:hanging="230"/>
      </w:pPr>
      <w:r>
        <w:t>Took Leo, a consumer personal-finance proposition, through a 0-to-1 product cycle by conducting customer discovery, applying The Mom Test, synthesising behavioural insights and defining a need around the future impact of individual spending decisions.</w:t>
      </w:r>
    </w:p>
    <w:p>
      <w:pPr>
        <w:pStyle w:val="ListBullet"/>
        <w:keepLines/>
        <w:spacing w:before="0" w:after="0" w:line="226" w:lineRule="auto"/>
        <w:ind w:left="432" w:hanging="230"/>
      </w:pPr>
      <w:r>
        <w:t>Designed and rapidly prototyped a Purchase Decision Assistant in Lovable, translating research into an MVP with affordability, emergency-buffer and savings-goal scenario logic, then iterating the UX from direct user feedback.</w:t>
      </w:r>
    </w:p>
    <w:p>
      <w:pPr>
        <w:pStyle w:val="ListBullet"/>
        <w:keepLines/>
        <w:spacing w:before="0" w:after="0" w:line="226" w:lineRule="auto"/>
        <w:ind w:left="432" w:hanging="230"/>
      </w:pPr>
      <w:r>
        <w:t>Executed an early GTM experiment across direct outreach and Reddit; 3 people progressed to calls and 2 to product demos, with both indicating repeat-use interest and some willingness to pay, providing behavioural signals to refine positioning.</w:t>
      </w:r>
    </w:p>
    <w:p>
      <w:pPr>
        <w:pStyle w:val="ListBullet"/>
        <w:keepLines/>
        <w:spacing w:before="0" w:after="0" w:line="226" w:lineRule="auto"/>
        <w:ind w:left="432" w:hanging="230"/>
      </w:pPr>
      <w:r>
        <w:t>Built a quantitative growth strategy to move Leo from approximately 2,000 waitlist users toward 10,000 active users within 12 months, modelling activation, acquisition, referral, conversion and retention assumptions and presenting the final strategy.</w:t>
      </w:r>
    </w:p>
    <w:p>
      <w:pPr>
        <w:pStyle w:val="ListBullet"/>
        <w:keepLines/>
        <w:spacing w:before="0" w:after="0" w:line="226" w:lineRule="auto"/>
        <w:ind w:left="432" w:hanging="230"/>
      </w:pPr>
      <w:r>
        <w:t>Researched high-growth startups across FinTech, cybersecurity, maritime technology and AI, identifying product whitespace and developing tailored Lovable concepts for Vertice, CybPass and CETO ahead of founder conversations.</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5600"/>
        <w:gridCol w:w="3550"/>
      </w:tblGrid>
      <w:tr>
        <w:tc>
          <w:tcPr>
            <w:tcW w:type="dxa" w:w="5600"/>
            <w:tcMar>
              <w:top w:w="0" w:type="dxa"/>
              <w:bottom w:w="0" w:type="dxa"/>
              <w:start w:w="0" w:type="dxa"/>
              <w:end w:w="0" w:type="dxa"/>
            </w:tcMar>
          </w:tcPr>
          <w:p>
            <w:r>
              <w:t>Summer Intern &amp; Lean Engineer</w:t>
            </w:r>
          </w:p>
        </w:tc>
        <w:tc>
          <w:tcPr>
            <w:tcW w:type="dxa" w:w="3550"/>
            <w:tcMar>
              <w:top w:w="0" w:type="dxa"/>
              <w:bottom w:w="0" w:type="dxa"/>
              <w:start w:w="0" w:type="dxa"/>
              <w:end w:w="0" w:type="dxa"/>
            </w:tcMar>
          </w:tcPr>
          <w:p>
            <w:r>
              <w:t>June 2025 - May 2026</w:t>
            </w:r>
          </w:p>
        </w:tc>
      </w:tr>
    </w:tbl>
    <w:p>
      <w:pPr>
        <w:pStyle w:val="ListBullet"/>
        <w:keepLines/>
        <w:spacing w:before="0" w:after="0" w:line="226" w:lineRule="auto"/>
        <w:ind w:left="432" w:hanging="230"/>
      </w:pPr>
      <w:r>
        <w:t>Returned after placement for a summer internship, developing visual-management tooling to standardise plant operations, before continuing into Lean Engineering.</w:t>
      </w:r>
    </w:p>
    <w:p>
      <w:pPr>
        <w:pStyle w:val="ListBullet"/>
        <w:keepLines/>
        <w:spacing w:before="0" w:after="0" w:line="226" w:lineRule="auto"/>
        <w:ind w:left="432" w:hanging="230"/>
      </w:pPr>
      <w:r>
        <w:t>Developed SAP-driven data and PC&amp;L analysis to identify excess inventory, improve planning visibility and unlock £900k+ in savings.</w:t>
      </w:r>
    </w:p>
    <w:p>
      <w:pPr>
        <w:pStyle w:val="ListBullet"/>
        <w:keepLines/>
        <w:spacing w:before="0" w:after="0" w:line="226" w:lineRule="auto"/>
        <w:ind w:left="432" w:hanging="230"/>
      </w:pPr>
      <w:r>
        <w:t>Led capacity and demand modelling using WCT/WELS analysis and machine balancing to quantify operational risk and identify surplus versus constrained capacity.</w:t>
      </w:r>
    </w:p>
    <w:p>
      <w:pPr>
        <w:pStyle w:val="ListBullet"/>
        <w:keepLines/>
        <w:spacing w:before="0" w:after="0" w:line="226" w:lineRule="auto"/>
        <w:ind w:left="432" w:hanging="230"/>
      </w:pPr>
      <w:r>
        <w:t>Delivered £237k/year recurring savings through labour optimisation, scenario-based shift modelling and lean operating-system redesign.</w:t>
      </w:r>
    </w:p>
    <w:p>
      <w:pPr>
        <w:pStyle w:val="ListBullet"/>
        <w:keepLines/>
        <w:spacing w:before="0" w:after="0" w:line="226" w:lineRule="auto"/>
        <w:ind w:left="432" w:hanging="230"/>
      </w:pPr>
      <w:r>
        <w:t>Translated complex datasets into clear recommendations for senior stakeholders while coordinating two engineering technicians and delivering under time constraints.</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5600"/>
        <w:gridCol w:w="3550"/>
      </w:tblGrid>
      <w:tr>
        <w:tc>
          <w:tcPr>
            <w:tcW w:type="dxa" w:w="5600"/>
            <w:tcMar>
              <w:top w:w="0" w:type="dxa"/>
              <w:bottom w:w="0" w:type="dxa"/>
              <w:start w:w="0" w:type="dxa"/>
              <w:end w:w="0" w:type="dxa"/>
            </w:tcMar>
          </w:tcPr>
          <w:p>
            <w:pPr>
              <w:keepLines w:val="0"/>
              <w:spacing w:before="0" w:after="0" w:line="240" w:lineRule="auto"/>
            </w:pPr>
            <w:r>
              <w:rPr>
                <w:rFonts w:ascii="Times New Roman" w:hAnsi="Times New Roman"/>
                <w:b w:val="0"/>
                <w:i/>
                <w:color w:val="000000"/>
                <w:sz w:val="18"/>
                <w:u w:val="none"/>
              </w:rPr>
              <w:t>Placement Engineer</w:t>
            </w:r>
          </w:p>
        </w:tc>
        <w:tc>
          <w:tcPr>
            <w:tcW w:type="dxa" w:w="3550"/>
            <w:tcMar>
              <w:top w:w="0" w:type="dxa"/>
              <w:bottom w:w="0" w:type="dxa"/>
              <w:start w:w="0" w:type="dxa"/>
              <w:end w:w="0" w:type="dxa"/>
            </w:tcMar>
          </w:tcPr>
          <w:p>
            <w:pPr>
              <w:keepLines w:val="0"/>
              <w:spacing w:before="0" w:after="0" w:line="240" w:lineRule="auto"/>
              <w:jc w:val="right"/>
            </w:pPr>
            <w:r>
              <w:rPr>
                <w:rFonts w:ascii="Times New Roman" w:hAnsi="Times New Roman"/>
                <w:b w:val="0"/>
                <w:i/>
                <w:color w:val="000000"/>
                <w:sz w:val="18"/>
                <w:u w:val="none"/>
              </w:rPr>
              <w:t>September 2023 - August 2024</w:t>
            </w:r>
          </w:p>
        </w:tc>
      </w:tr>
    </w:tbl>
    <w:p>
      <w:pPr>
        <w:pStyle w:val="ListBullet"/>
        <w:keepLines/>
        <w:spacing w:before="0" w:after="0" w:line="226" w:lineRule="auto"/>
        <w:ind w:left="432" w:hanging="230"/>
      </w:pPr>
      <w:r>
        <w:rPr>
          <w:rFonts w:ascii="Times New Roman" w:hAnsi="Times New Roman"/>
          <w:b w:val="0"/>
          <w:i w:val="0"/>
          <w:color w:val="000000"/>
          <w:sz w:val="17"/>
          <w:u w:val="none"/>
        </w:rPr>
        <w:t>Delivered two operational change projects by analysing 17 KPIs, redesigning workflows and managing delivery risk, achieving 71% productivity uplift and £132k annual savings.</w:t>
      </w:r>
    </w:p>
    <w:p>
      <w:pPr>
        <w:pStyle w:val="ListBullet"/>
        <w:keepLines/>
        <w:spacing w:before="0" w:after="0" w:line="226" w:lineRule="auto"/>
        <w:ind w:left="432" w:hanging="230"/>
      </w:pPr>
      <w:r>
        <w:rPr>
          <w:rFonts w:ascii="Times New Roman" w:hAnsi="Times New Roman"/>
          <w:b w:val="0"/>
          <w:i w:val="0"/>
          <w:color w:val="000000"/>
          <w:sz w:val="17"/>
          <w:u w:val="none"/>
        </w:rPr>
        <w:t>Designed SQL-driven Grafana dashboards for real-time performance monitoring, improving governance, auditability and early risk detection.</w:t>
      </w:r>
    </w:p>
    <w:p>
      <w:pPr>
        <w:pStyle w:val="ListBullet"/>
        <w:keepLines/>
        <w:spacing w:before="0" w:after="0" w:line="226" w:lineRule="auto"/>
        <w:ind w:left="432" w:hanging="230"/>
      </w:pPr>
      <w:r>
        <w:rPr>
          <w:rFonts w:ascii="Times New Roman" w:hAnsi="Times New Roman"/>
          <w:b w:val="0"/>
          <w:i w:val="0"/>
          <w:color w:val="000000"/>
          <w:sz w:val="17"/>
          <w:u w:val="none"/>
        </w:rPr>
        <w:t>Conducted bottleneck and sensitivity analysis using SolidWorks layouts, increasing throughput by 30%+.</w:t>
      </w:r>
    </w:p>
    <w:p>
      <w:pPr>
        <w:pStyle w:val="ListBullet"/>
        <w:keepLines/>
        <w:spacing w:before="0" w:after="0" w:line="226" w:lineRule="auto"/>
        <w:ind w:left="432" w:hanging="230"/>
      </w:pPr>
      <w:r>
        <w:rPr>
          <w:rFonts w:ascii="Times New Roman" w:hAnsi="Times New Roman"/>
          <w:b w:val="0"/>
          <w:i w:val="0"/>
          <w:color w:val="000000"/>
          <w:sz w:val="17"/>
          <w:u w:val="none"/>
        </w:rPr>
        <w:t>Presented technical and financial findings to global stakeholders; awarded partial sponsorship for outstanding analytical and leadership performance.</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Euro Car Parts, Sainsbury, Shell</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t>Nottingham, UK</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5600"/>
        <w:gridCol w:w="3550"/>
      </w:tblGrid>
      <w:tr>
        <w:tc>
          <w:tcPr>
            <w:tcW w:type="dxa" w:w="5600"/>
            <w:tcMar>
              <w:top w:w="0" w:type="dxa"/>
              <w:bottom w:w="0" w:type="dxa"/>
              <w:start w:w="0" w:type="dxa"/>
              <w:end w:w="0" w:type="dxa"/>
            </w:tcMar>
          </w:tcPr>
          <w:p>
            <w:pPr>
              <w:keepLines w:val="0"/>
              <w:spacing w:before="0" w:after="0" w:line="240" w:lineRule="auto"/>
            </w:pPr>
            <w:r>
              <w:rPr>
                <w:rFonts w:ascii="Times New Roman" w:hAnsi="Times New Roman"/>
                <w:b w:val="0"/>
                <w:i/>
                <w:color w:val="000000"/>
                <w:sz w:val="18"/>
                <w:u w:val="none"/>
              </w:rPr>
              <w:t>Part-time Customer Assistant</w:t>
            </w:r>
          </w:p>
        </w:tc>
        <w:tc>
          <w:tcPr>
            <w:tcW w:type="dxa" w:w="3550"/>
            <w:tcMar>
              <w:top w:w="0" w:type="dxa"/>
              <w:bottom w:w="0" w:type="dxa"/>
              <w:start w:w="0" w:type="dxa"/>
              <w:end w:w="0" w:type="dxa"/>
            </w:tcMar>
          </w:tcPr>
          <w:p>
            <w:pPr>
              <w:keepLines w:val="0"/>
              <w:spacing w:before="0" w:after="0" w:line="240" w:lineRule="auto"/>
              <w:jc w:val="right"/>
            </w:pPr>
            <w:r>
              <w:rPr>
                <w:rFonts w:ascii="Times New Roman" w:hAnsi="Times New Roman"/>
                <w:b w:val="0"/>
                <w:i/>
                <w:color w:val="000000"/>
                <w:sz w:val="18"/>
                <w:u w:val="none"/>
              </w:rPr>
              <w:t>Jun 2022 - Sep 2023 | Aug 2024 - Present</w:t>
            </w:r>
          </w:p>
        </w:tc>
      </w:tr>
    </w:tbl>
    <w:p>
      <w:pPr>
        <w:pStyle w:val="ListBullet"/>
        <w:keepLines/>
        <w:spacing w:before="0" w:after="0" w:line="226" w:lineRule="auto"/>
        <w:ind w:left="432" w:hanging="230"/>
      </w:pPr>
      <w:r>
        <w:rPr>
          <w:rFonts w:ascii="Times New Roman" w:hAnsi="Times New Roman"/>
          <w:b w:val="0"/>
          <w:i w:val="0"/>
          <w:color w:val="000000"/>
          <w:sz w:val="17"/>
          <w:u w:val="none"/>
        </w:rPr>
        <w:t>Delivered 80+ daily customer interactions, using consultative questioning to recommend tailored automotive parts and solutions while balancing accuracy, speed and compliance.</w:t>
      </w:r>
    </w:p>
    <w:p>
      <w:pPr>
        <w:pStyle w:val="ListBullet"/>
        <w:keepLines/>
        <w:spacing w:before="0" w:after="0" w:line="226" w:lineRule="auto"/>
        <w:ind w:left="432" w:hanging="230"/>
      </w:pPr>
      <w:r>
        <w:rPr>
          <w:rFonts w:ascii="Times New Roman" w:hAnsi="Times New Roman"/>
          <w:b w:val="0"/>
          <w:i w:val="0"/>
          <w:color w:val="000000"/>
          <w:sz w:val="17"/>
          <w:u w:val="none"/>
        </w:rPr>
        <w:t>Drove promotional sales performance, achieving a 15% bonus for leading regional performance in targeted product incentives.</w:t>
      </w:r>
    </w:p>
    <w:p>
      <w:pPr>
        <w:keepLines w:val="0"/>
        <w:spacing w:before="60" w:after="20" w:line="226" w:lineRule="auto"/>
        <w:pageBreakBefore/>
        <w:pBdr>
          <w:bottom w:val="single" w:sz="6" w:space="1" w:color="9B9B9B"/>
        </w:pBdr>
      </w:pPr>
      <w:r>
        <w:rPr>
          <w:rFonts w:ascii="Times New Roman" w:hAnsi="Times New Roman"/>
          <w:b/>
          <w:i w:val="0"/>
          <w:color w:val="000000"/>
          <w:sz w:val="22"/>
          <w:u w:val="none"/>
        </w:rPr>
        <w:t>EXTRACURRICULARS &amp; LEADERSHIP</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Technology Hackathons &amp; Insight Programmes | Microsoft, Man Group, McKinsey/SkillStruct</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r>
          </w:p>
        </w:tc>
      </w:tr>
    </w:tbl>
    <w:p>
      <w:pPr>
        <w:pStyle w:val="ListBullet"/>
        <w:keepLines/>
        <w:spacing w:before="0" w:after="0" w:line="226" w:lineRule="auto"/>
        <w:ind w:left="432" w:hanging="230"/>
      </w:pPr>
      <w:r>
        <w:t>Participated in Microsoft, Man Group and McKinsey/SkillStruct hackathons, applying data analysis, rapid solution design and client-style problem solving; during Amazon Step-up Work Experience, built a prototype CV-matching application aligned to Amazon Leadership Principles.</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UpReach - Tech500 Bootcamp | London</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r>
          </w:p>
        </w:tc>
      </w:tr>
    </w:tbl>
    <w:p>
      <w:pPr>
        <w:pStyle w:val="ListBullet"/>
        <w:keepLines/>
        <w:spacing w:before="0" w:after="0" w:line="226" w:lineRule="auto"/>
        <w:ind w:left="432" w:hanging="230"/>
      </w:pPr>
      <w:r>
        <w:rPr>
          <w:rFonts w:ascii="Times New Roman" w:hAnsi="Times New Roman"/>
          <w:b w:val="0"/>
          <w:i w:val="0"/>
          <w:color w:val="000000"/>
          <w:sz w:val="17"/>
          <w:u w:val="none"/>
        </w:rPr>
        <w:t>Built a car-themed AI application using GitHub Copilot and Azure AI tools, gaining exposure to agentic AI, cloud architecture and cybersecurity principles.</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Humanity First Convention</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r>
          </w:p>
        </w:tc>
      </w:tr>
    </w:tbl>
    <w:p>
      <w:pPr>
        <w:pStyle w:val="ListBullet"/>
        <w:keepLines/>
        <w:spacing w:before="0" w:after="0" w:line="226" w:lineRule="auto"/>
        <w:ind w:left="432" w:hanging="230"/>
      </w:pPr>
      <w:r>
        <w:rPr>
          <w:rFonts w:ascii="Times New Roman" w:hAnsi="Times New Roman"/>
          <w:b w:val="0"/>
          <w:i w:val="0"/>
          <w:color w:val="000000"/>
          <w:sz w:val="17"/>
          <w:u w:val="none"/>
        </w:rPr>
        <w:t>Built Power BI dashboards (SQL + DAX) tracking 46,000+ attendees, identifying peak-risk periods and using trend analysis to reduce congestion.</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Self-Directed Cybersecurity &amp; Automation Learning</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r>
          </w:p>
        </w:tc>
      </w:tr>
    </w:tbl>
    <w:p>
      <w:pPr>
        <w:pStyle w:val="ListBullet"/>
        <w:keepLines/>
        <w:spacing w:before="0" w:after="0" w:line="226" w:lineRule="auto"/>
        <w:ind w:left="432" w:hanging="230"/>
      </w:pPr>
      <w:r>
        <w:t>Built a Proxmox home server and developed practical capability across virtualisation, networking, firewall configuration, switch connectivity, Power Automate, n8n and scripting-based workflow automation.</w:t>
      </w:r>
    </w:p>
    <w:p>
      <w:pPr>
        <w:pStyle w:val="ListBullet"/>
        <w:keepLines/>
        <w:spacing w:before="0" w:after="0" w:line="226" w:lineRule="auto"/>
        <w:ind w:left="432" w:hanging="230"/>
      </w:pPr>
      <w:r>
        <w:t>Applied automation thinking to live Excel and SAP planning processes, using workflow tools and scripting to reduce repetitive work and improve consistency.</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6500"/>
        <w:gridCol w:w="2650"/>
      </w:tblGrid>
      <w:tr>
        <w:tc>
          <w:tcPr>
            <w:tcW w:type="dxa" w:w="650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Entrepreneurial Ventures</w:t>
            </w:r>
          </w:p>
        </w:tc>
        <w:tc>
          <w:tcPr>
            <w:tcW w:type="dxa" w:w="2650"/>
            <w:tcMar>
              <w:top w:w="0" w:type="dxa"/>
              <w:bottom w:w="0" w:type="dxa"/>
              <w:start w:w="0" w:type="dxa"/>
              <w:end w:w="0" w:type="dxa"/>
            </w:tcMar>
          </w:tcPr>
          <w:p>
            <w:pPr>
              <w:keepLines w:val="0"/>
              <w:spacing w:before="0" w:after="0" w:line="240" w:lineRule="auto"/>
              <w:jc w:val="right"/>
            </w:pPr>
            <w:r>
              <w:rPr>
                <w:rFonts w:ascii="Times New Roman" w:hAnsi="Times New Roman"/>
                <w:b/>
                <w:i w:val="0"/>
                <w:color w:val="000000"/>
                <w:sz w:val="19"/>
                <w:u w:val="none"/>
              </w:rPr>
            </w:r>
          </w:p>
        </w:tc>
      </w:tr>
    </w:tbl>
    <w:p>
      <w:pPr>
        <w:pStyle w:val="ListBullet"/>
        <w:keepLines/>
        <w:spacing w:before="0" w:after="0" w:line="226" w:lineRule="auto"/>
        <w:ind w:left="432" w:hanging="230"/>
      </w:pPr>
      <w:r>
        <w:rPr>
          <w:rFonts w:ascii="Times New Roman" w:hAnsi="Times New Roman"/>
          <w:b w:val="0"/>
          <w:i w:val="0"/>
          <w:color w:val="000000"/>
          <w:sz w:val="17"/>
          <w:u w:val="none"/>
        </w:rPr>
        <w:t>Founded a sneaker resale venture (£9k profit in 6 months) and vehicle repair service (£3.8k in 3 months), demonstrating commercial judgement, pricing risk assessment and cash-flow management.</w:t>
      </w:r>
    </w:p>
    <w:p>
      <w:pPr>
        <w:keepLines w:val="0"/>
        <w:spacing w:before="60" w:after="20" w:line="226" w:lineRule="auto"/>
        <w:pBdr>
          <w:bottom w:val="single" w:sz="6" w:space="1" w:color="9B9B9B"/>
        </w:pBdr>
      </w:pPr>
      <w:r>
        <w:rPr>
          <w:rFonts w:ascii="Times New Roman" w:hAnsi="Times New Roman"/>
          <w:b/>
          <w:i w:val="0"/>
          <w:color w:val="000000"/>
          <w:sz w:val="22"/>
          <w:u w:val="none"/>
        </w:rPr>
        <w:t>SKILLS AND ADDITIONAL INFORMATION</w:t>
      </w:r>
    </w:p>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1850"/>
        <w:gridCol w:w="7300"/>
      </w:tblGrid>
      <w:tr>
        <w:tc>
          <w:tcPr>
            <w:tcW w:type="dxa" w:w="185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Analytical:</w:t>
            </w:r>
          </w:p>
        </w:tc>
        <w:tc>
          <w:tcPr>
            <w:tcW w:type="dxa" w:w="7300"/>
            <w:tcMar>
              <w:top w:w="0" w:type="dxa"/>
              <w:bottom w:w="0" w:type="dxa"/>
              <w:start w:w="0" w:type="dxa"/>
              <w:end w:w="0" w:type="dxa"/>
            </w:tcMar>
          </w:tcPr>
          <w:p>
            <w:r>
              <w:t>Data analysis, KPI modelling, scenario analysis, product discovery, customer insight synthesis, funnel/growth modelling, root cause analysis, capacity/demand modelling</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1850"/>
        <w:gridCol w:w="7300"/>
      </w:tblGrid>
      <w:tr>
        <w:tc>
          <w:tcPr>
            <w:tcW w:type="dxa" w:w="185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Technical:</w:t>
            </w:r>
          </w:p>
        </w:tc>
        <w:tc>
          <w:tcPr>
            <w:tcW w:type="dxa" w:w="7300"/>
            <w:tcMar>
              <w:top w:w="0" w:type="dxa"/>
              <w:bottom w:w="0" w:type="dxa"/>
              <w:start w:w="0" w:type="dxa"/>
              <w:end w:w="0" w:type="dxa"/>
            </w:tcMar>
          </w:tcPr>
          <w:p>
            <w:r>
              <w:t>Python, SQL, Power BI, Excel/VBA, SAP, Power Automate, Lovable, Grafana, MATLAB, SolidWorks, AutoCAD, NX, n8n, Proxmox, networking fundamentals, Kaizen, 5S, VSM</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1850"/>
        <w:gridCol w:w="7300"/>
      </w:tblGrid>
      <w:tr>
        <w:tc>
          <w:tcPr>
            <w:tcW w:type="dxa" w:w="185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Professional:</w:t>
            </w:r>
          </w:p>
        </w:tc>
        <w:tc>
          <w:tcPr>
            <w:tcW w:type="dxa" w:w="7300"/>
            <w:tcMar>
              <w:top w:w="0" w:type="dxa"/>
              <w:bottom w:w="0" w:type="dxa"/>
              <w:start w:w="0" w:type="dxa"/>
              <w:end w:w="0" w:type="dxa"/>
            </w:tcMar>
          </w:tcPr>
          <w:p>
            <w:r>
              <w:t>Product and commercial thinking, customer research, GTM experimentation, stakeholder communication, cross-functional collaboration, high-pressure production planning, executive presentation</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1850"/>
        <w:gridCol w:w="7300"/>
      </w:tblGrid>
      <w:tr>
        <w:tc>
          <w:tcPr>
            <w:tcW w:type="dxa" w:w="185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Projects:</w:t>
            </w:r>
          </w:p>
        </w:tc>
        <w:tc>
          <w:tcPr>
            <w:tcW w:type="dxa" w:w="7300"/>
            <w:tcMar>
              <w:top w:w="0" w:type="dxa"/>
              <w:bottom w:w="0" w:type="dxa"/>
              <w:start w:w="0" w:type="dxa"/>
              <w:end w:w="0" w:type="dxa"/>
            </w:tcMar>
          </w:tcPr>
          <w:p>
            <w:pPr>
              <w:keepLines w:val="0"/>
              <w:spacing w:before="0" w:after="0" w:line="240" w:lineRule="auto"/>
            </w:pPr>
            <w:r>
              <w:rPr>
                <w:rFonts w:ascii="Times New Roman" w:hAnsi="Times New Roman"/>
                <w:b w:val="0"/>
                <w:i w:val="0"/>
                <w:color w:val="000000"/>
                <w:sz w:val="19"/>
                <w:u w:val="none"/>
              </w:rPr>
              <w:t>Road hazard detection using Python, YOLO-World, Kalman filtering and ZoeDepth; autonomous pothole-filler vehicle concept covering battery pack design, cooling routing and CAD layout</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1850"/>
        <w:gridCol w:w="7300"/>
      </w:tblGrid>
      <w:tr>
        <w:tc>
          <w:tcPr>
            <w:tcW w:type="dxa" w:w="185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Languages:</w:t>
            </w:r>
          </w:p>
        </w:tc>
        <w:tc>
          <w:tcPr>
            <w:tcW w:type="dxa" w:w="7300"/>
            <w:tcMar>
              <w:top w:w="0" w:type="dxa"/>
              <w:bottom w:w="0" w:type="dxa"/>
              <w:start w:w="0" w:type="dxa"/>
              <w:end w:w="0" w:type="dxa"/>
            </w:tcMar>
          </w:tcPr>
          <w:p>
            <w:pPr>
              <w:keepLines w:val="0"/>
              <w:spacing w:before="0" w:after="0" w:line="240" w:lineRule="auto"/>
            </w:pPr>
            <w:r>
              <w:rPr>
                <w:rFonts w:ascii="Times New Roman" w:hAnsi="Times New Roman"/>
                <w:b w:val="0"/>
                <w:i w:val="0"/>
                <w:color w:val="000000"/>
                <w:sz w:val="19"/>
                <w:u w:val="none"/>
              </w:rPr>
              <w:t>English, Hindi, Urdu, Punjabi (Fluent), German/Turkish (Basic).</w:t>
            </w:r>
          </w:p>
        </w:tc>
      </w:tr>
    </w:tbl>
    <w:tbl>
      <w:tblPr>
        <w:tblW w:type="dxa" w:w="9150"/>
        <w:tblLayout w:type="fixed"/>
        <w:tblLook w:firstColumn="1" w:firstRow="1" w:lastColumn="0" w:lastRow="0" w:noHBand="0" w:noVBand="1" w:val="04A0"/>
        <w:jc w:val="left"/>
        <w:tblBorders>
          <w:top w:val="nil"/>
          <w:left w:val="nil"/>
          <w:bottom w:val="nil"/>
          <w:right w:val="nil"/>
          <w:insideH w:val="nil"/>
          <w:insideV w:val="nil"/>
        </w:tblBorders>
        <w:tblInd w:type="dxa" w:w="0"/>
      </w:tblPr>
      <w:tblGrid>
        <w:gridCol w:w="1850"/>
        <w:gridCol w:w="7300"/>
      </w:tblGrid>
      <w:tr>
        <w:tc>
          <w:tcPr>
            <w:tcW w:type="dxa" w:w="1850"/>
            <w:tcMar>
              <w:top w:w="0" w:type="dxa"/>
              <w:bottom w:w="0" w:type="dxa"/>
              <w:start w:w="0" w:type="dxa"/>
              <w:end w:w="0" w:type="dxa"/>
            </w:tcMar>
          </w:tcPr>
          <w:p>
            <w:pPr>
              <w:keepLines w:val="0"/>
              <w:spacing w:before="0" w:after="0" w:line="240" w:lineRule="auto"/>
            </w:pPr>
            <w:r>
              <w:rPr>
                <w:rFonts w:ascii="Times New Roman" w:hAnsi="Times New Roman"/>
                <w:b/>
                <w:i w:val="0"/>
                <w:color w:val="000000"/>
                <w:sz w:val="19"/>
                <w:u w:val="none"/>
              </w:rPr>
              <w:t>Associations</w:t>
            </w:r>
          </w:p>
        </w:tc>
        <w:tc>
          <w:tcPr>
            <w:tcW w:type="dxa" w:w="7300"/>
            <w:tcMar>
              <w:top w:w="0" w:type="dxa"/>
              <w:bottom w:w="0" w:type="dxa"/>
              <w:start w:w="0" w:type="dxa"/>
              <w:end w:w="0" w:type="dxa"/>
            </w:tcMar>
          </w:tcPr>
          <w:p>
            <w:pPr>
              <w:keepLines w:val="0"/>
              <w:spacing w:before="0" w:after="0" w:line="240" w:lineRule="auto"/>
            </w:pPr>
            <w:r>
              <w:rPr>
                <w:rFonts w:ascii="Times New Roman" w:hAnsi="Times New Roman"/>
                <w:b w:val="0"/>
                <w:i w:val="0"/>
                <w:color w:val="000000"/>
                <w:sz w:val="19"/>
                <w:u w:val="none"/>
              </w:rPr>
              <w:t>SEO London, 93% Club, Upreach, The Sutton Trust, Bright Network</w:t>
            </w:r>
          </w:p>
        </w:tc>
      </w:tr>
    </w:tbl>
    <w:sectPr w:rsidR="00FC693F" w:rsidRPr="0006063C" w:rsidSect="00034616">
      <w:pgSz w:w="12240" w:h="15840"/>
      <w:pgMar w:top="605" w:right="720" w:bottom="547"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26" w:lineRule="auto"/>
      <w:ind w:left="446" w:hanging="245"/>
      <w:contextualSpacing/>
    </w:pPr>
    <w:rPr>
      <w:rFonts w:ascii="Times New Roman" w:hAnsi="Times New Roman"/>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Users/AsarIqbal/Documents/my%20portfolio/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