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A7" w:rsidRDefault="00EB4EE4" w:rsidP="00EB4EE4">
      <w:pPr>
        <w:spacing w:before="240" w:line="360" w:lineRule="auto"/>
        <w:jc w:val="center"/>
        <w:rPr>
          <w:rFonts w:cs="Arial"/>
        </w:rPr>
      </w:pPr>
      <w:r w:rsidRPr="00EB4EE4">
        <w:rPr>
          <w:b/>
        </w:rPr>
        <w:t>MICROENDOSCÓPIO DE REFLETÃNCIA E FLUORESCENCIA PORTÁTILACOPLÁVEL A SMARTPHONES E SIMILARES, E SEUS USOS</w:t>
      </w:r>
    </w:p>
    <w:p w:rsidR="00E75B37" w:rsidRDefault="00E75B37" w:rsidP="00DC080F">
      <w:pPr>
        <w:spacing w:before="240" w:line="360" w:lineRule="auto"/>
        <w:ind w:firstLine="851"/>
        <w:jc w:val="both"/>
        <w:rPr>
          <w:rFonts w:cs="Arial"/>
          <w:b/>
          <w:bCs/>
        </w:rPr>
      </w:pPr>
      <w:r w:rsidRPr="00795AF7">
        <w:rPr>
          <w:rFonts w:cs="Arial"/>
          <w:b/>
          <w:bCs/>
        </w:rPr>
        <w:t>Campo da invenção</w:t>
      </w:r>
    </w:p>
    <w:p w:rsidR="00D040C6" w:rsidRPr="00EB4EE4" w:rsidRDefault="00EB4EE4" w:rsidP="00DC080F">
      <w:pPr>
        <w:numPr>
          <w:ilvl w:val="0"/>
          <w:numId w:val="12"/>
        </w:numPr>
        <w:tabs>
          <w:tab w:val="clear" w:pos="888"/>
        </w:tabs>
        <w:spacing w:before="240" w:line="360" w:lineRule="auto"/>
        <w:ind w:left="0" w:firstLine="851"/>
        <w:jc w:val="both"/>
        <w:rPr>
          <w:rFonts w:cs="Arial"/>
          <w:color w:val="999999"/>
        </w:rPr>
      </w:pPr>
      <w:r>
        <w:t xml:space="preserve">A presente invenção se insere no campo da medicina, odontologia, física óptica e engenharia, e descreve um </w:t>
      </w:r>
      <w:proofErr w:type="spellStart"/>
      <w:r>
        <w:t>microendoscópio</w:t>
      </w:r>
      <w:proofErr w:type="spellEnd"/>
      <w:r>
        <w:t xml:space="preserve"> de refletância e fluorescência portátil acoplável a smartphones e similares, sendo principalmente utilizável para. </w:t>
      </w:r>
      <w:proofErr w:type="gramStart"/>
      <w:r>
        <w:t>o</w:t>
      </w:r>
      <w:proofErr w:type="gramEnd"/>
      <w:r>
        <w:t xml:space="preserve"> </w:t>
      </w:r>
      <w:r w:rsidR="000F283E">
        <w:t>diagnóstico(01)</w:t>
      </w:r>
      <w:r>
        <w:t xml:space="preserve"> de tecidos, esfregaço celular (citologia), análise de fluidos biológicos, ou de amostras teciduais em lâminas de microscopia.</w:t>
      </w:r>
    </w:p>
    <w:p w:rsidR="00E75B37" w:rsidRDefault="00E75B37" w:rsidP="00DC080F">
      <w:pPr>
        <w:spacing w:before="240" w:line="360" w:lineRule="auto"/>
        <w:ind w:firstLine="851"/>
        <w:jc w:val="both"/>
        <w:rPr>
          <w:rFonts w:cs="Arial"/>
          <w:b/>
          <w:bCs/>
        </w:rPr>
      </w:pPr>
      <w:r w:rsidRPr="00925BA2">
        <w:rPr>
          <w:rFonts w:cs="Arial"/>
          <w:b/>
          <w:bCs/>
        </w:rPr>
        <w:t>Fundamentos da invenção</w:t>
      </w:r>
    </w:p>
    <w:p w:rsidR="009A6477" w:rsidRPr="00EB4EE4" w:rsidRDefault="00EB4EE4" w:rsidP="00DC080F">
      <w:pPr>
        <w:numPr>
          <w:ilvl w:val="0"/>
          <w:numId w:val="12"/>
        </w:numPr>
        <w:tabs>
          <w:tab w:val="clear" w:pos="888"/>
          <w:tab w:val="num" w:pos="0"/>
        </w:tabs>
        <w:spacing w:before="240" w:line="360" w:lineRule="auto"/>
        <w:ind w:left="0" w:firstLine="851"/>
        <w:jc w:val="both"/>
        <w:rPr>
          <w:rFonts w:cs="Arial"/>
          <w:color w:val="999999"/>
        </w:rPr>
      </w:pPr>
      <w:r>
        <w:t xml:space="preserve">O </w:t>
      </w:r>
      <w:proofErr w:type="gramStart"/>
      <w:r w:rsidR="000F283E" w:rsidRPr="00BF7DFC">
        <w:t>diagnóstico(</w:t>
      </w:r>
      <w:proofErr w:type="gramEnd"/>
      <w:r w:rsidR="000F283E" w:rsidRPr="00BF7DFC">
        <w:t>01)</w:t>
      </w:r>
      <w:r>
        <w:t xml:space="preserve"> clínico e um dos mais relevantes procedimentos médicos uma vez que resultará na necessidade ou não de exames de </w:t>
      </w:r>
      <w:proofErr w:type="spellStart"/>
      <w:r>
        <w:t>imagenl</w:t>
      </w:r>
      <w:proofErr w:type="spellEnd"/>
      <w:r>
        <w:t xml:space="preserve"> ou laboratoriais complementares, como a biópsia, ressonância magnética, ultrassonografia, dentre outros, e posteriormente no planejamento do tratamento e prognóstico do paciente. Além da avaliação da presença ou não de uma patologia, o </w:t>
      </w:r>
      <w:proofErr w:type="gramStart"/>
      <w:r w:rsidR="000F283E">
        <w:t>diagnóstico(</w:t>
      </w:r>
      <w:proofErr w:type="gramEnd"/>
      <w:r w:rsidR="000F283E">
        <w:t>01)</w:t>
      </w:r>
      <w:r>
        <w:t xml:space="preserve"> clínico também é empregado para avaliar a resposta ao tratamento.</w:t>
      </w:r>
    </w:p>
    <w:p w:rsidR="00EB4EE4" w:rsidRDefault="00EB4EE4" w:rsidP="00DC080F">
      <w:pPr>
        <w:numPr>
          <w:ilvl w:val="0"/>
          <w:numId w:val="12"/>
        </w:numPr>
        <w:tabs>
          <w:tab w:val="clear" w:pos="888"/>
          <w:tab w:val="num" w:pos="0"/>
        </w:tabs>
        <w:spacing w:before="240" w:line="360" w:lineRule="auto"/>
        <w:ind w:left="0" w:firstLine="851"/>
        <w:jc w:val="both"/>
      </w:pPr>
      <w:r w:rsidRPr="00EB4EE4">
        <w:t xml:space="preserve">Atualmente, o </w:t>
      </w:r>
      <w:proofErr w:type="gramStart"/>
      <w:r w:rsidR="000F283E">
        <w:t>diagnóstico(</w:t>
      </w:r>
      <w:proofErr w:type="gramEnd"/>
      <w:r w:rsidR="000F283E">
        <w:t>01)</w:t>
      </w:r>
      <w:r w:rsidRPr="00EB4EE4">
        <w:t xml:space="preserve"> clínico realizado com o paciente é baseado: (a) na observação visual macroscópica das alterações teciduais sob iluminação da luz branca, (b) na palpação do tecido afetado e de outras regiões de interesse, como dos linfonodos regionais e (c) na anamnese, ou seja, informações verbais fornecidas pelo paciente e/ou acompanhante sobre o histórico de desenvolvimento da lesão e dos sintomas e o histórico clínico geral do paciente e familiar.</w:t>
      </w:r>
    </w:p>
    <w:p w:rsidR="00EB4EE4" w:rsidRPr="00EB4EE4" w:rsidRDefault="00EB4EE4" w:rsidP="00DC080F">
      <w:pPr>
        <w:numPr>
          <w:ilvl w:val="0"/>
          <w:numId w:val="12"/>
        </w:numPr>
        <w:tabs>
          <w:tab w:val="clear" w:pos="888"/>
          <w:tab w:val="num" w:pos="0"/>
        </w:tabs>
        <w:spacing w:before="240" w:line="360" w:lineRule="auto"/>
        <w:ind w:left="0" w:firstLine="851"/>
        <w:jc w:val="both"/>
      </w:pPr>
      <w:r>
        <w:t xml:space="preserve">Exames de </w:t>
      </w:r>
      <w:proofErr w:type="gramStart"/>
      <w:r w:rsidR="000F283E">
        <w:t>diagnóstico(</w:t>
      </w:r>
      <w:proofErr w:type="gramEnd"/>
      <w:r w:rsidR="000F283E">
        <w:t>01)</w:t>
      </w:r>
      <w:r>
        <w:t xml:space="preserve"> complementares são solicitados quando o profissional da saúde necessita de informações adicionais que não podem ser obtidas clinicamente, especialmente para as lesões em tecidos moles suspeitas de câncer. A análise da morfologia celular é a informação mais importante para o </w:t>
      </w:r>
      <w:proofErr w:type="gramStart"/>
      <w:r w:rsidR="000F283E">
        <w:t>diagnóstico(</w:t>
      </w:r>
      <w:proofErr w:type="gramEnd"/>
      <w:r w:rsidR="000F283E">
        <w:t>01)</w:t>
      </w:r>
      <w:r>
        <w:t xml:space="preserve"> do câncer, sendo considerado a </w:t>
      </w:r>
      <w:proofErr w:type="spellStart"/>
      <w:r>
        <w:t>histopatologia</w:t>
      </w:r>
      <w:proofErr w:type="spellEnd"/>
      <w:r>
        <w:t xml:space="preserve"> o padrão ouro para o </w:t>
      </w:r>
      <w:r w:rsidR="000F283E">
        <w:t>diagnóstico(01)</w:t>
      </w:r>
      <w:r>
        <w:t xml:space="preserve"> tecidual. Quando o clínico tem suspeita de uma lesão maligna, uma biópsia é removida ou uma citologia aspirativa realizada. O material biológico é processado </w:t>
      </w:r>
      <w:proofErr w:type="spellStart"/>
      <w:r>
        <w:t>ea</w:t>
      </w:r>
      <w:proofErr w:type="spellEnd"/>
      <w:r>
        <w:t xml:space="preserve"> amostra </w:t>
      </w:r>
      <w:r>
        <w:lastRenderedPageBreak/>
        <w:t>tecidual ou o esfregaço celular avaliado em microscopia óptica. Essa avaliação diagnóstica não apresenta resposta rápida durante o exame clínico, pois depende de um processamento laboratorial das amostras. Nesse sentido, o profissional de saúde não tem essa informação durante o exame clínico do paciente.</w:t>
      </w:r>
    </w:p>
    <w:p w:rsidR="00E75B37" w:rsidRPr="008528D4" w:rsidRDefault="00E75B37" w:rsidP="00DC080F">
      <w:pPr>
        <w:spacing w:before="240" w:line="360" w:lineRule="auto"/>
        <w:ind w:firstLine="85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Descrição da invenção</w:t>
      </w:r>
    </w:p>
    <w:p w:rsidR="00262A7F" w:rsidRPr="00E1493E" w:rsidRDefault="00E1493E" w:rsidP="00DC080F">
      <w:pPr>
        <w:numPr>
          <w:ilvl w:val="0"/>
          <w:numId w:val="12"/>
        </w:numPr>
        <w:tabs>
          <w:tab w:val="clear" w:pos="888"/>
          <w:tab w:val="num" w:pos="851"/>
        </w:tabs>
        <w:spacing w:before="240" w:line="360" w:lineRule="auto"/>
        <w:ind w:left="0" w:firstLine="851"/>
        <w:jc w:val="both"/>
        <w:rPr>
          <w:rFonts w:cs="Arial"/>
          <w:color w:val="999999"/>
        </w:rPr>
      </w:pPr>
      <w:r>
        <w:t xml:space="preserve">A presente invenção tem por objetivo propor um </w:t>
      </w:r>
      <w:proofErr w:type="spellStart"/>
      <w:r>
        <w:t>microendoscópio</w:t>
      </w:r>
      <w:proofErr w:type="spellEnd"/>
      <w:r>
        <w:t xml:space="preserve"> de refletância e fluorescência portátil acoplável a smartphones, e similares, apresentando a possibilidade de intercambiar duas configurações para o </w:t>
      </w:r>
      <w:proofErr w:type="gramStart"/>
      <w:r w:rsidR="000F283E">
        <w:t>diagnóstico(</w:t>
      </w:r>
      <w:proofErr w:type="gramEnd"/>
      <w:r w:rsidR="000F283E">
        <w:t>01)</w:t>
      </w:r>
      <w:r>
        <w:t xml:space="preserve"> da morfologia celular utilizando um marcador, tanto in situ, através de um feixe de </w:t>
      </w:r>
      <w:r w:rsidRPr="00A26EB1">
        <w:t>fibras</w:t>
      </w:r>
      <w:r>
        <w:t xml:space="preserve"> ópticas, quanto em esfregaço celular ou fluidos biológicos, através de um porta—amostras.</w:t>
      </w:r>
    </w:p>
    <w:p w:rsidR="00E1493E" w:rsidRDefault="00E1493E" w:rsidP="00E1493E">
      <w:pPr>
        <w:spacing w:before="240" w:line="360" w:lineRule="auto"/>
        <w:jc w:val="both"/>
      </w:pPr>
    </w:p>
    <w:p w:rsidR="00E1493E" w:rsidRDefault="00E1493E" w:rsidP="00DC080F">
      <w:pPr>
        <w:spacing w:before="240" w:line="360" w:lineRule="auto"/>
        <w:ind w:firstLine="851"/>
        <w:jc w:val="both"/>
        <w:rPr>
          <w:rFonts w:cs="Arial"/>
          <w:b/>
          <w:bCs/>
        </w:rPr>
      </w:pPr>
      <w:r w:rsidRPr="00E1493E">
        <w:rPr>
          <w:rFonts w:cs="Arial"/>
          <w:b/>
          <w:bCs/>
        </w:rPr>
        <w:t>Estado da técnica</w:t>
      </w:r>
    </w:p>
    <w:p w:rsidR="007017D3" w:rsidRPr="003F02C6" w:rsidRDefault="003F02C6" w:rsidP="00DC080F">
      <w:pPr>
        <w:numPr>
          <w:ilvl w:val="0"/>
          <w:numId w:val="12"/>
        </w:numPr>
        <w:tabs>
          <w:tab w:val="clear" w:pos="888"/>
          <w:tab w:val="num" w:pos="0"/>
        </w:tabs>
        <w:spacing w:before="240" w:line="360" w:lineRule="auto"/>
        <w:ind w:left="0" w:firstLine="851"/>
        <w:jc w:val="both"/>
      </w:pPr>
      <w:bookmarkStart w:id="0" w:name="_GoBack"/>
      <w:bookmarkEnd w:id="0"/>
      <w:r w:rsidRPr="003F02C6">
        <w:t>Todos os microscópios portáteis encontrados no estado da técnica apresentam desvantagens em relação ao equipamento descrito na presente invenção. Por exemplo, os documentos CN 201497830U e US 5062697 descrevem microscópios exclusivamente de luz branca e não apresentam a possibilidade de obtenção de imagens de fluorescência e nem a utilização de um feixe de fibras ópticas, nem tampouco a utilização de um smartphone para a aquisição de imagens.</w:t>
      </w:r>
    </w:p>
    <w:sectPr w:rsidR="007017D3" w:rsidRPr="003F02C6" w:rsidSect="00F72222">
      <w:headerReference w:type="default" r:id="rId8"/>
      <w:footerReference w:type="default" r:id="rId9"/>
      <w:pgSz w:w="11907" w:h="16840" w:code="9"/>
      <w:pgMar w:top="1134" w:right="1134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297" w:rsidRDefault="00C10297">
      <w:r>
        <w:separator/>
      </w:r>
    </w:p>
  </w:endnote>
  <w:endnote w:type="continuationSeparator" w:id="0">
    <w:p w:rsidR="00C10297" w:rsidRDefault="00C10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99" w:rsidRDefault="00707E99">
    <w:pPr>
      <w:pStyle w:val="Rodap"/>
    </w:pPr>
  </w:p>
  <w:p w:rsidR="002F382F" w:rsidRDefault="002F38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297" w:rsidRDefault="00C10297">
      <w:r>
        <w:separator/>
      </w:r>
    </w:p>
  </w:footnote>
  <w:footnote w:type="continuationSeparator" w:id="0">
    <w:p w:rsidR="00C10297" w:rsidRDefault="00C10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</w:rPr>
      <w:id w:val="-907918332"/>
      <w:docPartObj>
        <w:docPartGallery w:val="Page Numbers (Top of Page)"/>
        <w:docPartUnique/>
      </w:docPartObj>
    </w:sdtPr>
    <w:sdtEndPr/>
    <w:sdtContent>
      <w:p w:rsidR="00707E99" w:rsidRDefault="00851056">
        <w:pPr>
          <w:pStyle w:val="Cabealho"/>
          <w:jc w:val="center"/>
          <w:rPr>
            <w:rFonts w:cs="Arial"/>
            <w:b/>
            <w:bCs/>
          </w:rPr>
        </w:pPr>
        <w:r w:rsidRPr="00851056">
          <w:rPr>
            <w:rFonts w:cs="Arial"/>
            <w:b/>
            <w:bCs/>
          </w:rPr>
          <w:fldChar w:fldCharType="begin"/>
        </w:r>
        <w:r w:rsidRPr="00851056">
          <w:rPr>
            <w:rFonts w:cs="Arial"/>
            <w:b/>
            <w:bCs/>
          </w:rPr>
          <w:instrText>PAGE</w:instrText>
        </w:r>
        <w:r w:rsidRPr="00851056">
          <w:rPr>
            <w:rFonts w:cs="Arial"/>
            <w:b/>
            <w:bCs/>
          </w:rPr>
          <w:fldChar w:fldCharType="separate"/>
        </w:r>
        <w:r w:rsidR="00DC080F">
          <w:rPr>
            <w:rFonts w:cs="Arial"/>
            <w:b/>
            <w:bCs/>
            <w:noProof/>
          </w:rPr>
          <w:t>2</w:t>
        </w:r>
        <w:r w:rsidRPr="00851056">
          <w:rPr>
            <w:rFonts w:cs="Arial"/>
            <w:b/>
            <w:bCs/>
          </w:rPr>
          <w:fldChar w:fldCharType="end"/>
        </w:r>
        <w:r w:rsidRPr="00851056">
          <w:rPr>
            <w:rFonts w:cs="Arial"/>
          </w:rPr>
          <w:t xml:space="preserve"> </w:t>
        </w:r>
        <w:r>
          <w:rPr>
            <w:rFonts w:cs="Arial"/>
          </w:rPr>
          <w:t>/</w:t>
        </w:r>
        <w:r w:rsidRPr="00851056">
          <w:rPr>
            <w:rFonts w:cs="Arial"/>
          </w:rPr>
          <w:t xml:space="preserve"> </w:t>
        </w:r>
        <w:r w:rsidRPr="00851056">
          <w:rPr>
            <w:rFonts w:cs="Arial"/>
            <w:b/>
            <w:bCs/>
          </w:rPr>
          <w:fldChar w:fldCharType="begin"/>
        </w:r>
        <w:r w:rsidRPr="00851056">
          <w:rPr>
            <w:rFonts w:cs="Arial"/>
            <w:b/>
            <w:bCs/>
          </w:rPr>
          <w:instrText>NUMPAGES</w:instrText>
        </w:r>
        <w:r w:rsidRPr="00851056">
          <w:rPr>
            <w:rFonts w:cs="Arial"/>
            <w:b/>
            <w:bCs/>
          </w:rPr>
          <w:fldChar w:fldCharType="separate"/>
        </w:r>
        <w:r w:rsidR="00DC080F">
          <w:rPr>
            <w:rFonts w:cs="Arial"/>
            <w:b/>
            <w:bCs/>
            <w:noProof/>
          </w:rPr>
          <w:t>2</w:t>
        </w:r>
        <w:r w:rsidRPr="00851056">
          <w:rPr>
            <w:rFonts w:cs="Arial"/>
            <w:b/>
            <w:bCs/>
          </w:rPr>
          <w:fldChar w:fldCharType="end"/>
        </w:r>
      </w:p>
      <w:p w:rsidR="00851056" w:rsidRPr="00851056" w:rsidRDefault="00C10297">
        <w:pPr>
          <w:pStyle w:val="Cabealho"/>
          <w:jc w:val="center"/>
          <w:rPr>
            <w:rFonts w:cs="Arial"/>
          </w:rPr>
        </w:pPr>
      </w:p>
    </w:sdtContent>
  </w:sdt>
  <w:p w:rsidR="009241BA" w:rsidRDefault="009241BA">
    <w:pPr>
      <w:pStyle w:val="Cabealho"/>
      <w:rPr>
        <w:rFonts w:cs="Arial"/>
      </w:rPr>
    </w:pPr>
  </w:p>
  <w:p w:rsidR="002D1F2D" w:rsidRDefault="002D1F2D">
    <w:pPr>
      <w:pStyle w:val="Cabealho"/>
      <w:rPr>
        <w:rFonts w:cs="Arial"/>
      </w:rPr>
    </w:pPr>
  </w:p>
  <w:p w:rsidR="002F382F" w:rsidRPr="00851056" w:rsidRDefault="002F382F">
    <w:pPr>
      <w:pStyle w:val="Cabealh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A37"/>
    <w:multiLevelType w:val="hybridMultilevel"/>
    <w:tmpl w:val="D3842A46"/>
    <w:lvl w:ilvl="0" w:tplc="8A427C6E">
      <w:start w:val="1"/>
      <w:numFmt w:val="decimal"/>
      <w:lvlText w:val="[000%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593A"/>
    <w:multiLevelType w:val="multilevel"/>
    <w:tmpl w:val="C9B49D48"/>
    <w:lvl w:ilvl="0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ED670A"/>
    <w:multiLevelType w:val="hybridMultilevel"/>
    <w:tmpl w:val="7D628010"/>
    <w:lvl w:ilvl="0" w:tplc="77B82826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200A23"/>
    <w:multiLevelType w:val="hybridMultilevel"/>
    <w:tmpl w:val="7F346F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DD5AFB"/>
    <w:multiLevelType w:val="multilevel"/>
    <w:tmpl w:val="683C3FC4"/>
    <w:lvl w:ilvl="0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5C1174"/>
    <w:multiLevelType w:val="multilevel"/>
    <w:tmpl w:val="495A7CE4"/>
    <w:lvl w:ilvl="0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6A091A"/>
    <w:multiLevelType w:val="multilevel"/>
    <w:tmpl w:val="6B8C6CE6"/>
    <w:lvl w:ilvl="0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1D3CD2"/>
    <w:multiLevelType w:val="hybridMultilevel"/>
    <w:tmpl w:val="032279BC"/>
    <w:lvl w:ilvl="0" w:tplc="993CF870">
      <w:start w:val="1"/>
      <w:numFmt w:val="decimal"/>
      <w:lvlText w:val="[000%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73EE3"/>
    <w:multiLevelType w:val="hybridMultilevel"/>
    <w:tmpl w:val="86B44248"/>
    <w:lvl w:ilvl="0" w:tplc="07A24688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1C39C3"/>
    <w:multiLevelType w:val="multilevel"/>
    <w:tmpl w:val="DC682E7C"/>
    <w:lvl w:ilvl="0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ED1EE1"/>
    <w:multiLevelType w:val="hybridMultilevel"/>
    <w:tmpl w:val="12AEE652"/>
    <w:lvl w:ilvl="0" w:tplc="07A24688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5241AC"/>
    <w:multiLevelType w:val="hybridMultilevel"/>
    <w:tmpl w:val="83525746"/>
    <w:lvl w:ilvl="0" w:tplc="5CF6A2D6">
      <w:start w:val="1"/>
      <w:numFmt w:val="decimal"/>
      <w:lvlText w:val="[000%1]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7720C"/>
    <w:multiLevelType w:val="hybridMultilevel"/>
    <w:tmpl w:val="C9B49D48"/>
    <w:lvl w:ilvl="0" w:tplc="07A24688">
      <w:start w:val="1"/>
      <w:numFmt w:val="none"/>
      <w:lvlText w:val="[000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486441"/>
    <w:multiLevelType w:val="hybridMultilevel"/>
    <w:tmpl w:val="14729E5C"/>
    <w:lvl w:ilvl="0" w:tplc="C442BE82">
      <w:start w:val="1"/>
      <w:numFmt w:val="decimal"/>
      <w:lvlText w:val="[00%1]"/>
      <w:lvlJc w:val="left"/>
      <w:pPr>
        <w:tabs>
          <w:tab w:val="num" w:pos="888"/>
        </w:tabs>
        <w:ind w:left="888" w:hanging="180"/>
      </w:pPr>
      <w:rPr>
        <w:rFonts w:ascii="Arial" w:hAnsi="Arial" w:hint="default"/>
        <w:b w:val="0"/>
        <w:color w:val="auto"/>
        <w:sz w:val="24"/>
      </w:rPr>
    </w:lvl>
    <w:lvl w:ilvl="1" w:tplc="04160019">
      <w:start w:val="1"/>
      <w:numFmt w:val="lowerLetter"/>
      <w:lvlText w:val="%2."/>
      <w:lvlJc w:val="left"/>
      <w:pPr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4" w15:restartNumberingAfterBreak="0">
    <w:nsid w:val="6381121E"/>
    <w:multiLevelType w:val="hybridMultilevel"/>
    <w:tmpl w:val="7DB286CA"/>
    <w:lvl w:ilvl="0" w:tplc="B66AB3A2">
      <w:start w:val="1"/>
      <w:numFmt w:val="decimal"/>
      <w:lvlText w:val="[000%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C1CEE"/>
    <w:multiLevelType w:val="hybridMultilevel"/>
    <w:tmpl w:val="28E2EE7C"/>
    <w:lvl w:ilvl="0" w:tplc="E4E0FB3C">
      <w:start w:val="1"/>
      <w:numFmt w:val="decimal"/>
      <w:lvlText w:val="[000%1]"/>
      <w:lvlJc w:val="left"/>
      <w:pPr>
        <w:tabs>
          <w:tab w:val="num" w:pos="720"/>
        </w:tabs>
        <w:ind w:left="720" w:hanging="18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F1E10"/>
    <w:multiLevelType w:val="hybridMultilevel"/>
    <w:tmpl w:val="FAC2A8B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12"/>
  </w:num>
  <w:num w:numId="9">
    <w:abstractNumId w:val="3"/>
  </w:num>
  <w:num w:numId="10">
    <w:abstractNumId w:val="1"/>
  </w:num>
  <w:num w:numId="11">
    <w:abstractNumId w:val="11"/>
  </w:num>
  <w:num w:numId="12">
    <w:abstractNumId w:val="13"/>
  </w:num>
  <w:num w:numId="13">
    <w:abstractNumId w:val="0"/>
  </w:num>
  <w:num w:numId="14">
    <w:abstractNumId w:val="7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5E"/>
    <w:rsid w:val="000068BB"/>
    <w:rsid w:val="00016575"/>
    <w:rsid w:val="00016FC9"/>
    <w:rsid w:val="00027331"/>
    <w:rsid w:val="000317F5"/>
    <w:rsid w:val="00046E29"/>
    <w:rsid w:val="0005027D"/>
    <w:rsid w:val="0005137D"/>
    <w:rsid w:val="00055D06"/>
    <w:rsid w:val="00057BD0"/>
    <w:rsid w:val="00064E72"/>
    <w:rsid w:val="00065BAE"/>
    <w:rsid w:val="00065DC8"/>
    <w:rsid w:val="00087F1E"/>
    <w:rsid w:val="00095F8C"/>
    <w:rsid w:val="00096411"/>
    <w:rsid w:val="000A2090"/>
    <w:rsid w:val="000A57E4"/>
    <w:rsid w:val="000C123D"/>
    <w:rsid w:val="000C77D9"/>
    <w:rsid w:val="000D542C"/>
    <w:rsid w:val="000E540D"/>
    <w:rsid w:val="000F0FBF"/>
    <w:rsid w:val="000F283E"/>
    <w:rsid w:val="000F6268"/>
    <w:rsid w:val="001029E7"/>
    <w:rsid w:val="00103EE3"/>
    <w:rsid w:val="001116CF"/>
    <w:rsid w:val="001201F7"/>
    <w:rsid w:val="00121987"/>
    <w:rsid w:val="00124498"/>
    <w:rsid w:val="0012588F"/>
    <w:rsid w:val="00132CAD"/>
    <w:rsid w:val="00133808"/>
    <w:rsid w:val="00134A53"/>
    <w:rsid w:val="001419F7"/>
    <w:rsid w:val="00147264"/>
    <w:rsid w:val="001762A7"/>
    <w:rsid w:val="00180E75"/>
    <w:rsid w:val="00181CC1"/>
    <w:rsid w:val="00190EEF"/>
    <w:rsid w:val="00191291"/>
    <w:rsid w:val="00191699"/>
    <w:rsid w:val="001B0F1A"/>
    <w:rsid w:val="001C116D"/>
    <w:rsid w:val="001D4D75"/>
    <w:rsid w:val="001E5180"/>
    <w:rsid w:val="001F0193"/>
    <w:rsid w:val="001F37CB"/>
    <w:rsid w:val="001F4715"/>
    <w:rsid w:val="001F5F11"/>
    <w:rsid w:val="001F6617"/>
    <w:rsid w:val="00201F83"/>
    <w:rsid w:val="00217F23"/>
    <w:rsid w:val="00221A05"/>
    <w:rsid w:val="00227157"/>
    <w:rsid w:val="00227369"/>
    <w:rsid w:val="00230387"/>
    <w:rsid w:val="00230FA4"/>
    <w:rsid w:val="002369F3"/>
    <w:rsid w:val="002418B5"/>
    <w:rsid w:val="00243C48"/>
    <w:rsid w:val="002535FB"/>
    <w:rsid w:val="00262A7F"/>
    <w:rsid w:val="00262C34"/>
    <w:rsid w:val="00266B11"/>
    <w:rsid w:val="002672FB"/>
    <w:rsid w:val="00275F9C"/>
    <w:rsid w:val="0029177C"/>
    <w:rsid w:val="00297B2B"/>
    <w:rsid w:val="002A11D0"/>
    <w:rsid w:val="002A1ADD"/>
    <w:rsid w:val="002A3424"/>
    <w:rsid w:val="002A5972"/>
    <w:rsid w:val="002A77A3"/>
    <w:rsid w:val="002B3D25"/>
    <w:rsid w:val="002C0E3B"/>
    <w:rsid w:val="002D1F2D"/>
    <w:rsid w:val="002D5FA2"/>
    <w:rsid w:val="002E0504"/>
    <w:rsid w:val="002E2555"/>
    <w:rsid w:val="002F0BD5"/>
    <w:rsid w:val="002F382F"/>
    <w:rsid w:val="00320C0C"/>
    <w:rsid w:val="0032424A"/>
    <w:rsid w:val="00331C94"/>
    <w:rsid w:val="003331AF"/>
    <w:rsid w:val="00351C7E"/>
    <w:rsid w:val="0036075F"/>
    <w:rsid w:val="00361151"/>
    <w:rsid w:val="00366A9E"/>
    <w:rsid w:val="00371CE3"/>
    <w:rsid w:val="00372A08"/>
    <w:rsid w:val="0037365B"/>
    <w:rsid w:val="00383119"/>
    <w:rsid w:val="00384497"/>
    <w:rsid w:val="00385232"/>
    <w:rsid w:val="003855C0"/>
    <w:rsid w:val="00386977"/>
    <w:rsid w:val="00387700"/>
    <w:rsid w:val="003919BC"/>
    <w:rsid w:val="0039250E"/>
    <w:rsid w:val="003956CF"/>
    <w:rsid w:val="00396F75"/>
    <w:rsid w:val="003A28E0"/>
    <w:rsid w:val="003B1A8B"/>
    <w:rsid w:val="003B23A9"/>
    <w:rsid w:val="003B791F"/>
    <w:rsid w:val="003B7C6A"/>
    <w:rsid w:val="003C215E"/>
    <w:rsid w:val="003C798A"/>
    <w:rsid w:val="003D0E82"/>
    <w:rsid w:val="003D77EF"/>
    <w:rsid w:val="003E464B"/>
    <w:rsid w:val="003E5F24"/>
    <w:rsid w:val="003F02C6"/>
    <w:rsid w:val="003F17BF"/>
    <w:rsid w:val="003F346A"/>
    <w:rsid w:val="00403893"/>
    <w:rsid w:val="00412D0F"/>
    <w:rsid w:val="00415D2F"/>
    <w:rsid w:val="00416F70"/>
    <w:rsid w:val="00425A41"/>
    <w:rsid w:val="00432F60"/>
    <w:rsid w:val="00442E16"/>
    <w:rsid w:val="004457C5"/>
    <w:rsid w:val="00454A51"/>
    <w:rsid w:val="004556DB"/>
    <w:rsid w:val="00455772"/>
    <w:rsid w:val="00455FED"/>
    <w:rsid w:val="00463646"/>
    <w:rsid w:val="00463D7B"/>
    <w:rsid w:val="004728BD"/>
    <w:rsid w:val="00480179"/>
    <w:rsid w:val="00493637"/>
    <w:rsid w:val="00493963"/>
    <w:rsid w:val="004950FA"/>
    <w:rsid w:val="004A006A"/>
    <w:rsid w:val="004A7291"/>
    <w:rsid w:val="004B1614"/>
    <w:rsid w:val="004C51D1"/>
    <w:rsid w:val="004D1D46"/>
    <w:rsid w:val="004E17C2"/>
    <w:rsid w:val="004E308F"/>
    <w:rsid w:val="004E4348"/>
    <w:rsid w:val="004E46F4"/>
    <w:rsid w:val="004E5A20"/>
    <w:rsid w:val="004E65C5"/>
    <w:rsid w:val="004E6E64"/>
    <w:rsid w:val="004F2953"/>
    <w:rsid w:val="004F7C7C"/>
    <w:rsid w:val="0050132C"/>
    <w:rsid w:val="00506A9A"/>
    <w:rsid w:val="00510B84"/>
    <w:rsid w:val="00516FBA"/>
    <w:rsid w:val="00522BFE"/>
    <w:rsid w:val="00525CA1"/>
    <w:rsid w:val="00527AE7"/>
    <w:rsid w:val="00533F10"/>
    <w:rsid w:val="00540967"/>
    <w:rsid w:val="005426D3"/>
    <w:rsid w:val="00544593"/>
    <w:rsid w:val="00556690"/>
    <w:rsid w:val="0056023E"/>
    <w:rsid w:val="00582DEB"/>
    <w:rsid w:val="00585FD9"/>
    <w:rsid w:val="00596E44"/>
    <w:rsid w:val="005A4C0A"/>
    <w:rsid w:val="005B2AEF"/>
    <w:rsid w:val="005B4D59"/>
    <w:rsid w:val="005C0B25"/>
    <w:rsid w:val="005C1F52"/>
    <w:rsid w:val="005C7D25"/>
    <w:rsid w:val="005D1FED"/>
    <w:rsid w:val="005E53A6"/>
    <w:rsid w:val="005E6AA9"/>
    <w:rsid w:val="005E7EEB"/>
    <w:rsid w:val="005F341B"/>
    <w:rsid w:val="005F47C5"/>
    <w:rsid w:val="005F4CE7"/>
    <w:rsid w:val="005F61BB"/>
    <w:rsid w:val="005F6EA2"/>
    <w:rsid w:val="005F7A21"/>
    <w:rsid w:val="00603D9B"/>
    <w:rsid w:val="0060477F"/>
    <w:rsid w:val="00604898"/>
    <w:rsid w:val="0060558F"/>
    <w:rsid w:val="00605B6B"/>
    <w:rsid w:val="00612F54"/>
    <w:rsid w:val="00642126"/>
    <w:rsid w:val="00642961"/>
    <w:rsid w:val="00642DE1"/>
    <w:rsid w:val="0066356C"/>
    <w:rsid w:val="0066442B"/>
    <w:rsid w:val="006644F2"/>
    <w:rsid w:val="006654E1"/>
    <w:rsid w:val="00673CF0"/>
    <w:rsid w:val="00683014"/>
    <w:rsid w:val="00690CB0"/>
    <w:rsid w:val="00695A74"/>
    <w:rsid w:val="00697C4E"/>
    <w:rsid w:val="006A6576"/>
    <w:rsid w:val="006B7E15"/>
    <w:rsid w:val="006D2685"/>
    <w:rsid w:val="006D3D4A"/>
    <w:rsid w:val="006D3F37"/>
    <w:rsid w:val="006E0664"/>
    <w:rsid w:val="006E7DA6"/>
    <w:rsid w:val="006F0DBA"/>
    <w:rsid w:val="006F13C0"/>
    <w:rsid w:val="007017D3"/>
    <w:rsid w:val="00702021"/>
    <w:rsid w:val="00705D36"/>
    <w:rsid w:val="0070634F"/>
    <w:rsid w:val="00707958"/>
    <w:rsid w:val="00707E99"/>
    <w:rsid w:val="0071303A"/>
    <w:rsid w:val="00713908"/>
    <w:rsid w:val="00720A5C"/>
    <w:rsid w:val="00742685"/>
    <w:rsid w:val="00747D22"/>
    <w:rsid w:val="00750C48"/>
    <w:rsid w:val="007523A5"/>
    <w:rsid w:val="007558AF"/>
    <w:rsid w:val="00763AF2"/>
    <w:rsid w:val="007641A7"/>
    <w:rsid w:val="00770597"/>
    <w:rsid w:val="00785FE7"/>
    <w:rsid w:val="00794222"/>
    <w:rsid w:val="007951B3"/>
    <w:rsid w:val="00795AF7"/>
    <w:rsid w:val="00797189"/>
    <w:rsid w:val="007A40F8"/>
    <w:rsid w:val="007B4D46"/>
    <w:rsid w:val="007C0E77"/>
    <w:rsid w:val="007C4899"/>
    <w:rsid w:val="007C4D7F"/>
    <w:rsid w:val="007C7A2E"/>
    <w:rsid w:val="007D0935"/>
    <w:rsid w:val="007D65E8"/>
    <w:rsid w:val="007D7090"/>
    <w:rsid w:val="007F3079"/>
    <w:rsid w:val="007F3BAE"/>
    <w:rsid w:val="007F74FB"/>
    <w:rsid w:val="00800307"/>
    <w:rsid w:val="0081678E"/>
    <w:rsid w:val="00822242"/>
    <w:rsid w:val="00827C8C"/>
    <w:rsid w:val="008374F5"/>
    <w:rsid w:val="00840C07"/>
    <w:rsid w:val="008467F2"/>
    <w:rsid w:val="00851056"/>
    <w:rsid w:val="008520E6"/>
    <w:rsid w:val="008528D4"/>
    <w:rsid w:val="0086467A"/>
    <w:rsid w:val="008677C0"/>
    <w:rsid w:val="00880B2D"/>
    <w:rsid w:val="00882EBB"/>
    <w:rsid w:val="00883A66"/>
    <w:rsid w:val="00885D27"/>
    <w:rsid w:val="00891C79"/>
    <w:rsid w:val="0089255D"/>
    <w:rsid w:val="00893787"/>
    <w:rsid w:val="008A260A"/>
    <w:rsid w:val="008A59FF"/>
    <w:rsid w:val="008A7430"/>
    <w:rsid w:val="008C3E5B"/>
    <w:rsid w:val="008C70A3"/>
    <w:rsid w:val="008D0344"/>
    <w:rsid w:val="008D247C"/>
    <w:rsid w:val="008D2F9B"/>
    <w:rsid w:val="008D4883"/>
    <w:rsid w:val="008E28D5"/>
    <w:rsid w:val="008E2EDD"/>
    <w:rsid w:val="008F33E5"/>
    <w:rsid w:val="009015DF"/>
    <w:rsid w:val="00902AF1"/>
    <w:rsid w:val="00903E09"/>
    <w:rsid w:val="009052E4"/>
    <w:rsid w:val="00910483"/>
    <w:rsid w:val="00912166"/>
    <w:rsid w:val="00921C7D"/>
    <w:rsid w:val="009241BA"/>
    <w:rsid w:val="00925BA2"/>
    <w:rsid w:val="009304F4"/>
    <w:rsid w:val="00942CDC"/>
    <w:rsid w:val="00945D6E"/>
    <w:rsid w:val="00953561"/>
    <w:rsid w:val="00953C13"/>
    <w:rsid w:val="00965306"/>
    <w:rsid w:val="00974AA7"/>
    <w:rsid w:val="00975BBF"/>
    <w:rsid w:val="009765AA"/>
    <w:rsid w:val="0097791B"/>
    <w:rsid w:val="00980604"/>
    <w:rsid w:val="00982DA1"/>
    <w:rsid w:val="00991AF8"/>
    <w:rsid w:val="00994ED8"/>
    <w:rsid w:val="009A586F"/>
    <w:rsid w:val="009A6477"/>
    <w:rsid w:val="009B168A"/>
    <w:rsid w:val="009B2F5E"/>
    <w:rsid w:val="009B7856"/>
    <w:rsid w:val="009C0EB8"/>
    <w:rsid w:val="009C3DFB"/>
    <w:rsid w:val="009D63C4"/>
    <w:rsid w:val="009E1E9C"/>
    <w:rsid w:val="00A009C9"/>
    <w:rsid w:val="00A032EE"/>
    <w:rsid w:val="00A043E5"/>
    <w:rsid w:val="00A062A5"/>
    <w:rsid w:val="00A13476"/>
    <w:rsid w:val="00A14D9B"/>
    <w:rsid w:val="00A16488"/>
    <w:rsid w:val="00A26EB1"/>
    <w:rsid w:val="00A27A88"/>
    <w:rsid w:val="00A33B7E"/>
    <w:rsid w:val="00A37868"/>
    <w:rsid w:val="00A41A75"/>
    <w:rsid w:val="00A46BE3"/>
    <w:rsid w:val="00A509DB"/>
    <w:rsid w:val="00A53BFF"/>
    <w:rsid w:val="00A66DD3"/>
    <w:rsid w:val="00A81DDF"/>
    <w:rsid w:val="00A85989"/>
    <w:rsid w:val="00A905FD"/>
    <w:rsid w:val="00A972AF"/>
    <w:rsid w:val="00A97DA8"/>
    <w:rsid w:val="00AA1766"/>
    <w:rsid w:val="00AA3306"/>
    <w:rsid w:val="00AA5DF4"/>
    <w:rsid w:val="00AB5827"/>
    <w:rsid w:val="00AC23C8"/>
    <w:rsid w:val="00AC500D"/>
    <w:rsid w:val="00AC63B0"/>
    <w:rsid w:val="00AD4BEF"/>
    <w:rsid w:val="00AD59C6"/>
    <w:rsid w:val="00AD7B02"/>
    <w:rsid w:val="00AE08A1"/>
    <w:rsid w:val="00AE6EE2"/>
    <w:rsid w:val="00AF3A6E"/>
    <w:rsid w:val="00AF7402"/>
    <w:rsid w:val="00B10569"/>
    <w:rsid w:val="00B10E5A"/>
    <w:rsid w:val="00B13106"/>
    <w:rsid w:val="00B15509"/>
    <w:rsid w:val="00B16A48"/>
    <w:rsid w:val="00B5487C"/>
    <w:rsid w:val="00B668E4"/>
    <w:rsid w:val="00B71B03"/>
    <w:rsid w:val="00B92CFF"/>
    <w:rsid w:val="00B94F10"/>
    <w:rsid w:val="00B95FAD"/>
    <w:rsid w:val="00BA59FD"/>
    <w:rsid w:val="00BA769C"/>
    <w:rsid w:val="00BB384B"/>
    <w:rsid w:val="00BC0ED9"/>
    <w:rsid w:val="00BD28AA"/>
    <w:rsid w:val="00BD5E26"/>
    <w:rsid w:val="00BD7DF0"/>
    <w:rsid w:val="00BF503E"/>
    <w:rsid w:val="00BF7DFC"/>
    <w:rsid w:val="00C10297"/>
    <w:rsid w:val="00C1674D"/>
    <w:rsid w:val="00C260BD"/>
    <w:rsid w:val="00C40C28"/>
    <w:rsid w:val="00C44860"/>
    <w:rsid w:val="00C44FE5"/>
    <w:rsid w:val="00C46753"/>
    <w:rsid w:val="00C46EF1"/>
    <w:rsid w:val="00C473EE"/>
    <w:rsid w:val="00C537BC"/>
    <w:rsid w:val="00C55475"/>
    <w:rsid w:val="00C5745B"/>
    <w:rsid w:val="00C65A80"/>
    <w:rsid w:val="00C7101B"/>
    <w:rsid w:val="00C72441"/>
    <w:rsid w:val="00C7652A"/>
    <w:rsid w:val="00C7716A"/>
    <w:rsid w:val="00C81711"/>
    <w:rsid w:val="00CA6AD9"/>
    <w:rsid w:val="00CB0E7B"/>
    <w:rsid w:val="00CB220C"/>
    <w:rsid w:val="00CB55F5"/>
    <w:rsid w:val="00CC3CD2"/>
    <w:rsid w:val="00CC4772"/>
    <w:rsid w:val="00CD41E3"/>
    <w:rsid w:val="00CE06F6"/>
    <w:rsid w:val="00CE08D1"/>
    <w:rsid w:val="00CF0EF8"/>
    <w:rsid w:val="00CF12D2"/>
    <w:rsid w:val="00CF1FFF"/>
    <w:rsid w:val="00CF3B3F"/>
    <w:rsid w:val="00CF45B6"/>
    <w:rsid w:val="00D040C6"/>
    <w:rsid w:val="00D05413"/>
    <w:rsid w:val="00D05445"/>
    <w:rsid w:val="00D146C9"/>
    <w:rsid w:val="00D24933"/>
    <w:rsid w:val="00D27BCF"/>
    <w:rsid w:val="00D32969"/>
    <w:rsid w:val="00D3325E"/>
    <w:rsid w:val="00D37B2B"/>
    <w:rsid w:val="00D44ED4"/>
    <w:rsid w:val="00D4695E"/>
    <w:rsid w:val="00D54CB8"/>
    <w:rsid w:val="00D5730C"/>
    <w:rsid w:val="00D61C17"/>
    <w:rsid w:val="00D70139"/>
    <w:rsid w:val="00D77346"/>
    <w:rsid w:val="00D910FA"/>
    <w:rsid w:val="00D941EF"/>
    <w:rsid w:val="00D9644A"/>
    <w:rsid w:val="00DA092C"/>
    <w:rsid w:val="00DA4291"/>
    <w:rsid w:val="00DB2B92"/>
    <w:rsid w:val="00DC080F"/>
    <w:rsid w:val="00DD0317"/>
    <w:rsid w:val="00DD4434"/>
    <w:rsid w:val="00DE21F5"/>
    <w:rsid w:val="00DE674C"/>
    <w:rsid w:val="00DE7700"/>
    <w:rsid w:val="00DF0A4C"/>
    <w:rsid w:val="00E064AA"/>
    <w:rsid w:val="00E1493E"/>
    <w:rsid w:val="00E14A45"/>
    <w:rsid w:val="00E232F8"/>
    <w:rsid w:val="00E260DC"/>
    <w:rsid w:val="00E3056B"/>
    <w:rsid w:val="00E36698"/>
    <w:rsid w:val="00E52275"/>
    <w:rsid w:val="00E53D77"/>
    <w:rsid w:val="00E60887"/>
    <w:rsid w:val="00E725A4"/>
    <w:rsid w:val="00E75B37"/>
    <w:rsid w:val="00E775A4"/>
    <w:rsid w:val="00E82584"/>
    <w:rsid w:val="00E86B2B"/>
    <w:rsid w:val="00E90B4F"/>
    <w:rsid w:val="00EA48DA"/>
    <w:rsid w:val="00EB0971"/>
    <w:rsid w:val="00EB1FEE"/>
    <w:rsid w:val="00EB2968"/>
    <w:rsid w:val="00EB4EE4"/>
    <w:rsid w:val="00EB79E2"/>
    <w:rsid w:val="00EC4B9B"/>
    <w:rsid w:val="00ED05BC"/>
    <w:rsid w:val="00ED2022"/>
    <w:rsid w:val="00EE731A"/>
    <w:rsid w:val="00EE7E6F"/>
    <w:rsid w:val="00EF5A81"/>
    <w:rsid w:val="00F05D35"/>
    <w:rsid w:val="00F0777B"/>
    <w:rsid w:val="00F26B01"/>
    <w:rsid w:val="00F40AE0"/>
    <w:rsid w:val="00F654AF"/>
    <w:rsid w:val="00F67634"/>
    <w:rsid w:val="00F709C0"/>
    <w:rsid w:val="00F72222"/>
    <w:rsid w:val="00F808DF"/>
    <w:rsid w:val="00F8403C"/>
    <w:rsid w:val="00F924B6"/>
    <w:rsid w:val="00F936C9"/>
    <w:rsid w:val="00FA2462"/>
    <w:rsid w:val="00FA2EBB"/>
    <w:rsid w:val="00FB29E9"/>
    <w:rsid w:val="00FB5593"/>
    <w:rsid w:val="00FC244F"/>
    <w:rsid w:val="00FC7829"/>
    <w:rsid w:val="00FD2978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9625B3"/>
  <w15:docId w15:val="{AB3A5781-C60B-44F6-9E1B-6F8E09F4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E86B2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86B2B"/>
  </w:style>
  <w:style w:type="paragraph" w:styleId="Cabealho">
    <w:name w:val="header"/>
    <w:basedOn w:val="Normal"/>
    <w:link w:val="CabealhoChar"/>
    <w:uiPriority w:val="99"/>
    <w:rsid w:val="00E86B2B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9015DF"/>
    <w:rPr>
      <w:sz w:val="24"/>
      <w:szCs w:val="24"/>
      <w:lang w:eastAsia="zh-CN"/>
    </w:rPr>
  </w:style>
  <w:style w:type="character" w:customStyle="1" w:styleId="CabealhoChar">
    <w:name w:val="Cabeçalho Char"/>
    <w:link w:val="Cabealho"/>
    <w:uiPriority w:val="99"/>
    <w:rsid w:val="00CD41E3"/>
    <w:rPr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4D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C4D7F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36115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8258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14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ste\Relat&#243;rio%20descritiv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0C8AF-3F76-486A-B2B9-62A359CA6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descritivo.dotx</Template>
  <TotalTime>156</TotalTime>
  <Pages>2</Pages>
  <Words>503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ESCREVA AQUI O TÍTULO DO SEU PEDIDO DE PATENTE</vt:lpstr>
    </vt:vector>
  </TitlesOfParts>
  <Company>INPI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ESCREVA AQUI O TÍTULO DO SEU PEDIDO DE PATENTE</dc:title>
  <dc:creator>Alexandre Fernando Chagas Borges</dc:creator>
  <cp:lastModifiedBy>Alexandre Fernando Chagas Borges</cp:lastModifiedBy>
  <cp:revision>19</cp:revision>
  <dcterms:created xsi:type="dcterms:W3CDTF">2021-04-11T18:47:00Z</dcterms:created>
  <dcterms:modified xsi:type="dcterms:W3CDTF">2021-04-11T23:52:00Z</dcterms:modified>
</cp:coreProperties>
</file>