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xt2b0kh72ukz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Calling a Non-void Method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call a non-void method and return a value from a method by using the keyword return. The return keyword returns a variable or value back to the existing program so it can be used further along in the program. This lesson corresponds with AP Computer Science A topic 2.5.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685zw76af93g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and call non-void methods with parameters and return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