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5v6nvv3hkgp6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Wrapper Classes: Integers and Doubles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to convert primitive types to object types using a wrapper class. They will learn how Java automatically converts types using autoboxing and unboxing. This lesson corresponds with AP Computer Science A topic 2.8.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3e8o8x8hbroi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Integer and Double objects for wrapper classes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Call Integer and Double methods for wrapper classes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