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22geaud8bf7u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If Statements and Control Flow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about control structures and if statements. If statements are used in programming when there are a set of statements that should be executed only when certain conditions are met. This lesson corresponds with AP Computer Science A topic 3.2.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brionwq6bm51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Represent branching logical processes by using flowcharts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if statements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