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39A25A" w14:textId="43DC3BB8" w:rsidR="00DA5490" w:rsidRPr="009E451B" w:rsidRDefault="00DA5490" w:rsidP="00DA5490">
      <w:r w:rsidRPr="009E451B">
        <w:rPr>
          <w:b/>
          <w:bCs/>
        </w:rPr>
        <w:t xml:space="preserve">Team </w:t>
      </w:r>
      <w:r w:rsidR="00940B8D">
        <w:rPr>
          <w:b/>
          <w:bCs/>
        </w:rPr>
        <w:t>Avengers</w:t>
      </w:r>
      <w:r w:rsidRPr="009E451B">
        <w:br/>
      </w:r>
      <w:r w:rsidRPr="009E451B">
        <w:rPr>
          <w:b/>
          <w:bCs/>
        </w:rPr>
        <w:t>DATS 610</w:t>
      </w:r>
      <w:r w:rsidR="00940B8D">
        <w:rPr>
          <w:b/>
          <w:bCs/>
        </w:rPr>
        <w:t>1</w:t>
      </w:r>
      <w:r w:rsidRPr="009E451B">
        <w:rPr>
          <w:b/>
          <w:bCs/>
        </w:rPr>
        <w:t>: Summary Report</w:t>
      </w:r>
      <w:r w:rsidRPr="009E451B">
        <w:br/>
      </w:r>
      <w:r w:rsidRPr="009E451B">
        <w:rPr>
          <w:b/>
          <w:bCs/>
        </w:rPr>
        <w:t xml:space="preserve">Professor </w:t>
      </w:r>
      <w:r w:rsidR="00940B8D">
        <w:rPr>
          <w:b/>
          <w:bCs/>
        </w:rPr>
        <w:t>Divya Narula</w:t>
      </w:r>
      <w:r w:rsidRPr="009E451B">
        <w:br/>
      </w:r>
      <w:r w:rsidR="00334943" w:rsidRPr="009E451B">
        <w:rPr>
          <w:b/>
          <w:bCs/>
        </w:rPr>
        <w:t>April 30, 2025</w:t>
      </w:r>
    </w:p>
    <w:p w14:paraId="0816340F" w14:textId="77777777" w:rsidR="00DA5490" w:rsidRPr="009E451B" w:rsidRDefault="00DA5490" w:rsidP="00334943">
      <w:pPr>
        <w:pStyle w:val="Heading1"/>
      </w:pPr>
      <w:r w:rsidRPr="009E451B">
        <w:t>Food Deserts in the United States</w:t>
      </w:r>
    </w:p>
    <w:p w14:paraId="56D7E35D" w14:textId="77777777" w:rsidR="00DA5490" w:rsidRPr="009E451B" w:rsidRDefault="00000000" w:rsidP="00DA5490">
      <w:r>
        <w:pict w14:anchorId="251DF82C">
          <v:rect id="_x0000_i1025" style="width:0;height:1.5pt" o:hralign="center" o:hrstd="t" o:hr="t" fillcolor="#a0a0a0" stroked="f"/>
        </w:pict>
      </w:r>
    </w:p>
    <w:p w14:paraId="333A3E4D" w14:textId="77777777" w:rsidR="00DA5490" w:rsidRPr="009E451B" w:rsidRDefault="00DA5490" w:rsidP="00334943">
      <w:pPr>
        <w:pStyle w:val="Heading2"/>
      </w:pPr>
      <w:r w:rsidRPr="009E451B">
        <w:t>Introduction</w:t>
      </w:r>
    </w:p>
    <w:p w14:paraId="5C74EFCE" w14:textId="77777777" w:rsidR="00DA5490" w:rsidRPr="009E451B" w:rsidRDefault="00DA5490" w:rsidP="00DA5490">
      <w:pPr>
        <w:rPr>
          <w:sz w:val="24"/>
          <w:szCs w:val="24"/>
        </w:rPr>
      </w:pPr>
      <w:r w:rsidRPr="009E451B">
        <w:rPr>
          <w:sz w:val="24"/>
          <w:szCs w:val="24"/>
        </w:rPr>
        <w:t>Food deserts are communities where residents have limited access to affordable and nutritious food, particularly fresh fruits and vegetables. These areas are often defined by their lack of supermarkets or grocery stores within convenient traveling distance and typically overlap with low-income or marginalized populations. According to the USDA, food deserts are identified as census tracts meeting both low-income and low-access criteria.</w:t>
      </w:r>
    </w:p>
    <w:p w14:paraId="0D2097E4" w14:textId="6EFE513B" w:rsidR="00DA5490" w:rsidRPr="009E451B" w:rsidRDefault="00DA5490" w:rsidP="00DA5490">
      <w:pPr>
        <w:rPr>
          <w:sz w:val="24"/>
          <w:szCs w:val="24"/>
        </w:rPr>
      </w:pPr>
      <w:r w:rsidRPr="009E451B">
        <w:rPr>
          <w:sz w:val="24"/>
          <w:szCs w:val="24"/>
        </w:rPr>
        <w:t xml:space="preserve">Our </w:t>
      </w:r>
      <w:r w:rsidR="00334943" w:rsidRPr="009E451B">
        <w:rPr>
          <w:sz w:val="24"/>
          <w:szCs w:val="24"/>
        </w:rPr>
        <w:t>project</w:t>
      </w:r>
      <w:r w:rsidRPr="009E451B">
        <w:rPr>
          <w:sz w:val="24"/>
          <w:szCs w:val="24"/>
        </w:rPr>
        <w:t xml:space="preserve"> was motivated by the critical public health and social equity implications of food deserts. Millions of Americans—especially those living in rural regions, minority communities, or impoverished </w:t>
      </w:r>
      <w:r w:rsidR="00AA7F0D" w:rsidRPr="009E451B">
        <w:rPr>
          <w:sz w:val="24"/>
          <w:szCs w:val="24"/>
        </w:rPr>
        <w:t>neighbourhoods</w:t>
      </w:r>
      <w:r w:rsidRPr="009E451B">
        <w:rPr>
          <w:sz w:val="24"/>
          <w:szCs w:val="24"/>
        </w:rPr>
        <w:t>—struggle to access essential nutrition, which may contribute to broader systemic issues including chronic health problems, economic stagnation, and inter</w:t>
      </w:r>
      <w:r w:rsidR="00334943" w:rsidRPr="009E451B">
        <w:rPr>
          <w:sz w:val="24"/>
          <w:szCs w:val="24"/>
        </w:rPr>
        <w:t>-</w:t>
      </w:r>
      <w:r w:rsidRPr="009E451B">
        <w:rPr>
          <w:sz w:val="24"/>
          <w:szCs w:val="24"/>
        </w:rPr>
        <w:t>generational poverty.</w:t>
      </w:r>
      <w:r w:rsidR="00334943" w:rsidRPr="009E451B">
        <w:rPr>
          <w:sz w:val="24"/>
          <w:szCs w:val="24"/>
        </w:rPr>
        <w:t xml:space="preserve"> Given the increased awareness of health disparities during the COVID-19 pandemic, we saw an opportunity to use data science tools to provide insights that could support more equitable food systems across the U.S.</w:t>
      </w:r>
    </w:p>
    <w:p w14:paraId="366FC871" w14:textId="6FFCF91C" w:rsidR="00DA5490" w:rsidRPr="009E451B" w:rsidRDefault="00DA5490" w:rsidP="00DA5490">
      <w:pPr>
        <w:rPr>
          <w:sz w:val="24"/>
          <w:szCs w:val="24"/>
        </w:rPr>
      </w:pPr>
      <w:r w:rsidRPr="009E451B">
        <w:rPr>
          <w:sz w:val="24"/>
          <w:szCs w:val="24"/>
        </w:rPr>
        <w:t>This project aimed to use data-driven methods to explore the geographic patterns, contributing factors, and potential policy interventions related to food deserts in the United States. Through exploratory data analysis</w:t>
      </w:r>
      <w:r w:rsidR="00334943" w:rsidRPr="009E451B">
        <w:rPr>
          <w:sz w:val="24"/>
          <w:szCs w:val="24"/>
        </w:rPr>
        <w:t xml:space="preserve">, </w:t>
      </w:r>
      <w:r w:rsidRPr="009E451B">
        <w:rPr>
          <w:sz w:val="24"/>
          <w:szCs w:val="24"/>
        </w:rPr>
        <w:t>statistical model</w:t>
      </w:r>
      <w:r w:rsidR="00334943" w:rsidRPr="009E451B">
        <w:rPr>
          <w:sz w:val="24"/>
          <w:szCs w:val="24"/>
        </w:rPr>
        <w:t>l</w:t>
      </w:r>
      <w:r w:rsidRPr="009E451B">
        <w:rPr>
          <w:sz w:val="24"/>
          <w:szCs w:val="24"/>
        </w:rPr>
        <w:t>ing, and predictive analytics, our team sought to understand the root causes and potential solutions to this pressing issue.</w:t>
      </w:r>
    </w:p>
    <w:p w14:paraId="79695CE1" w14:textId="78506EC2" w:rsidR="00DA5490" w:rsidRPr="009E451B" w:rsidRDefault="00DA5490" w:rsidP="00DA5490"/>
    <w:p w14:paraId="5A1D2F07" w14:textId="28904A59" w:rsidR="00DA5490" w:rsidRPr="009E451B" w:rsidRDefault="00334943" w:rsidP="00334943">
      <w:pPr>
        <w:pStyle w:val="Heading2"/>
      </w:pPr>
      <w:r w:rsidRPr="009E451B">
        <w:t>SMART questions</w:t>
      </w:r>
    </w:p>
    <w:p w14:paraId="60C5C9C9" w14:textId="6CE81259" w:rsidR="00DA5490" w:rsidRPr="009E451B" w:rsidRDefault="00DA5490" w:rsidP="00DA5490">
      <w:pPr>
        <w:rPr>
          <w:rFonts w:cstheme="minorHAnsi"/>
          <w:sz w:val="24"/>
          <w:szCs w:val="24"/>
        </w:rPr>
      </w:pPr>
      <w:r w:rsidRPr="009E451B">
        <w:rPr>
          <w:rFonts w:cstheme="minorHAnsi"/>
          <w:sz w:val="24"/>
          <w:szCs w:val="24"/>
        </w:rPr>
        <w:t xml:space="preserve">Food security is a fundamental determinant of health and well-being, and addressing food deserts requires </w:t>
      </w:r>
      <w:r w:rsidR="00334943" w:rsidRPr="009E451B">
        <w:rPr>
          <w:rFonts w:cstheme="minorHAnsi"/>
          <w:sz w:val="24"/>
          <w:szCs w:val="24"/>
        </w:rPr>
        <w:t>detailed analysis</w:t>
      </w:r>
      <w:r w:rsidRPr="009E451B">
        <w:rPr>
          <w:rFonts w:cstheme="minorHAnsi"/>
          <w:sz w:val="24"/>
          <w:szCs w:val="24"/>
        </w:rPr>
        <w:t>. We were especially interested in exploring how machine learning models could not only reveal trends but also inform actionable policies.</w:t>
      </w:r>
      <w:r w:rsidR="00334943" w:rsidRPr="009E451B">
        <w:rPr>
          <w:rFonts w:cstheme="minorHAnsi"/>
          <w:sz w:val="24"/>
          <w:szCs w:val="24"/>
        </w:rPr>
        <w:t xml:space="preserve"> So, we set forth the following SMART questions:</w:t>
      </w:r>
    </w:p>
    <w:p w14:paraId="4BF5F888" w14:textId="77777777" w:rsidR="00334943" w:rsidRPr="009E451B" w:rsidRDefault="00334943" w:rsidP="00334943">
      <w:pPr>
        <w:pStyle w:val="Default"/>
        <w:ind w:left="720"/>
        <w:rPr>
          <w:rFonts w:asciiTheme="minorHAnsi" w:hAnsiTheme="minorHAnsi" w:cstheme="minorHAnsi"/>
          <w:lang w:val="en-US"/>
        </w:rPr>
      </w:pPr>
      <w:r w:rsidRPr="009E451B">
        <w:rPr>
          <w:rFonts w:asciiTheme="minorHAnsi" w:hAnsiTheme="minorHAnsi" w:cstheme="minorHAnsi"/>
          <w:lang w:val="en-US"/>
        </w:rPr>
        <w:t xml:space="preserve"> </w:t>
      </w:r>
    </w:p>
    <w:p w14:paraId="364C55DE" w14:textId="77777777" w:rsidR="00334943" w:rsidRPr="009E451B" w:rsidRDefault="00334943" w:rsidP="00334943">
      <w:pPr>
        <w:pStyle w:val="Default"/>
        <w:numPr>
          <w:ilvl w:val="0"/>
          <w:numId w:val="14"/>
        </w:numPr>
        <w:spacing w:after="71"/>
        <w:rPr>
          <w:rFonts w:asciiTheme="minorHAnsi" w:hAnsiTheme="minorHAnsi" w:cstheme="minorHAnsi"/>
          <w:lang w:val="en-US"/>
        </w:rPr>
      </w:pPr>
      <w:r w:rsidRPr="009E451B">
        <w:rPr>
          <w:rFonts w:asciiTheme="minorHAnsi" w:hAnsiTheme="minorHAnsi" w:cstheme="minorHAnsi"/>
          <w:lang w:val="en-US"/>
        </w:rPr>
        <w:t xml:space="preserve">Where are food deserts most geographically concentrated across the U.S., and how do these concentrations differ between urban and rural census tracts? </w:t>
      </w:r>
    </w:p>
    <w:p w14:paraId="29870509" w14:textId="345966FC" w:rsidR="00334943" w:rsidRPr="009E451B" w:rsidRDefault="00334943" w:rsidP="00334943">
      <w:pPr>
        <w:pStyle w:val="Default"/>
        <w:numPr>
          <w:ilvl w:val="0"/>
          <w:numId w:val="14"/>
        </w:numPr>
        <w:spacing w:after="71"/>
        <w:rPr>
          <w:rFonts w:asciiTheme="minorHAnsi" w:hAnsiTheme="minorHAnsi" w:cstheme="minorHAnsi"/>
          <w:lang w:val="en-US"/>
        </w:rPr>
      </w:pPr>
      <w:r w:rsidRPr="009E451B">
        <w:rPr>
          <w:rFonts w:asciiTheme="minorHAnsi" w:hAnsiTheme="minorHAnsi" w:cstheme="minorHAnsi"/>
          <w:lang w:val="en-US"/>
        </w:rPr>
        <w:t xml:space="preserve">What demographics and socioeconomic factors are linked to food deserts? </w:t>
      </w:r>
    </w:p>
    <w:p w14:paraId="3BD8E683" w14:textId="1942D7B1" w:rsidR="00334943" w:rsidRPr="009E451B" w:rsidRDefault="00334943" w:rsidP="00334943">
      <w:pPr>
        <w:pStyle w:val="Default"/>
        <w:numPr>
          <w:ilvl w:val="0"/>
          <w:numId w:val="14"/>
        </w:numPr>
        <w:spacing w:after="71"/>
        <w:rPr>
          <w:rFonts w:asciiTheme="minorHAnsi" w:hAnsiTheme="minorHAnsi" w:cstheme="minorHAnsi"/>
          <w:lang w:val="en-US"/>
        </w:rPr>
      </w:pPr>
      <w:r w:rsidRPr="009E451B">
        <w:rPr>
          <w:rFonts w:asciiTheme="minorHAnsi" w:hAnsiTheme="minorHAnsi" w:cstheme="minorHAnsi"/>
          <w:lang w:val="en-US"/>
        </w:rPr>
        <w:t xml:space="preserve">How are food deserts related to health issues like obesity and diabetes? </w:t>
      </w:r>
    </w:p>
    <w:p w14:paraId="0B100AEE" w14:textId="36348E46" w:rsidR="00334943" w:rsidRPr="009E451B" w:rsidRDefault="00334943" w:rsidP="00334943">
      <w:pPr>
        <w:pStyle w:val="Default"/>
        <w:numPr>
          <w:ilvl w:val="0"/>
          <w:numId w:val="14"/>
        </w:numPr>
        <w:spacing w:after="71"/>
        <w:rPr>
          <w:rFonts w:asciiTheme="minorHAnsi" w:hAnsiTheme="minorHAnsi" w:cstheme="minorHAnsi"/>
          <w:lang w:val="en-US"/>
        </w:rPr>
      </w:pPr>
      <w:r w:rsidRPr="009E451B">
        <w:rPr>
          <w:rFonts w:asciiTheme="minorHAnsi" w:hAnsiTheme="minorHAnsi" w:cstheme="minorHAnsi"/>
          <w:lang w:val="en-US"/>
        </w:rPr>
        <w:t xml:space="preserve">Can we develop a predictive model that accurately identifies high-risk areas likely to be or become food deserts based on social and economic indicators? </w:t>
      </w:r>
    </w:p>
    <w:p w14:paraId="0180100D" w14:textId="4E0E834D" w:rsidR="00334943" w:rsidRPr="009E451B" w:rsidRDefault="00334943" w:rsidP="00334943">
      <w:pPr>
        <w:pStyle w:val="Default"/>
        <w:numPr>
          <w:ilvl w:val="0"/>
          <w:numId w:val="14"/>
        </w:numPr>
        <w:rPr>
          <w:rFonts w:asciiTheme="minorHAnsi" w:hAnsiTheme="minorHAnsi" w:cstheme="minorHAnsi"/>
          <w:sz w:val="23"/>
          <w:szCs w:val="23"/>
          <w:lang w:val="en-US"/>
        </w:rPr>
      </w:pPr>
      <w:r w:rsidRPr="009E451B">
        <w:rPr>
          <w:rFonts w:asciiTheme="minorHAnsi" w:hAnsiTheme="minorHAnsi" w:cstheme="minorHAnsi"/>
          <w:lang w:val="en-US"/>
        </w:rPr>
        <w:t xml:space="preserve">What national policies could reduce food deserts based on our findings? </w:t>
      </w:r>
    </w:p>
    <w:p w14:paraId="4E6DFF4D" w14:textId="77777777" w:rsidR="00334943" w:rsidRPr="009E451B" w:rsidRDefault="00334943" w:rsidP="00DA5490"/>
    <w:p w14:paraId="527D7044" w14:textId="67E8CA1A" w:rsidR="00DA5490" w:rsidRPr="009E451B" w:rsidRDefault="00DA5490" w:rsidP="00334943">
      <w:pPr>
        <w:pStyle w:val="Heading2"/>
      </w:pPr>
      <w:r w:rsidRPr="009E451B">
        <w:lastRenderedPageBreak/>
        <w:t>Literature Review</w:t>
      </w:r>
    </w:p>
    <w:p w14:paraId="3148BCA4" w14:textId="77777777" w:rsidR="00DA5490" w:rsidRPr="009E451B" w:rsidRDefault="00DA5490" w:rsidP="00DA5490">
      <w:pPr>
        <w:rPr>
          <w:sz w:val="24"/>
          <w:szCs w:val="24"/>
        </w:rPr>
      </w:pPr>
      <w:r w:rsidRPr="009E451B">
        <w:rPr>
          <w:sz w:val="24"/>
          <w:szCs w:val="24"/>
        </w:rPr>
        <w:t>Prior research has shown that food deserts are more prevalent in areas with high poverty, low vehicle ownership, and limited access to transportation. Studies have documented the link between food access and diet-related health outcomes, although the strength of this relationship varies by region and demographic group. Some researchers argue that physical proximity to food is only part of the problem—affordability, cultural preferences, and education also play key roles.</w:t>
      </w:r>
    </w:p>
    <w:p w14:paraId="4E79B48C" w14:textId="77777777" w:rsidR="00DA5490" w:rsidRPr="009E451B" w:rsidRDefault="00DA5490" w:rsidP="00DA5490">
      <w:pPr>
        <w:rPr>
          <w:sz w:val="24"/>
          <w:szCs w:val="24"/>
        </w:rPr>
      </w:pPr>
      <w:r w:rsidRPr="009E451B">
        <w:rPr>
          <w:sz w:val="24"/>
          <w:szCs w:val="24"/>
        </w:rPr>
        <w:t>For instance, Ver Ploeg et al. (2009) in a USDA report highlighted that while low-income communities often lack large grocery stores, they may still have small corner stores that offer limited or unhealthy food options. Other studies, such as those by Walker et al. (2010), have shown that the presence of food deserts correlates with increased prevalence of obesity and Type 2 diabetes, but access alone does not guarantee improved health outcomes.</w:t>
      </w:r>
    </w:p>
    <w:p w14:paraId="2E1037F3" w14:textId="77777777" w:rsidR="00DA5490" w:rsidRPr="009E451B" w:rsidRDefault="00DA5490" w:rsidP="00DA5490">
      <w:pPr>
        <w:rPr>
          <w:sz w:val="24"/>
          <w:szCs w:val="24"/>
        </w:rPr>
      </w:pPr>
      <w:r w:rsidRPr="009E451B">
        <w:rPr>
          <w:sz w:val="24"/>
          <w:szCs w:val="24"/>
        </w:rPr>
        <w:t>Our project builds on these findings by integrating datasets across health, economic, and demographic dimensions to assess both the presence and the effects of food deserts.</w:t>
      </w:r>
    </w:p>
    <w:p w14:paraId="3F3F3DFE" w14:textId="5522DED8" w:rsidR="00DA5490" w:rsidRPr="009E451B" w:rsidRDefault="00DA5490" w:rsidP="00DA5490"/>
    <w:p w14:paraId="783A1582" w14:textId="77777777" w:rsidR="00DA5490" w:rsidRPr="009E451B" w:rsidRDefault="00DA5490" w:rsidP="00B608A6">
      <w:pPr>
        <w:pStyle w:val="Heading2"/>
      </w:pPr>
      <w:r w:rsidRPr="009E451B">
        <w:t>Description of the Data</w:t>
      </w:r>
    </w:p>
    <w:p w14:paraId="67580D11" w14:textId="5BAE527F" w:rsidR="00DA5490" w:rsidRPr="009E451B" w:rsidRDefault="00DA5490" w:rsidP="00DA5490">
      <w:pPr>
        <w:rPr>
          <w:sz w:val="24"/>
          <w:szCs w:val="24"/>
        </w:rPr>
      </w:pPr>
      <w:r w:rsidRPr="009E451B">
        <w:rPr>
          <w:sz w:val="24"/>
          <w:szCs w:val="24"/>
        </w:rPr>
        <w:t xml:space="preserve">We utilized and </w:t>
      </w:r>
      <w:r w:rsidR="009E451B" w:rsidRPr="009E451B">
        <w:rPr>
          <w:sz w:val="24"/>
          <w:szCs w:val="24"/>
        </w:rPr>
        <w:t>downloaded 2 public datasets</w:t>
      </w:r>
      <w:r w:rsidR="00B608A6" w:rsidRPr="009E451B">
        <w:rPr>
          <w:sz w:val="24"/>
          <w:szCs w:val="24"/>
        </w:rPr>
        <w:t xml:space="preserve"> directly </w:t>
      </w:r>
      <w:r w:rsidR="009E451B" w:rsidRPr="009E451B">
        <w:rPr>
          <w:sz w:val="24"/>
          <w:szCs w:val="24"/>
        </w:rPr>
        <w:t>from</w:t>
      </w:r>
      <w:r w:rsidR="00B608A6" w:rsidRPr="009E451B">
        <w:rPr>
          <w:sz w:val="24"/>
          <w:szCs w:val="24"/>
        </w:rPr>
        <w:t xml:space="preserve"> USDA</w:t>
      </w:r>
      <w:r w:rsidRPr="009E451B">
        <w:rPr>
          <w:sz w:val="24"/>
          <w:szCs w:val="24"/>
        </w:rPr>
        <w:t>:</w:t>
      </w:r>
    </w:p>
    <w:p w14:paraId="37FA344C" w14:textId="4B5117F1" w:rsidR="00DA5490" w:rsidRPr="009E451B" w:rsidRDefault="00DA5490" w:rsidP="009E451B">
      <w:pPr>
        <w:pStyle w:val="ListParagraph"/>
        <w:numPr>
          <w:ilvl w:val="0"/>
          <w:numId w:val="1"/>
        </w:numPr>
        <w:rPr>
          <w:sz w:val="24"/>
          <w:szCs w:val="24"/>
        </w:rPr>
      </w:pPr>
      <w:r w:rsidRPr="009E451B">
        <w:rPr>
          <w:b/>
          <w:bCs/>
          <w:sz w:val="24"/>
          <w:szCs w:val="24"/>
        </w:rPr>
        <w:t>Food Access Research Atlas</w:t>
      </w:r>
      <w:r w:rsidR="009E451B" w:rsidRPr="009E451B">
        <w:rPr>
          <w:sz w:val="24"/>
          <w:szCs w:val="24"/>
        </w:rPr>
        <w:t>:</w:t>
      </w:r>
      <w:r w:rsidRPr="009E451B">
        <w:rPr>
          <w:sz w:val="24"/>
          <w:szCs w:val="24"/>
        </w:rPr>
        <w:t xml:space="preserve"> Provide</w:t>
      </w:r>
      <w:r w:rsidR="009E451B">
        <w:rPr>
          <w:sz w:val="24"/>
          <w:szCs w:val="24"/>
        </w:rPr>
        <w:t xml:space="preserve">s </w:t>
      </w:r>
      <w:r w:rsidRPr="009E451B">
        <w:rPr>
          <w:sz w:val="24"/>
          <w:szCs w:val="24"/>
        </w:rPr>
        <w:t>tract-level indicators of food access based on income and distance to supermarkets.</w:t>
      </w:r>
    </w:p>
    <w:p w14:paraId="510C1E51" w14:textId="1CF6394E" w:rsidR="00B608A6" w:rsidRPr="009E451B" w:rsidRDefault="00B608A6" w:rsidP="00DA5490">
      <w:pPr>
        <w:numPr>
          <w:ilvl w:val="0"/>
          <w:numId w:val="1"/>
        </w:numPr>
        <w:rPr>
          <w:sz w:val="24"/>
          <w:szCs w:val="24"/>
        </w:rPr>
      </w:pPr>
      <w:r w:rsidRPr="009E451B">
        <w:rPr>
          <w:b/>
          <w:bCs/>
          <w:sz w:val="24"/>
          <w:szCs w:val="24"/>
        </w:rPr>
        <w:t xml:space="preserve">Food Environment </w:t>
      </w:r>
      <w:r w:rsidR="009E451B" w:rsidRPr="009E451B">
        <w:rPr>
          <w:b/>
          <w:bCs/>
          <w:sz w:val="24"/>
          <w:szCs w:val="24"/>
        </w:rPr>
        <w:t>Atlas</w:t>
      </w:r>
      <w:r w:rsidR="009E451B" w:rsidRPr="009E451B">
        <w:rPr>
          <w:sz w:val="24"/>
          <w:szCs w:val="24"/>
        </w:rPr>
        <w:t>: Provides supplementary food environment factors—such as store/restaurant proximity, food prices, food and nutrition assistance programs, and community characteristics—interact to influence food choices and diet quality.</w:t>
      </w:r>
    </w:p>
    <w:p w14:paraId="1956EA20" w14:textId="4B9749B2" w:rsidR="00B07010" w:rsidRDefault="00B07010" w:rsidP="00DA5490">
      <w:pPr>
        <w:rPr>
          <w:sz w:val="24"/>
          <w:szCs w:val="24"/>
        </w:rPr>
      </w:pPr>
      <w:r>
        <w:rPr>
          <w:sz w:val="24"/>
          <w:szCs w:val="24"/>
        </w:rPr>
        <w:t xml:space="preserve">We chose </w:t>
      </w:r>
      <w:r w:rsidRPr="00B07010">
        <w:rPr>
          <w:sz w:val="24"/>
          <w:szCs w:val="24"/>
        </w:rPr>
        <w:t>LILATracts_1And10</w:t>
      </w:r>
      <w:r>
        <w:rPr>
          <w:sz w:val="24"/>
          <w:szCs w:val="24"/>
        </w:rPr>
        <w:t xml:space="preserve"> as the proxy variable for Food Desert. This variable sufficiently captures the definition of a food desert as set forth by the USDA. </w:t>
      </w:r>
    </w:p>
    <w:p w14:paraId="674134D3" w14:textId="3B6620C7" w:rsidR="00B07010" w:rsidRPr="00B07010" w:rsidRDefault="00B07010" w:rsidP="00B07010">
      <w:pPr>
        <w:rPr>
          <w:sz w:val="24"/>
          <w:szCs w:val="24"/>
          <w:lang w:val="en-IN"/>
        </w:rPr>
      </w:pPr>
      <w:r w:rsidRPr="00B07010">
        <w:rPr>
          <w:sz w:val="24"/>
          <w:szCs w:val="24"/>
        </w:rPr>
        <w:t>LILATracts_1And10</w:t>
      </w:r>
      <w:r>
        <w:rPr>
          <w:sz w:val="24"/>
          <w:szCs w:val="24"/>
        </w:rPr>
        <w:t xml:space="preserve"> </w:t>
      </w:r>
      <w:r w:rsidRPr="00B07010">
        <w:rPr>
          <w:sz w:val="24"/>
          <w:szCs w:val="24"/>
          <w:lang w:val="en-IN"/>
        </w:rPr>
        <w:t xml:space="preserve">is a </w:t>
      </w:r>
      <w:r w:rsidRPr="00B07010">
        <w:rPr>
          <w:b/>
          <w:bCs/>
          <w:sz w:val="24"/>
          <w:szCs w:val="24"/>
          <w:lang w:val="en-IN"/>
        </w:rPr>
        <w:t>binary indicator variable</w:t>
      </w:r>
      <w:r w:rsidRPr="00B07010">
        <w:rPr>
          <w:sz w:val="24"/>
          <w:szCs w:val="24"/>
          <w:lang w:val="en-IN"/>
        </w:rPr>
        <w:t xml:space="preserve"> (1 = true, 0 = false) that identifies census tracts that meet both of the following criteria:</w:t>
      </w:r>
    </w:p>
    <w:p w14:paraId="4B946AA7" w14:textId="20213E4E" w:rsidR="00B07010" w:rsidRPr="00B07010" w:rsidRDefault="00B07010" w:rsidP="00F4567D">
      <w:pPr>
        <w:numPr>
          <w:ilvl w:val="0"/>
          <w:numId w:val="17"/>
        </w:numPr>
        <w:rPr>
          <w:sz w:val="24"/>
          <w:szCs w:val="24"/>
          <w:lang w:val="en-IN"/>
        </w:rPr>
      </w:pPr>
      <w:r w:rsidRPr="00B07010">
        <w:rPr>
          <w:b/>
          <w:bCs/>
          <w:sz w:val="24"/>
          <w:szCs w:val="24"/>
          <w:lang w:val="en-IN"/>
        </w:rPr>
        <w:t>Low-Income Tract (L</w:t>
      </w:r>
      <w:r>
        <w:rPr>
          <w:b/>
          <w:bCs/>
          <w:sz w:val="24"/>
          <w:szCs w:val="24"/>
          <w:lang w:val="en-IN"/>
        </w:rPr>
        <w:t>I</w:t>
      </w:r>
      <w:r w:rsidRPr="00B07010">
        <w:rPr>
          <w:b/>
          <w:bCs/>
          <w:sz w:val="24"/>
          <w:szCs w:val="24"/>
          <w:lang w:val="en-IN"/>
        </w:rPr>
        <w:t>):</w:t>
      </w:r>
    </w:p>
    <w:p w14:paraId="17CC6701" w14:textId="77777777" w:rsidR="00B07010" w:rsidRPr="00B07010" w:rsidRDefault="00B07010" w:rsidP="00F4567D">
      <w:pPr>
        <w:numPr>
          <w:ilvl w:val="1"/>
          <w:numId w:val="17"/>
        </w:numPr>
        <w:rPr>
          <w:sz w:val="24"/>
          <w:szCs w:val="24"/>
          <w:lang w:val="en-IN"/>
        </w:rPr>
      </w:pPr>
      <w:r w:rsidRPr="00B07010">
        <w:rPr>
          <w:sz w:val="24"/>
          <w:szCs w:val="24"/>
          <w:lang w:val="en-IN"/>
        </w:rPr>
        <w:t>The tract's poverty rate is ≥ 20%,</w:t>
      </w:r>
    </w:p>
    <w:p w14:paraId="17985F24" w14:textId="77777777" w:rsidR="00B07010" w:rsidRDefault="00B07010" w:rsidP="00F4567D">
      <w:pPr>
        <w:numPr>
          <w:ilvl w:val="1"/>
          <w:numId w:val="17"/>
        </w:numPr>
        <w:rPr>
          <w:sz w:val="24"/>
          <w:szCs w:val="24"/>
          <w:lang w:val="en-IN"/>
        </w:rPr>
      </w:pPr>
      <w:r w:rsidRPr="00B07010">
        <w:rPr>
          <w:i/>
          <w:iCs/>
          <w:sz w:val="24"/>
          <w:szCs w:val="24"/>
          <w:lang w:val="en-IN"/>
        </w:rPr>
        <w:t>or</w:t>
      </w:r>
      <w:r w:rsidRPr="00B07010">
        <w:rPr>
          <w:sz w:val="24"/>
          <w:szCs w:val="24"/>
          <w:lang w:val="en-IN"/>
        </w:rPr>
        <w:t xml:space="preserve"> the tract's median family income is ≤ 80% of the state (or metropolitan area) median.</w:t>
      </w:r>
    </w:p>
    <w:p w14:paraId="5646F9F8" w14:textId="77777777" w:rsidR="00F4567D" w:rsidRPr="00B07010" w:rsidRDefault="00F4567D" w:rsidP="00F4567D">
      <w:pPr>
        <w:ind w:left="1440"/>
        <w:rPr>
          <w:sz w:val="24"/>
          <w:szCs w:val="24"/>
          <w:lang w:val="en-IN"/>
        </w:rPr>
      </w:pPr>
    </w:p>
    <w:p w14:paraId="4B86B062" w14:textId="77777777" w:rsidR="00B07010" w:rsidRPr="00B07010" w:rsidRDefault="00B07010" w:rsidP="00F4567D">
      <w:pPr>
        <w:numPr>
          <w:ilvl w:val="0"/>
          <w:numId w:val="17"/>
        </w:numPr>
        <w:rPr>
          <w:sz w:val="24"/>
          <w:szCs w:val="24"/>
          <w:lang w:val="en-IN"/>
        </w:rPr>
      </w:pPr>
      <w:r w:rsidRPr="00B07010">
        <w:rPr>
          <w:b/>
          <w:bCs/>
          <w:sz w:val="24"/>
          <w:szCs w:val="24"/>
          <w:lang w:val="en-IN"/>
        </w:rPr>
        <w:t>Low-Access Tract (LA):</w:t>
      </w:r>
    </w:p>
    <w:p w14:paraId="0929844F" w14:textId="77777777" w:rsidR="00B07010" w:rsidRPr="00B07010" w:rsidRDefault="00B07010" w:rsidP="00F4567D">
      <w:pPr>
        <w:numPr>
          <w:ilvl w:val="1"/>
          <w:numId w:val="17"/>
        </w:numPr>
        <w:rPr>
          <w:sz w:val="24"/>
          <w:szCs w:val="24"/>
          <w:lang w:val="en-IN"/>
        </w:rPr>
      </w:pPr>
      <w:r w:rsidRPr="00B07010">
        <w:rPr>
          <w:sz w:val="24"/>
          <w:szCs w:val="24"/>
          <w:lang w:val="en-IN"/>
        </w:rPr>
        <w:t xml:space="preserve">At least </w:t>
      </w:r>
      <w:r w:rsidRPr="00B07010">
        <w:rPr>
          <w:b/>
          <w:bCs/>
          <w:sz w:val="24"/>
          <w:szCs w:val="24"/>
          <w:lang w:val="en-IN"/>
        </w:rPr>
        <w:t>500 people or 33%</w:t>
      </w:r>
      <w:r w:rsidRPr="00B07010">
        <w:rPr>
          <w:sz w:val="24"/>
          <w:szCs w:val="24"/>
          <w:lang w:val="en-IN"/>
        </w:rPr>
        <w:t xml:space="preserve"> of the population in the tract reside more than:</w:t>
      </w:r>
    </w:p>
    <w:p w14:paraId="18C582F9" w14:textId="77777777" w:rsidR="00B07010" w:rsidRPr="00B07010" w:rsidRDefault="00B07010" w:rsidP="00F4567D">
      <w:pPr>
        <w:numPr>
          <w:ilvl w:val="2"/>
          <w:numId w:val="17"/>
        </w:numPr>
        <w:rPr>
          <w:sz w:val="24"/>
          <w:szCs w:val="24"/>
          <w:lang w:val="en-IN"/>
        </w:rPr>
      </w:pPr>
      <w:r w:rsidRPr="00B07010">
        <w:rPr>
          <w:b/>
          <w:bCs/>
          <w:sz w:val="24"/>
          <w:szCs w:val="24"/>
          <w:lang w:val="en-IN"/>
        </w:rPr>
        <w:t>1 mile (urban)</w:t>
      </w:r>
      <w:r w:rsidRPr="00B07010">
        <w:rPr>
          <w:sz w:val="24"/>
          <w:szCs w:val="24"/>
          <w:lang w:val="en-IN"/>
        </w:rPr>
        <w:t xml:space="preserve"> or</w:t>
      </w:r>
    </w:p>
    <w:p w14:paraId="0083385B" w14:textId="0D8DF788" w:rsidR="00B07010" w:rsidRDefault="00B07010" w:rsidP="00DA5490">
      <w:pPr>
        <w:numPr>
          <w:ilvl w:val="2"/>
          <w:numId w:val="17"/>
        </w:numPr>
        <w:rPr>
          <w:sz w:val="24"/>
          <w:szCs w:val="24"/>
          <w:lang w:val="en-IN"/>
        </w:rPr>
      </w:pPr>
      <w:r w:rsidRPr="00B07010">
        <w:rPr>
          <w:b/>
          <w:bCs/>
          <w:sz w:val="24"/>
          <w:szCs w:val="24"/>
          <w:lang w:val="en-IN"/>
        </w:rPr>
        <w:lastRenderedPageBreak/>
        <w:t>10 miles (rural)</w:t>
      </w:r>
      <w:r w:rsidRPr="00B07010">
        <w:rPr>
          <w:sz w:val="24"/>
          <w:szCs w:val="24"/>
          <w:lang w:val="en-IN"/>
        </w:rPr>
        <w:br/>
        <w:t xml:space="preserve">from the nearest supermarket, </w:t>
      </w:r>
      <w:r w:rsidR="00F4567D" w:rsidRPr="00B07010">
        <w:rPr>
          <w:sz w:val="24"/>
          <w:szCs w:val="24"/>
          <w:lang w:val="en-IN"/>
        </w:rPr>
        <w:t>supercentre</w:t>
      </w:r>
      <w:r w:rsidRPr="00B07010">
        <w:rPr>
          <w:sz w:val="24"/>
          <w:szCs w:val="24"/>
          <w:lang w:val="en-IN"/>
        </w:rPr>
        <w:t>, or large grocery stor</w:t>
      </w:r>
      <w:r w:rsidR="00F4567D">
        <w:rPr>
          <w:sz w:val="24"/>
          <w:szCs w:val="24"/>
          <w:lang w:val="en-IN"/>
        </w:rPr>
        <w:t>e</w:t>
      </w:r>
    </w:p>
    <w:p w14:paraId="18F85126" w14:textId="77777777" w:rsidR="00F4567D" w:rsidRDefault="00F4567D" w:rsidP="00DA5490">
      <w:pPr>
        <w:rPr>
          <w:sz w:val="24"/>
          <w:szCs w:val="24"/>
        </w:rPr>
      </w:pPr>
    </w:p>
    <w:p w14:paraId="54EDB607" w14:textId="2B07EB50" w:rsidR="009E451B" w:rsidRDefault="009E451B" w:rsidP="00DA5490">
      <w:pPr>
        <w:rPr>
          <w:sz w:val="24"/>
          <w:szCs w:val="24"/>
        </w:rPr>
      </w:pPr>
      <w:r>
        <w:rPr>
          <w:sz w:val="24"/>
          <w:szCs w:val="24"/>
        </w:rPr>
        <w:t>The Food Access Atlas had 147 features in total</w:t>
      </w:r>
      <w:r w:rsidR="00F4567D">
        <w:rPr>
          <w:sz w:val="24"/>
          <w:szCs w:val="24"/>
        </w:rPr>
        <w:t xml:space="preserve"> including </w:t>
      </w:r>
      <w:r w:rsidR="00F4567D" w:rsidRPr="00B07010">
        <w:rPr>
          <w:sz w:val="24"/>
          <w:szCs w:val="24"/>
        </w:rPr>
        <w:t>LILATracts_1And10</w:t>
      </w:r>
      <w:r>
        <w:rPr>
          <w:sz w:val="24"/>
          <w:szCs w:val="24"/>
        </w:rPr>
        <w:t xml:space="preserve">, and the Food Environment Atlas had a separate table for each cohort like stores, restaurants, access, etc. with a total of 281 features. </w:t>
      </w:r>
      <w:r w:rsidR="00DA5490" w:rsidRPr="009E451B">
        <w:rPr>
          <w:sz w:val="24"/>
          <w:szCs w:val="24"/>
        </w:rPr>
        <w:t xml:space="preserve">All </w:t>
      </w:r>
      <w:r w:rsidRPr="009E451B">
        <w:rPr>
          <w:sz w:val="24"/>
          <w:szCs w:val="24"/>
        </w:rPr>
        <w:t>tables</w:t>
      </w:r>
      <w:r w:rsidR="00DA5490" w:rsidRPr="009E451B">
        <w:rPr>
          <w:sz w:val="24"/>
          <w:szCs w:val="24"/>
        </w:rPr>
        <w:t xml:space="preserve"> were joined using CountyFIPS codes to ensure geographic consistency</w:t>
      </w:r>
      <w:r>
        <w:rPr>
          <w:sz w:val="24"/>
          <w:szCs w:val="24"/>
        </w:rPr>
        <w:t xml:space="preserve"> and the combined dataset had 428 features in total</w:t>
      </w:r>
      <w:r w:rsidR="00DA5490" w:rsidRPr="009E451B">
        <w:rPr>
          <w:sz w:val="24"/>
          <w:szCs w:val="24"/>
        </w:rPr>
        <w:t xml:space="preserve">. </w:t>
      </w:r>
      <w:r w:rsidR="00B07010">
        <w:rPr>
          <w:sz w:val="24"/>
          <w:szCs w:val="24"/>
        </w:rPr>
        <w:t xml:space="preserve">There was a total of around 74k observations in the aggregated data. </w:t>
      </w:r>
      <w:r>
        <w:rPr>
          <w:sz w:val="24"/>
          <w:szCs w:val="24"/>
        </w:rPr>
        <w:t xml:space="preserve">Since the variable list was </w:t>
      </w:r>
      <w:r w:rsidR="00477C4C">
        <w:rPr>
          <w:sz w:val="24"/>
          <w:szCs w:val="24"/>
        </w:rPr>
        <w:t>large,</w:t>
      </w:r>
      <w:r>
        <w:rPr>
          <w:sz w:val="24"/>
          <w:szCs w:val="24"/>
        </w:rPr>
        <w:t xml:space="preserve"> we needed to implement a robust feature selection process </w:t>
      </w:r>
      <w:r w:rsidR="00477C4C">
        <w:rPr>
          <w:sz w:val="24"/>
          <w:szCs w:val="24"/>
        </w:rPr>
        <w:t>to</w:t>
      </w:r>
      <w:r>
        <w:rPr>
          <w:sz w:val="24"/>
          <w:szCs w:val="24"/>
        </w:rPr>
        <w:t xml:space="preserve"> filter the features for modelling. </w:t>
      </w:r>
    </w:p>
    <w:p w14:paraId="27C271F2" w14:textId="77777777" w:rsidR="00477C4C" w:rsidRDefault="00477C4C" w:rsidP="00477C4C">
      <w:pPr>
        <w:pStyle w:val="Heading2"/>
      </w:pPr>
    </w:p>
    <w:p w14:paraId="12F129C3" w14:textId="1A4F0A27" w:rsidR="00DA5490" w:rsidRDefault="00477C4C" w:rsidP="00477C4C">
      <w:pPr>
        <w:pStyle w:val="Heading2"/>
      </w:pPr>
      <w:r>
        <w:t>Data preprocessing</w:t>
      </w:r>
      <w:r w:rsidR="00F647E3">
        <w:t xml:space="preserve"> and feature selection</w:t>
      </w:r>
    </w:p>
    <w:p w14:paraId="35FE8807" w14:textId="295FD775" w:rsidR="00477C4C" w:rsidRDefault="00477C4C" w:rsidP="00477C4C">
      <w:pPr>
        <w:rPr>
          <w:sz w:val="24"/>
          <w:szCs w:val="24"/>
        </w:rPr>
      </w:pPr>
      <w:r>
        <w:rPr>
          <w:sz w:val="24"/>
          <w:szCs w:val="24"/>
        </w:rPr>
        <w:t>The following steps were employed in sequence to clean the data:</w:t>
      </w:r>
    </w:p>
    <w:p w14:paraId="753AAEFF" w14:textId="58CA90B6" w:rsidR="00477C4C" w:rsidRDefault="00477C4C" w:rsidP="00477C4C">
      <w:pPr>
        <w:pStyle w:val="ListParagraph"/>
        <w:numPr>
          <w:ilvl w:val="0"/>
          <w:numId w:val="15"/>
        </w:numPr>
        <w:rPr>
          <w:sz w:val="24"/>
          <w:szCs w:val="24"/>
        </w:rPr>
      </w:pPr>
      <w:r w:rsidRPr="00F4567D">
        <w:rPr>
          <w:b/>
          <w:bCs/>
          <w:sz w:val="24"/>
          <w:szCs w:val="24"/>
        </w:rPr>
        <w:t>Dropping columns based on fill-rate:</w:t>
      </w:r>
      <w:r>
        <w:rPr>
          <w:sz w:val="24"/>
          <w:szCs w:val="24"/>
        </w:rPr>
        <w:t xml:space="preserve"> Only variables with a fill rate of &gt;=90% were retained. </w:t>
      </w:r>
    </w:p>
    <w:p w14:paraId="7891C7D5" w14:textId="77777777" w:rsidR="00A01AAB" w:rsidRDefault="00A01AAB" w:rsidP="00A01AAB">
      <w:pPr>
        <w:pStyle w:val="ListParagraph"/>
        <w:rPr>
          <w:sz w:val="24"/>
          <w:szCs w:val="24"/>
        </w:rPr>
      </w:pPr>
    </w:p>
    <w:p w14:paraId="60EAEA10" w14:textId="01192804" w:rsidR="00A01AAB" w:rsidRPr="00A01AAB" w:rsidRDefault="00477C4C" w:rsidP="00A01AAB">
      <w:pPr>
        <w:pStyle w:val="ListParagraph"/>
        <w:numPr>
          <w:ilvl w:val="0"/>
          <w:numId w:val="15"/>
        </w:numPr>
        <w:rPr>
          <w:sz w:val="24"/>
          <w:szCs w:val="24"/>
        </w:rPr>
      </w:pPr>
      <w:r w:rsidRPr="00F4567D">
        <w:rPr>
          <w:b/>
          <w:bCs/>
          <w:sz w:val="24"/>
          <w:szCs w:val="24"/>
        </w:rPr>
        <w:t>Data imputation:</w:t>
      </w:r>
      <w:r>
        <w:rPr>
          <w:sz w:val="24"/>
          <w:szCs w:val="24"/>
        </w:rPr>
        <w:t xml:space="preserve"> Of the remaining columns, the missing values of numerical variables were imputed with the median of its respective column.</w:t>
      </w:r>
    </w:p>
    <w:p w14:paraId="163741FB" w14:textId="77777777" w:rsidR="00A01AAB" w:rsidRPr="00A01AAB" w:rsidRDefault="00A01AAB" w:rsidP="00A01AAB">
      <w:pPr>
        <w:pStyle w:val="ListParagraph"/>
        <w:rPr>
          <w:sz w:val="24"/>
          <w:szCs w:val="24"/>
        </w:rPr>
      </w:pPr>
    </w:p>
    <w:p w14:paraId="59BCBBE8" w14:textId="656A40B3" w:rsidR="00477C4C" w:rsidRDefault="00477C4C" w:rsidP="00477C4C">
      <w:pPr>
        <w:pStyle w:val="ListParagraph"/>
        <w:numPr>
          <w:ilvl w:val="0"/>
          <w:numId w:val="15"/>
        </w:numPr>
        <w:rPr>
          <w:sz w:val="24"/>
          <w:szCs w:val="24"/>
        </w:rPr>
      </w:pPr>
      <w:r w:rsidRPr="00F4567D">
        <w:rPr>
          <w:b/>
          <w:bCs/>
          <w:sz w:val="24"/>
          <w:szCs w:val="24"/>
        </w:rPr>
        <w:t>Data type conversion:</w:t>
      </w:r>
      <w:r>
        <w:rPr>
          <w:sz w:val="24"/>
          <w:szCs w:val="24"/>
        </w:rPr>
        <w:t xml:space="preserve"> The binary columns</w:t>
      </w:r>
      <w:r w:rsidR="00F4567D">
        <w:rPr>
          <w:sz w:val="24"/>
          <w:szCs w:val="24"/>
        </w:rPr>
        <w:t>, including the target variable,</w:t>
      </w:r>
      <w:r>
        <w:rPr>
          <w:sz w:val="24"/>
          <w:szCs w:val="24"/>
        </w:rPr>
        <w:t xml:space="preserve"> were converted to factor type, which would be useful when used with the glm model</w:t>
      </w:r>
      <w:r w:rsidR="00A01AAB">
        <w:rPr>
          <w:sz w:val="24"/>
          <w:szCs w:val="24"/>
        </w:rPr>
        <w:t>.</w:t>
      </w:r>
    </w:p>
    <w:p w14:paraId="333B13BA" w14:textId="77777777" w:rsidR="00A01AAB" w:rsidRDefault="00A01AAB" w:rsidP="00A01AAB">
      <w:pPr>
        <w:pStyle w:val="ListParagraph"/>
        <w:rPr>
          <w:sz w:val="24"/>
          <w:szCs w:val="24"/>
        </w:rPr>
      </w:pPr>
    </w:p>
    <w:p w14:paraId="11A07985" w14:textId="61069EB3" w:rsidR="00A01AAB" w:rsidRPr="00A01AAB" w:rsidRDefault="00B07010" w:rsidP="00A01AAB">
      <w:pPr>
        <w:pStyle w:val="ListParagraph"/>
        <w:numPr>
          <w:ilvl w:val="0"/>
          <w:numId w:val="15"/>
        </w:numPr>
        <w:rPr>
          <w:sz w:val="24"/>
          <w:szCs w:val="24"/>
        </w:rPr>
      </w:pPr>
      <w:r w:rsidRPr="00F4567D">
        <w:rPr>
          <w:b/>
          <w:bCs/>
          <w:sz w:val="24"/>
          <w:szCs w:val="24"/>
        </w:rPr>
        <w:t>Data standardization:</w:t>
      </w:r>
      <w:r>
        <w:rPr>
          <w:sz w:val="24"/>
          <w:szCs w:val="24"/>
        </w:rPr>
        <w:t xml:space="preserve"> The numeric columns were standardized using z-score transformation which is helpful for faster convergence during modelling.</w:t>
      </w:r>
    </w:p>
    <w:p w14:paraId="39B937DA" w14:textId="77777777" w:rsidR="00A01AAB" w:rsidRPr="00A01AAB" w:rsidRDefault="00A01AAB" w:rsidP="00A01AAB">
      <w:pPr>
        <w:pStyle w:val="ListParagraph"/>
        <w:rPr>
          <w:sz w:val="24"/>
          <w:szCs w:val="24"/>
        </w:rPr>
      </w:pPr>
    </w:p>
    <w:p w14:paraId="6FF7C3E3" w14:textId="18B3A0AF" w:rsidR="00B07010" w:rsidRDefault="00F4567D" w:rsidP="00477C4C">
      <w:pPr>
        <w:pStyle w:val="ListParagraph"/>
        <w:numPr>
          <w:ilvl w:val="0"/>
          <w:numId w:val="15"/>
        </w:numPr>
        <w:rPr>
          <w:sz w:val="24"/>
          <w:szCs w:val="24"/>
        </w:rPr>
      </w:pPr>
      <w:r w:rsidRPr="00F4567D">
        <w:rPr>
          <w:b/>
          <w:bCs/>
          <w:sz w:val="24"/>
          <w:szCs w:val="24"/>
        </w:rPr>
        <w:t>Random sampling:</w:t>
      </w:r>
      <w:r>
        <w:rPr>
          <w:sz w:val="24"/>
          <w:szCs w:val="24"/>
        </w:rPr>
        <w:t xml:space="preserve"> Since there were 74k observations, we needed to subset the dataset to use only a 30% random sample (~22k rows) for model training purposes.</w:t>
      </w:r>
      <w:r w:rsidR="00B07010">
        <w:rPr>
          <w:sz w:val="24"/>
          <w:szCs w:val="24"/>
        </w:rPr>
        <w:t xml:space="preserve"> </w:t>
      </w:r>
    </w:p>
    <w:p w14:paraId="594D2507" w14:textId="77777777" w:rsidR="00F4567D" w:rsidRDefault="00F4567D" w:rsidP="00F4567D">
      <w:pPr>
        <w:pStyle w:val="ListParagraph"/>
        <w:ind w:left="0"/>
        <w:rPr>
          <w:sz w:val="24"/>
          <w:szCs w:val="24"/>
        </w:rPr>
      </w:pPr>
    </w:p>
    <w:p w14:paraId="2E7981E4" w14:textId="7C7B9842" w:rsidR="00F4567D" w:rsidRDefault="00F4567D" w:rsidP="00F4567D">
      <w:pPr>
        <w:pStyle w:val="ListParagraph"/>
        <w:ind w:left="0"/>
        <w:rPr>
          <w:sz w:val="24"/>
          <w:szCs w:val="24"/>
        </w:rPr>
      </w:pPr>
      <w:r>
        <w:rPr>
          <w:sz w:val="24"/>
          <w:szCs w:val="24"/>
        </w:rPr>
        <w:t>Once the data was adequately cleaned and sub-sampled, we performed the following steps to filter the features:</w:t>
      </w:r>
    </w:p>
    <w:p w14:paraId="481E4A7B" w14:textId="77777777" w:rsidR="00F4567D" w:rsidRDefault="00F4567D" w:rsidP="00F4567D">
      <w:pPr>
        <w:pStyle w:val="ListParagraph"/>
        <w:ind w:left="0"/>
        <w:rPr>
          <w:sz w:val="24"/>
          <w:szCs w:val="24"/>
        </w:rPr>
      </w:pPr>
    </w:p>
    <w:p w14:paraId="3A347CD7" w14:textId="69C6663D" w:rsidR="00F4567D" w:rsidRDefault="00F4567D" w:rsidP="00F4567D">
      <w:pPr>
        <w:pStyle w:val="ListParagraph"/>
        <w:numPr>
          <w:ilvl w:val="0"/>
          <w:numId w:val="19"/>
        </w:numPr>
        <w:rPr>
          <w:sz w:val="24"/>
          <w:szCs w:val="24"/>
        </w:rPr>
      </w:pPr>
      <w:r>
        <w:rPr>
          <w:b/>
          <w:bCs/>
          <w:sz w:val="24"/>
          <w:szCs w:val="24"/>
        </w:rPr>
        <w:t xml:space="preserve">Iterative Univariate feature selection: </w:t>
      </w:r>
      <w:r>
        <w:rPr>
          <w:sz w:val="24"/>
          <w:szCs w:val="24"/>
        </w:rPr>
        <w:t xml:space="preserve">We built a logistic regression model </w:t>
      </w:r>
      <w:r w:rsidR="00323EDC">
        <w:rPr>
          <w:sz w:val="24"/>
          <w:szCs w:val="24"/>
        </w:rPr>
        <w:t>using one variable from the feature list as the independent (X) and FoodDesert as the dependent variable (y). Once all the models were built, only the features wherein the model p-value was statistically significant (&lt;0.05) were selected.</w:t>
      </w:r>
    </w:p>
    <w:p w14:paraId="51F71DCA" w14:textId="77777777" w:rsidR="00A01AAB" w:rsidRDefault="00A01AAB" w:rsidP="00A01AAB">
      <w:pPr>
        <w:pStyle w:val="ListParagraph"/>
        <w:rPr>
          <w:sz w:val="24"/>
          <w:szCs w:val="24"/>
        </w:rPr>
      </w:pPr>
    </w:p>
    <w:p w14:paraId="508BB013" w14:textId="2DD395A4" w:rsidR="00A01AAB" w:rsidRDefault="00323EDC" w:rsidP="00A01AAB">
      <w:pPr>
        <w:pStyle w:val="ListParagraph"/>
        <w:numPr>
          <w:ilvl w:val="0"/>
          <w:numId w:val="19"/>
        </w:numPr>
        <w:rPr>
          <w:sz w:val="24"/>
          <w:szCs w:val="24"/>
        </w:rPr>
      </w:pPr>
      <w:r>
        <w:rPr>
          <w:b/>
          <w:bCs/>
          <w:sz w:val="24"/>
          <w:szCs w:val="24"/>
        </w:rPr>
        <w:t>Penalized Lasso regression:</w:t>
      </w:r>
      <w:r>
        <w:rPr>
          <w:sz w:val="24"/>
          <w:szCs w:val="24"/>
        </w:rPr>
        <w:t xml:space="preserve"> The second step was to perform a lasso penalization on the logit model using all the variables from the previous step. Lasso tends to make the coefficients of the weak variables to zero thereby eliminating them.</w:t>
      </w:r>
    </w:p>
    <w:p w14:paraId="37AA3D52" w14:textId="77777777" w:rsidR="00A01AAB" w:rsidRPr="00A01AAB" w:rsidRDefault="00A01AAB" w:rsidP="00A01AAB">
      <w:pPr>
        <w:rPr>
          <w:sz w:val="24"/>
          <w:szCs w:val="24"/>
        </w:rPr>
      </w:pPr>
    </w:p>
    <w:p w14:paraId="6040F956" w14:textId="77777777" w:rsidR="00A01AAB" w:rsidRPr="00A01AAB" w:rsidRDefault="00A01AAB" w:rsidP="00A01AAB">
      <w:pPr>
        <w:pStyle w:val="ListParagraph"/>
        <w:rPr>
          <w:sz w:val="24"/>
          <w:szCs w:val="24"/>
        </w:rPr>
      </w:pPr>
    </w:p>
    <w:p w14:paraId="3506144C" w14:textId="0D2A0CEC" w:rsidR="00323EDC" w:rsidRDefault="00323EDC" w:rsidP="00F4567D">
      <w:pPr>
        <w:pStyle w:val="ListParagraph"/>
        <w:numPr>
          <w:ilvl w:val="0"/>
          <w:numId w:val="19"/>
        </w:numPr>
        <w:rPr>
          <w:sz w:val="24"/>
          <w:szCs w:val="24"/>
        </w:rPr>
      </w:pPr>
      <w:r>
        <w:rPr>
          <w:b/>
          <w:bCs/>
          <w:sz w:val="24"/>
          <w:szCs w:val="24"/>
        </w:rPr>
        <w:t xml:space="preserve">Iterative feature elimination with vif: </w:t>
      </w:r>
      <w:r>
        <w:rPr>
          <w:sz w:val="24"/>
          <w:szCs w:val="24"/>
        </w:rPr>
        <w:t xml:space="preserve">The features output from the lasso model were then used to build logit model and the corresponding vif scores of the variables were calculated. The feature with the maximum vif score was removed and this </w:t>
      </w:r>
      <w:r w:rsidR="00F647E3">
        <w:rPr>
          <w:sz w:val="24"/>
          <w:szCs w:val="24"/>
        </w:rPr>
        <w:t xml:space="preserve">modelling </w:t>
      </w:r>
      <w:r>
        <w:rPr>
          <w:sz w:val="24"/>
          <w:szCs w:val="24"/>
        </w:rPr>
        <w:t>process was repeated until the max vif score was &lt;5.</w:t>
      </w:r>
    </w:p>
    <w:p w14:paraId="1B8E1921" w14:textId="77777777" w:rsidR="00A01AAB" w:rsidRDefault="00A01AAB" w:rsidP="00A01AAB">
      <w:pPr>
        <w:pStyle w:val="ListParagraph"/>
        <w:rPr>
          <w:sz w:val="24"/>
          <w:szCs w:val="24"/>
        </w:rPr>
      </w:pPr>
    </w:p>
    <w:p w14:paraId="70DF9A15" w14:textId="51A0B85A" w:rsidR="00F647E3" w:rsidRDefault="00F647E3" w:rsidP="00F4567D">
      <w:pPr>
        <w:pStyle w:val="ListParagraph"/>
        <w:numPr>
          <w:ilvl w:val="0"/>
          <w:numId w:val="19"/>
        </w:numPr>
        <w:rPr>
          <w:sz w:val="24"/>
          <w:szCs w:val="24"/>
        </w:rPr>
      </w:pPr>
      <w:r>
        <w:rPr>
          <w:b/>
          <w:bCs/>
          <w:sz w:val="24"/>
          <w:szCs w:val="24"/>
        </w:rPr>
        <w:t xml:space="preserve">Iterative feature elimination by p-value: </w:t>
      </w:r>
      <w:r>
        <w:rPr>
          <w:sz w:val="24"/>
          <w:szCs w:val="24"/>
        </w:rPr>
        <w:t>The final step involved filtering the features by the p-value of the coefficients. Since there were about 100 variables at this stage, we put a stringent threshold for the p-value (&lt;0.01) to make sure only the strongest factors affecting FoodDesert were retained.</w:t>
      </w:r>
    </w:p>
    <w:p w14:paraId="6692AC01" w14:textId="59303133" w:rsidR="00F647E3" w:rsidRPr="00F647E3" w:rsidRDefault="00F647E3" w:rsidP="00F647E3">
      <w:pPr>
        <w:rPr>
          <w:sz w:val="24"/>
          <w:szCs w:val="24"/>
        </w:rPr>
      </w:pPr>
      <w:r>
        <w:rPr>
          <w:sz w:val="24"/>
          <w:szCs w:val="24"/>
        </w:rPr>
        <w:t>At the end of the feature selection process, there were a total of 27 variables which were strongly linked to FoodDesert.</w:t>
      </w:r>
    </w:p>
    <w:p w14:paraId="48DBE386" w14:textId="35CBEE0B" w:rsidR="00DA5490" w:rsidRPr="009E451B" w:rsidRDefault="00DA5490" w:rsidP="00DA5490"/>
    <w:p w14:paraId="167C2109" w14:textId="5A6CB3BF" w:rsidR="00AA7F0D" w:rsidRPr="00D14F49" w:rsidRDefault="00DA5490" w:rsidP="00D14F49">
      <w:pPr>
        <w:pStyle w:val="Heading2"/>
      </w:pPr>
      <w:r w:rsidRPr="009E451B">
        <w:t>Exploratory Data Analysis (EDA)</w:t>
      </w:r>
    </w:p>
    <w:p w14:paraId="6684DCFF" w14:textId="7ED687A3" w:rsidR="00D14F49" w:rsidRDefault="00D14F49" w:rsidP="00D14F49">
      <w:pPr>
        <w:spacing w:before="240"/>
        <w:rPr>
          <w:sz w:val="24"/>
          <w:szCs w:val="24"/>
        </w:rPr>
      </w:pPr>
      <w:r w:rsidRPr="00D14F49">
        <w:rPr>
          <w:sz w:val="24"/>
          <w:szCs w:val="24"/>
        </w:rPr>
        <w:t>We began our EDA by focusing on the key variables associated with food access and socioeconomic hardship, rather than external health data or spatial mapping.</w:t>
      </w:r>
    </w:p>
    <w:p w14:paraId="37CA8983" w14:textId="77777777" w:rsidR="00D14F49" w:rsidRPr="00D14F49" w:rsidRDefault="00D14F49" w:rsidP="00D14F49">
      <w:pPr>
        <w:spacing w:after="0"/>
        <w:rPr>
          <w:sz w:val="24"/>
          <w:szCs w:val="24"/>
        </w:rPr>
      </w:pPr>
    </w:p>
    <w:p w14:paraId="7A5B5815" w14:textId="7B2598D8" w:rsidR="00AA7F0D" w:rsidRPr="009E451B" w:rsidRDefault="00AA7F0D" w:rsidP="00DA5490">
      <w:pPr>
        <w:rPr>
          <w:b/>
          <w:bCs/>
        </w:rPr>
      </w:pPr>
      <w:r w:rsidRPr="009E451B">
        <w:rPr>
          <w:b/>
          <w:bCs/>
          <w:noProof/>
        </w:rPr>
        <w:drawing>
          <wp:inline distT="0" distB="0" distL="0" distR="0" wp14:anchorId="6C659E50" wp14:editId="468ACA7D">
            <wp:extent cx="4565223" cy="3060000"/>
            <wp:effectExtent l="0" t="0" r="6985" b="7620"/>
            <wp:docPr id="3" name="Picture 2" descr="lapop10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apop10_hist.png"/>
                    <pic:cNvPicPr>
                      <a:picLocks noChangeAspect="1"/>
                    </pic:cNvPicPr>
                  </pic:nvPicPr>
                  <pic:blipFill>
                    <a:blip r:embed="rId5"/>
                    <a:srcRect r="6765" b="-3"/>
                    <a:stretch/>
                  </pic:blipFill>
                  <pic:spPr>
                    <a:xfrm>
                      <a:off x="0" y="0"/>
                      <a:ext cx="4565223" cy="3060000"/>
                    </a:xfrm>
                    <a:prstGeom prst="rect">
                      <a:avLst/>
                    </a:prstGeom>
                  </pic:spPr>
                </pic:pic>
              </a:graphicData>
            </a:graphic>
          </wp:inline>
        </w:drawing>
      </w:r>
    </w:p>
    <w:p w14:paraId="772B4515" w14:textId="77777777" w:rsidR="00AA7F0D" w:rsidRPr="009E451B" w:rsidRDefault="00AA7F0D" w:rsidP="00DA5490">
      <w:pPr>
        <w:rPr>
          <w:b/>
          <w:bCs/>
        </w:rPr>
      </w:pPr>
    </w:p>
    <w:p w14:paraId="3F73E794" w14:textId="77777777" w:rsidR="00D14F49" w:rsidRPr="00D14F49" w:rsidRDefault="00D14F49" w:rsidP="00D14F49">
      <w:pPr>
        <w:rPr>
          <w:b/>
          <w:bCs/>
          <w:sz w:val="24"/>
          <w:szCs w:val="24"/>
        </w:rPr>
      </w:pPr>
      <w:r w:rsidRPr="00D14F49">
        <w:rPr>
          <w:b/>
          <w:bCs/>
          <w:sz w:val="24"/>
          <w:szCs w:val="24"/>
        </w:rPr>
        <w:t>Distribution Analysis:</w:t>
      </w:r>
    </w:p>
    <w:p w14:paraId="5C87E394" w14:textId="4FDF90E4" w:rsidR="00D14F49" w:rsidRPr="00D14F49" w:rsidRDefault="00D14F49" w:rsidP="00D14F49">
      <w:pPr>
        <w:rPr>
          <w:sz w:val="24"/>
          <w:szCs w:val="24"/>
        </w:rPr>
      </w:pPr>
      <w:r w:rsidRPr="00D14F49">
        <w:rPr>
          <w:sz w:val="24"/>
          <w:szCs w:val="24"/>
        </w:rPr>
        <w:t>The primary variable of interest, lapop10 — the percentage of the population in a tract with low access to food within 10 miles — showed a positively skewed distribution. This indicates that while most tracts have relatively low percentages of food inaccessibility, a minority of tracts experience significantly higher rates, marking them as potential food deserts.</w:t>
      </w:r>
    </w:p>
    <w:p w14:paraId="52BAF3DA" w14:textId="6929C4C4" w:rsidR="00D14F49" w:rsidRDefault="00D14F49" w:rsidP="00D14F49">
      <w:pPr>
        <w:rPr>
          <w:b/>
          <w:bCs/>
          <w:sz w:val="24"/>
          <w:szCs w:val="24"/>
        </w:rPr>
      </w:pPr>
      <w:r w:rsidRPr="009E451B">
        <w:rPr>
          <w:b/>
          <w:bCs/>
          <w:noProof/>
        </w:rPr>
        <w:lastRenderedPageBreak/>
        <w:drawing>
          <wp:inline distT="0" distB="0" distL="0" distR="0" wp14:anchorId="026E737D" wp14:editId="6251458B">
            <wp:extent cx="4618932" cy="3096000"/>
            <wp:effectExtent l="0" t="0" r="0" b="0"/>
            <wp:docPr id="4" name="Picture 3" descr="food_access_corr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food_access_corr_heatmap.png"/>
                    <pic:cNvPicPr>
                      <a:picLocks noChangeAspect="1"/>
                    </pic:cNvPicPr>
                  </pic:nvPicPr>
                  <pic:blipFill>
                    <a:blip r:embed="rId6"/>
                    <a:srcRect r="-2" b="19474"/>
                    <a:stretch/>
                  </pic:blipFill>
                  <pic:spPr>
                    <a:xfrm>
                      <a:off x="0" y="0"/>
                      <a:ext cx="4618932" cy="3096000"/>
                    </a:xfrm>
                    <a:prstGeom prst="rect">
                      <a:avLst/>
                    </a:prstGeom>
                  </pic:spPr>
                </pic:pic>
              </a:graphicData>
            </a:graphic>
          </wp:inline>
        </w:drawing>
      </w:r>
    </w:p>
    <w:p w14:paraId="2465E47D" w14:textId="77777777" w:rsidR="00D14F49" w:rsidRDefault="00D14F49" w:rsidP="00D14F49">
      <w:pPr>
        <w:rPr>
          <w:b/>
          <w:bCs/>
          <w:sz w:val="24"/>
          <w:szCs w:val="24"/>
        </w:rPr>
      </w:pPr>
    </w:p>
    <w:p w14:paraId="643288F1" w14:textId="731915CA" w:rsidR="00D14F49" w:rsidRPr="00D14F49" w:rsidRDefault="00D14F49" w:rsidP="00D14F49">
      <w:pPr>
        <w:rPr>
          <w:b/>
          <w:bCs/>
          <w:sz w:val="24"/>
          <w:szCs w:val="24"/>
        </w:rPr>
      </w:pPr>
      <w:r w:rsidRPr="00D14F49">
        <w:rPr>
          <w:b/>
          <w:bCs/>
          <w:sz w:val="24"/>
          <w:szCs w:val="24"/>
        </w:rPr>
        <w:t>Correlation Analysis:</w:t>
      </w:r>
    </w:p>
    <w:p w14:paraId="01BC8023" w14:textId="77777777" w:rsidR="00D14F49" w:rsidRPr="00D14F49" w:rsidRDefault="00D14F49" w:rsidP="00D14F49">
      <w:pPr>
        <w:rPr>
          <w:sz w:val="24"/>
          <w:szCs w:val="24"/>
        </w:rPr>
      </w:pPr>
      <w:r w:rsidRPr="00D14F49">
        <w:rPr>
          <w:sz w:val="24"/>
          <w:szCs w:val="24"/>
        </w:rPr>
        <w:t xml:space="preserve"> We explored the relationships between lapop10 and other core variables including:</w:t>
      </w:r>
    </w:p>
    <w:p w14:paraId="378C787C" w14:textId="77777777" w:rsidR="00D14F49" w:rsidRPr="00D14F49" w:rsidRDefault="00D14F49" w:rsidP="00D14F49">
      <w:pPr>
        <w:pStyle w:val="ListParagraph"/>
        <w:numPr>
          <w:ilvl w:val="0"/>
          <w:numId w:val="20"/>
        </w:numPr>
        <w:rPr>
          <w:sz w:val="24"/>
          <w:szCs w:val="24"/>
        </w:rPr>
      </w:pPr>
      <w:r w:rsidRPr="00D14F49">
        <w:rPr>
          <w:sz w:val="24"/>
          <w:szCs w:val="24"/>
        </w:rPr>
        <w:t>PovertyRate</w:t>
      </w:r>
    </w:p>
    <w:p w14:paraId="22F7089D" w14:textId="77777777" w:rsidR="00D14F49" w:rsidRPr="00D14F49" w:rsidRDefault="00D14F49" w:rsidP="00D14F49">
      <w:pPr>
        <w:pStyle w:val="ListParagraph"/>
        <w:numPr>
          <w:ilvl w:val="0"/>
          <w:numId w:val="20"/>
        </w:numPr>
        <w:rPr>
          <w:sz w:val="24"/>
          <w:szCs w:val="24"/>
        </w:rPr>
      </w:pPr>
      <w:r w:rsidRPr="00D14F49">
        <w:rPr>
          <w:sz w:val="24"/>
          <w:szCs w:val="24"/>
        </w:rPr>
        <w:t>MedianFamilyIncome</w:t>
      </w:r>
    </w:p>
    <w:p w14:paraId="7A123829" w14:textId="3C1F19CC" w:rsidR="00D14F49" w:rsidRPr="00D14F49" w:rsidRDefault="00D14F49" w:rsidP="00D14F49">
      <w:pPr>
        <w:pStyle w:val="ListParagraph"/>
        <w:numPr>
          <w:ilvl w:val="0"/>
          <w:numId w:val="20"/>
        </w:numPr>
        <w:rPr>
          <w:sz w:val="24"/>
          <w:szCs w:val="24"/>
        </w:rPr>
      </w:pPr>
      <w:r w:rsidRPr="00D14F49">
        <w:rPr>
          <w:sz w:val="24"/>
          <w:szCs w:val="24"/>
        </w:rPr>
        <w:t>TractSNAP</w:t>
      </w:r>
    </w:p>
    <w:p w14:paraId="280187E3" w14:textId="179AC608" w:rsidR="00D14F49" w:rsidRPr="00D14F49" w:rsidRDefault="00D14F49" w:rsidP="00D14F49">
      <w:pPr>
        <w:pStyle w:val="ListParagraph"/>
        <w:numPr>
          <w:ilvl w:val="0"/>
          <w:numId w:val="20"/>
        </w:numPr>
        <w:rPr>
          <w:sz w:val="24"/>
          <w:szCs w:val="24"/>
        </w:rPr>
      </w:pPr>
      <w:r w:rsidRPr="00D14F49">
        <w:rPr>
          <w:sz w:val="24"/>
          <w:szCs w:val="24"/>
        </w:rPr>
        <w:t>TractHUNV</w:t>
      </w:r>
    </w:p>
    <w:p w14:paraId="37BB5580" w14:textId="28CBD064" w:rsidR="0047245D" w:rsidRDefault="00D14F49" w:rsidP="00DA5490">
      <w:pPr>
        <w:rPr>
          <w:sz w:val="24"/>
          <w:szCs w:val="24"/>
        </w:rPr>
      </w:pPr>
      <w:r w:rsidRPr="00D14F49">
        <w:rPr>
          <w:sz w:val="24"/>
          <w:szCs w:val="24"/>
        </w:rPr>
        <w:t>A correlation heatmap revealed strong positive associations between food inaccessibility and poverty and SNAP participation. Conversely, MedianFamilyIncome showed a negative correlation with lapop10, reinforcing the expected link between low income and poor food access. Lack of vehicle ownership (TractHUNV) was also positively correlated, highlighting transportation as a key access barrier.</w:t>
      </w:r>
    </w:p>
    <w:p w14:paraId="3FDA8CE9" w14:textId="77777777" w:rsidR="0047245D" w:rsidRDefault="0047245D" w:rsidP="0047245D">
      <w:pPr>
        <w:pStyle w:val="Heading2"/>
      </w:pPr>
    </w:p>
    <w:p w14:paraId="7BB0A096" w14:textId="77777777" w:rsidR="0047245D" w:rsidRPr="0047245D" w:rsidRDefault="0047245D" w:rsidP="0047245D"/>
    <w:p w14:paraId="00B6BB8B" w14:textId="77777777" w:rsidR="0047245D" w:rsidRDefault="0047245D" w:rsidP="0047245D"/>
    <w:p w14:paraId="6E92CD60" w14:textId="77777777" w:rsidR="0047245D" w:rsidRDefault="0047245D" w:rsidP="0047245D"/>
    <w:p w14:paraId="28AD0FE5" w14:textId="77777777" w:rsidR="0047245D" w:rsidRDefault="0047245D" w:rsidP="0047245D"/>
    <w:p w14:paraId="5FAED447" w14:textId="77777777" w:rsidR="0047245D" w:rsidRDefault="0047245D" w:rsidP="0047245D"/>
    <w:p w14:paraId="4E46128C" w14:textId="77777777" w:rsidR="0047245D" w:rsidRDefault="0047245D" w:rsidP="0047245D"/>
    <w:p w14:paraId="1D31886E" w14:textId="77777777" w:rsidR="0047245D" w:rsidRPr="0047245D" w:rsidRDefault="0047245D" w:rsidP="0047245D"/>
    <w:p w14:paraId="73C8381B" w14:textId="60BFF9AF" w:rsidR="00DA5490" w:rsidRPr="009E451B" w:rsidRDefault="00DA5490" w:rsidP="0047245D">
      <w:pPr>
        <w:pStyle w:val="Heading2"/>
      </w:pPr>
      <w:r w:rsidRPr="009E451B">
        <w:lastRenderedPageBreak/>
        <w:t>SMART Questions &amp; Insights</w:t>
      </w:r>
    </w:p>
    <w:p w14:paraId="39551F78" w14:textId="77777777" w:rsidR="0047245D" w:rsidRDefault="0047245D" w:rsidP="00DA5490">
      <w:pPr>
        <w:rPr>
          <w:b/>
          <w:bCs/>
        </w:rPr>
      </w:pPr>
    </w:p>
    <w:p w14:paraId="631D5F83" w14:textId="7FFD73EC" w:rsidR="00DA5490" w:rsidRPr="0047245D" w:rsidRDefault="00DA5490" w:rsidP="00DA5490">
      <w:pPr>
        <w:rPr>
          <w:b/>
          <w:bCs/>
          <w:sz w:val="24"/>
          <w:szCs w:val="24"/>
        </w:rPr>
      </w:pPr>
      <w:r w:rsidRPr="0047245D">
        <w:rPr>
          <w:b/>
          <w:bCs/>
          <w:sz w:val="24"/>
          <w:szCs w:val="24"/>
        </w:rPr>
        <w:t>Q1: Where are food deserts most geographically concentrated across the U.S.?</w:t>
      </w:r>
    </w:p>
    <w:p w14:paraId="37775086" w14:textId="0A44EE68" w:rsidR="00AA7F0D" w:rsidRPr="009E451B" w:rsidRDefault="00AA7F0D" w:rsidP="00DA5490">
      <w:pPr>
        <w:rPr>
          <w:b/>
          <w:bCs/>
        </w:rPr>
      </w:pPr>
      <w:r w:rsidRPr="009E451B">
        <w:rPr>
          <w:b/>
          <w:bCs/>
          <w:noProof/>
        </w:rPr>
        <w:drawing>
          <wp:inline distT="0" distB="0" distL="0" distR="0" wp14:anchorId="117AC0C2" wp14:editId="542629DC">
            <wp:extent cx="5731510" cy="3266440"/>
            <wp:effectExtent l="0" t="0" r="2540" b="0"/>
            <wp:docPr id="172444773" name="Picture 2" descr="A graph of blue bars&#10;&#10;AI-generated content may be incorrect.">
              <a:extLst xmlns:a="http://schemas.openxmlformats.org/drawingml/2006/main">
                <a:ext uri="{FF2B5EF4-FFF2-40B4-BE49-F238E27FC236}">
                  <a16:creationId xmlns:a16="http://schemas.microsoft.com/office/drawing/2014/main" id="{08E14945-1CA7-DAD3-D1FA-11A6E1766F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blue bars&#10;&#10;AI-generated content may be incorrect.">
                      <a:extLst>
                        <a:ext uri="{FF2B5EF4-FFF2-40B4-BE49-F238E27FC236}">
                          <a16:creationId xmlns:a16="http://schemas.microsoft.com/office/drawing/2014/main" id="{08E14945-1CA7-DAD3-D1FA-11A6E1766FA3}"/>
                        </a:ext>
                      </a:extLst>
                    </pic:cNvPr>
                    <pic:cNvPicPr>
                      <a:picLocks noChangeAspect="1"/>
                    </pic:cNvPicPr>
                  </pic:nvPicPr>
                  <pic:blipFill>
                    <a:blip r:embed="rId7"/>
                    <a:stretch>
                      <a:fillRect/>
                    </a:stretch>
                  </pic:blipFill>
                  <pic:spPr>
                    <a:xfrm>
                      <a:off x="0" y="0"/>
                      <a:ext cx="5731510" cy="3266440"/>
                    </a:xfrm>
                    <a:prstGeom prst="rect">
                      <a:avLst/>
                    </a:prstGeom>
                  </pic:spPr>
                </pic:pic>
              </a:graphicData>
            </a:graphic>
          </wp:inline>
        </w:drawing>
      </w:r>
    </w:p>
    <w:p w14:paraId="217A9817" w14:textId="77777777" w:rsidR="00AA7F0D" w:rsidRPr="009E451B" w:rsidRDefault="00AA7F0D" w:rsidP="00DA5490">
      <w:pPr>
        <w:rPr>
          <w:b/>
          <w:bCs/>
        </w:rPr>
      </w:pPr>
    </w:p>
    <w:p w14:paraId="1EB3E9CD" w14:textId="77777777" w:rsidR="00FE3A50" w:rsidRDefault="00FE3A50" w:rsidP="00DA5490">
      <w:pPr>
        <w:rPr>
          <w:sz w:val="24"/>
          <w:szCs w:val="24"/>
        </w:rPr>
      </w:pPr>
    </w:p>
    <w:p w14:paraId="31176C57" w14:textId="77777777" w:rsidR="00FE3A50" w:rsidRDefault="00FE3A50" w:rsidP="00DA5490">
      <w:pPr>
        <w:rPr>
          <w:sz w:val="24"/>
          <w:szCs w:val="24"/>
        </w:rPr>
      </w:pPr>
    </w:p>
    <w:p w14:paraId="3163579C" w14:textId="03229026" w:rsidR="00FE3A50" w:rsidRDefault="00FE3A50" w:rsidP="00DA5490">
      <w:pPr>
        <w:rPr>
          <w:sz w:val="24"/>
          <w:szCs w:val="24"/>
        </w:rPr>
      </w:pPr>
      <w:r w:rsidRPr="009E451B">
        <w:rPr>
          <w:noProof/>
        </w:rPr>
        <w:drawing>
          <wp:inline distT="0" distB="0" distL="0" distR="0" wp14:anchorId="6000BC9F" wp14:editId="10A062D3">
            <wp:extent cx="5491163" cy="3646580"/>
            <wp:effectExtent l="0" t="0" r="0" b="0"/>
            <wp:docPr id="7" name="Picture 6">
              <a:extLst xmlns:a="http://schemas.openxmlformats.org/drawingml/2006/main">
                <a:ext uri="{FF2B5EF4-FFF2-40B4-BE49-F238E27FC236}">
                  <a16:creationId xmlns:a16="http://schemas.microsoft.com/office/drawing/2014/main" id="{67AE123C-2E29-CE72-1B91-3EE9A77B1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7AE123C-2E29-CE72-1B91-3EE9A77B1C20}"/>
                        </a:ext>
                      </a:extLst>
                    </pic:cNvPr>
                    <pic:cNvPicPr>
                      <a:picLocks noChangeAspect="1"/>
                    </pic:cNvPicPr>
                  </pic:nvPicPr>
                  <pic:blipFill>
                    <a:blip r:embed="rId8"/>
                    <a:stretch>
                      <a:fillRect/>
                    </a:stretch>
                  </pic:blipFill>
                  <pic:spPr>
                    <a:xfrm>
                      <a:off x="0" y="0"/>
                      <a:ext cx="5491163" cy="3646580"/>
                    </a:xfrm>
                    <a:prstGeom prst="rect">
                      <a:avLst/>
                    </a:prstGeom>
                    <a:ln>
                      <a:noFill/>
                    </a:ln>
                  </pic:spPr>
                </pic:pic>
              </a:graphicData>
            </a:graphic>
          </wp:inline>
        </w:drawing>
      </w:r>
    </w:p>
    <w:p w14:paraId="07328ABC" w14:textId="390103A6" w:rsidR="00FE3A50" w:rsidRDefault="00FE3A50" w:rsidP="00DA5490">
      <w:pPr>
        <w:rPr>
          <w:sz w:val="24"/>
          <w:szCs w:val="24"/>
        </w:rPr>
      </w:pPr>
      <w:r w:rsidRPr="00FE3A50">
        <w:rPr>
          <w:noProof/>
          <w:sz w:val="24"/>
          <w:szCs w:val="24"/>
        </w:rPr>
        <w:lastRenderedPageBreak/>
        <w:drawing>
          <wp:inline distT="0" distB="0" distL="0" distR="0" wp14:anchorId="05F169D3" wp14:editId="0C57FDCD">
            <wp:extent cx="5624513" cy="3295818"/>
            <wp:effectExtent l="0" t="0" r="0" b="0"/>
            <wp:docPr id="9" name="Picture 8">
              <a:extLst xmlns:a="http://schemas.openxmlformats.org/drawingml/2006/main">
                <a:ext uri="{FF2B5EF4-FFF2-40B4-BE49-F238E27FC236}">
                  <a16:creationId xmlns:a16="http://schemas.microsoft.com/office/drawing/2014/main" id="{52CE294D-B7D5-FDD5-9894-B4F827EA75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2CE294D-B7D5-FDD5-9894-B4F827EA7597}"/>
                        </a:ext>
                      </a:extLst>
                    </pic:cNvPr>
                    <pic:cNvPicPr>
                      <a:picLocks noChangeAspect="1"/>
                    </pic:cNvPicPr>
                  </pic:nvPicPr>
                  <pic:blipFill>
                    <a:blip r:embed="rId9"/>
                    <a:stretch>
                      <a:fillRect/>
                    </a:stretch>
                  </pic:blipFill>
                  <pic:spPr>
                    <a:xfrm>
                      <a:off x="0" y="0"/>
                      <a:ext cx="5643180" cy="3306756"/>
                    </a:xfrm>
                    <a:prstGeom prst="rect">
                      <a:avLst/>
                    </a:prstGeom>
                    <a:ln>
                      <a:noFill/>
                    </a:ln>
                  </pic:spPr>
                </pic:pic>
              </a:graphicData>
            </a:graphic>
          </wp:inline>
        </w:drawing>
      </w:r>
    </w:p>
    <w:p w14:paraId="28DEC237" w14:textId="77777777" w:rsidR="00FE3A50" w:rsidRDefault="00FE3A50" w:rsidP="00DA5490">
      <w:pPr>
        <w:rPr>
          <w:sz w:val="24"/>
          <w:szCs w:val="24"/>
        </w:rPr>
      </w:pPr>
    </w:p>
    <w:p w14:paraId="57F9552A" w14:textId="77777777" w:rsidR="00FE3A50" w:rsidRDefault="00FE3A50" w:rsidP="00DA5490">
      <w:pPr>
        <w:rPr>
          <w:sz w:val="24"/>
          <w:szCs w:val="24"/>
        </w:rPr>
      </w:pPr>
    </w:p>
    <w:p w14:paraId="78E62098" w14:textId="04CD6DC8" w:rsidR="00DA5490" w:rsidRDefault="00DA5490" w:rsidP="00DA5490">
      <w:pPr>
        <w:rPr>
          <w:sz w:val="24"/>
          <w:szCs w:val="24"/>
        </w:rPr>
      </w:pPr>
      <w:r w:rsidRPr="0047245D">
        <w:rPr>
          <w:sz w:val="24"/>
          <w:szCs w:val="24"/>
        </w:rPr>
        <w:t xml:space="preserve">We used tract-level data to identify hotspots of food insecurity. </w:t>
      </w:r>
      <w:r w:rsidR="0047245D">
        <w:rPr>
          <w:sz w:val="24"/>
          <w:szCs w:val="24"/>
        </w:rPr>
        <w:t>We found the following observations:</w:t>
      </w:r>
    </w:p>
    <w:p w14:paraId="236CB391" w14:textId="749DFD93" w:rsidR="0047245D" w:rsidRPr="0047245D" w:rsidRDefault="0047245D" w:rsidP="0047245D">
      <w:pPr>
        <w:pStyle w:val="ListParagraph"/>
        <w:numPr>
          <w:ilvl w:val="0"/>
          <w:numId w:val="21"/>
        </w:numPr>
        <w:rPr>
          <w:sz w:val="24"/>
          <w:szCs w:val="24"/>
          <w:lang w:val="en-IN"/>
        </w:rPr>
      </w:pPr>
      <w:r w:rsidRPr="0047245D">
        <w:rPr>
          <w:sz w:val="24"/>
          <w:szCs w:val="24"/>
          <w:lang w:val="en-IN"/>
        </w:rPr>
        <w:t xml:space="preserve">By far Texas has the </w:t>
      </w:r>
      <w:r>
        <w:rPr>
          <w:sz w:val="24"/>
          <w:szCs w:val="24"/>
          <w:lang w:val="en-IN"/>
        </w:rPr>
        <w:t>most</w:t>
      </w:r>
      <w:r w:rsidRPr="0047245D">
        <w:rPr>
          <w:sz w:val="24"/>
          <w:szCs w:val="24"/>
          <w:lang w:val="en-IN"/>
        </w:rPr>
        <w:t xml:space="preserve"> number of food deserts, but Mississippi has the largest percentage of food desert tracts.</w:t>
      </w:r>
    </w:p>
    <w:p w14:paraId="1C31906E" w14:textId="589E537D" w:rsidR="0047245D" w:rsidRPr="0047245D" w:rsidRDefault="0047245D" w:rsidP="0047245D">
      <w:pPr>
        <w:pStyle w:val="ListParagraph"/>
        <w:numPr>
          <w:ilvl w:val="0"/>
          <w:numId w:val="21"/>
        </w:numPr>
        <w:rPr>
          <w:sz w:val="24"/>
          <w:szCs w:val="24"/>
          <w:lang w:val="en-IN"/>
        </w:rPr>
      </w:pPr>
      <w:r w:rsidRPr="0047245D">
        <w:rPr>
          <w:sz w:val="24"/>
          <w:szCs w:val="24"/>
          <w:lang w:val="en-IN"/>
        </w:rPr>
        <w:t>States in the southeast have highest concentrations of urban food deserts (</w:t>
      </w:r>
      <w:r>
        <w:rPr>
          <w:sz w:val="24"/>
          <w:szCs w:val="24"/>
          <w:lang w:val="en-IN"/>
        </w:rPr>
        <w:t>Mississippi</w:t>
      </w:r>
      <w:r w:rsidRPr="0047245D">
        <w:rPr>
          <w:sz w:val="24"/>
          <w:szCs w:val="24"/>
          <w:lang w:val="en-IN"/>
        </w:rPr>
        <w:t xml:space="preserve">, </w:t>
      </w:r>
      <w:r w:rsidR="00396778">
        <w:rPr>
          <w:sz w:val="24"/>
          <w:szCs w:val="24"/>
          <w:lang w:val="en-IN"/>
        </w:rPr>
        <w:t>Arkansas,</w:t>
      </w:r>
      <w:r w:rsidRPr="0047245D">
        <w:rPr>
          <w:sz w:val="24"/>
          <w:szCs w:val="24"/>
          <w:lang w:val="en-IN"/>
        </w:rPr>
        <w:t xml:space="preserve"> and </w:t>
      </w:r>
      <w:r>
        <w:rPr>
          <w:sz w:val="24"/>
          <w:szCs w:val="24"/>
          <w:lang w:val="en-IN"/>
        </w:rPr>
        <w:t>Alabama</w:t>
      </w:r>
      <w:r w:rsidRPr="0047245D">
        <w:rPr>
          <w:sz w:val="24"/>
          <w:szCs w:val="24"/>
          <w:lang w:val="en-IN"/>
        </w:rPr>
        <w:t>).</w:t>
      </w:r>
    </w:p>
    <w:p w14:paraId="36528A8B" w14:textId="0F0EB0BE" w:rsidR="00FE3A50" w:rsidRPr="00FE3A50" w:rsidRDefault="0047245D" w:rsidP="00FE3A50">
      <w:pPr>
        <w:pStyle w:val="ListParagraph"/>
        <w:numPr>
          <w:ilvl w:val="0"/>
          <w:numId w:val="21"/>
        </w:numPr>
        <w:rPr>
          <w:sz w:val="24"/>
          <w:szCs w:val="24"/>
        </w:rPr>
      </w:pPr>
      <w:r w:rsidRPr="0047245D">
        <w:rPr>
          <w:sz w:val="24"/>
          <w:szCs w:val="24"/>
          <w:lang w:val="en-IN"/>
        </w:rPr>
        <w:t>States in the southwest region have the highest number of rural food deserts (</w:t>
      </w:r>
      <w:r>
        <w:rPr>
          <w:sz w:val="24"/>
          <w:szCs w:val="24"/>
          <w:lang w:val="en-IN"/>
        </w:rPr>
        <w:t>Arizona</w:t>
      </w:r>
      <w:r w:rsidRPr="0047245D">
        <w:rPr>
          <w:sz w:val="24"/>
          <w:szCs w:val="24"/>
          <w:lang w:val="en-IN"/>
        </w:rPr>
        <w:t xml:space="preserve"> and N</w:t>
      </w:r>
      <w:r>
        <w:rPr>
          <w:sz w:val="24"/>
          <w:szCs w:val="24"/>
          <w:lang w:val="en-IN"/>
        </w:rPr>
        <w:t xml:space="preserve">ew </w:t>
      </w:r>
      <w:r w:rsidRPr="0047245D">
        <w:rPr>
          <w:sz w:val="24"/>
          <w:szCs w:val="24"/>
          <w:lang w:val="en-IN"/>
        </w:rPr>
        <w:t>M</w:t>
      </w:r>
      <w:r>
        <w:rPr>
          <w:sz w:val="24"/>
          <w:szCs w:val="24"/>
          <w:lang w:val="en-IN"/>
        </w:rPr>
        <w:t>exico</w:t>
      </w:r>
      <w:r w:rsidRPr="0047245D">
        <w:rPr>
          <w:sz w:val="24"/>
          <w:szCs w:val="24"/>
          <w:lang w:val="en-IN"/>
        </w:rPr>
        <w:t>).</w:t>
      </w:r>
      <w:r>
        <w:rPr>
          <w:sz w:val="24"/>
          <w:szCs w:val="24"/>
          <w:lang w:val="en-IN"/>
        </w:rPr>
        <w:t xml:space="preserve"> </w:t>
      </w:r>
      <w:r w:rsidR="00FE3A50">
        <w:rPr>
          <w:sz w:val="24"/>
          <w:szCs w:val="24"/>
          <w:lang w:val="en-IN"/>
        </w:rPr>
        <w:t>Alaska also has a high percentage of rural food deserts.</w:t>
      </w:r>
    </w:p>
    <w:p w14:paraId="2F7D58A9" w14:textId="372364A9" w:rsidR="00DA5490" w:rsidRPr="0047245D" w:rsidRDefault="00FE3A50" w:rsidP="00DA5490">
      <w:pPr>
        <w:rPr>
          <w:sz w:val="24"/>
          <w:szCs w:val="24"/>
        </w:rPr>
      </w:pPr>
      <w:r>
        <w:rPr>
          <w:sz w:val="24"/>
          <w:szCs w:val="24"/>
        </w:rPr>
        <w:t xml:space="preserve">Overall, food deserts were concentrated mostly in the southern region of the US. </w:t>
      </w:r>
      <w:r w:rsidR="00DA5490" w:rsidRPr="0047245D">
        <w:rPr>
          <w:sz w:val="24"/>
          <w:szCs w:val="24"/>
        </w:rPr>
        <w:t>This spatial distribution is likely influenced by factors such as:</w:t>
      </w:r>
    </w:p>
    <w:p w14:paraId="76BF2588" w14:textId="77777777" w:rsidR="00DA5490" w:rsidRPr="0047245D" w:rsidRDefault="00DA5490" w:rsidP="00DA5490">
      <w:pPr>
        <w:numPr>
          <w:ilvl w:val="0"/>
          <w:numId w:val="4"/>
        </w:numPr>
        <w:rPr>
          <w:sz w:val="24"/>
          <w:szCs w:val="24"/>
        </w:rPr>
      </w:pPr>
      <w:r w:rsidRPr="0047245D">
        <w:rPr>
          <w:sz w:val="24"/>
          <w:szCs w:val="24"/>
        </w:rPr>
        <w:t>Urban sprawl and zoning in cities</w:t>
      </w:r>
    </w:p>
    <w:p w14:paraId="1E0FBFF4" w14:textId="77777777" w:rsidR="00DA5490" w:rsidRPr="0047245D" w:rsidRDefault="00DA5490" w:rsidP="00DA5490">
      <w:pPr>
        <w:numPr>
          <w:ilvl w:val="0"/>
          <w:numId w:val="4"/>
        </w:numPr>
        <w:rPr>
          <w:sz w:val="24"/>
          <w:szCs w:val="24"/>
        </w:rPr>
      </w:pPr>
      <w:r w:rsidRPr="0047245D">
        <w:rPr>
          <w:sz w:val="24"/>
          <w:szCs w:val="24"/>
        </w:rPr>
        <w:t>Lack of commercial incentives in rural markets</w:t>
      </w:r>
    </w:p>
    <w:p w14:paraId="2AAB9AFE" w14:textId="528F9338" w:rsidR="0047245D" w:rsidRPr="0047245D" w:rsidRDefault="00DA5490" w:rsidP="0047245D">
      <w:pPr>
        <w:pStyle w:val="ListParagraph"/>
        <w:numPr>
          <w:ilvl w:val="0"/>
          <w:numId w:val="4"/>
        </w:numPr>
        <w:rPr>
          <w:sz w:val="24"/>
          <w:szCs w:val="24"/>
        </w:rPr>
      </w:pPr>
      <w:r w:rsidRPr="0047245D">
        <w:rPr>
          <w:sz w:val="24"/>
          <w:szCs w:val="24"/>
        </w:rPr>
        <w:t>Poor infrastructure and limited transportation</w:t>
      </w:r>
    </w:p>
    <w:p w14:paraId="4B1AAB56" w14:textId="77777777" w:rsidR="0047245D" w:rsidRDefault="0047245D" w:rsidP="0047245D">
      <w:pPr>
        <w:pStyle w:val="ListParagraph"/>
      </w:pPr>
    </w:p>
    <w:p w14:paraId="5D43BCB2" w14:textId="5494EE32" w:rsidR="00DA5490" w:rsidRPr="009E451B" w:rsidRDefault="00DA5490" w:rsidP="0047245D">
      <w:pPr>
        <w:ind w:left="720"/>
      </w:pPr>
    </w:p>
    <w:p w14:paraId="69C2BC52" w14:textId="44E43CA2" w:rsidR="00AA7F0D" w:rsidRDefault="00AA7F0D" w:rsidP="00AA7F0D"/>
    <w:p w14:paraId="2A650ACA" w14:textId="77777777" w:rsidR="00FE3A50" w:rsidRDefault="00FE3A50" w:rsidP="00AA7F0D"/>
    <w:p w14:paraId="35B7B469" w14:textId="77777777" w:rsidR="00FE3A50" w:rsidRDefault="00FE3A50" w:rsidP="00AA7F0D"/>
    <w:p w14:paraId="5DD0732B" w14:textId="77777777" w:rsidR="00FE3A50" w:rsidRDefault="00FE3A50" w:rsidP="00DA5490"/>
    <w:p w14:paraId="56ED09F0" w14:textId="13451F5A" w:rsidR="00DA5490" w:rsidRDefault="00DA5490" w:rsidP="00DA5490">
      <w:pPr>
        <w:rPr>
          <w:b/>
          <w:bCs/>
          <w:sz w:val="24"/>
          <w:szCs w:val="24"/>
        </w:rPr>
      </w:pPr>
      <w:r w:rsidRPr="00FE3A50">
        <w:rPr>
          <w:b/>
          <w:bCs/>
          <w:sz w:val="24"/>
          <w:szCs w:val="24"/>
        </w:rPr>
        <w:lastRenderedPageBreak/>
        <w:t>Q2: What demographics and socioeconomic factors are linked to food deserts?</w:t>
      </w:r>
    </w:p>
    <w:p w14:paraId="4E1BAA5A" w14:textId="172D1261" w:rsidR="00181EE5" w:rsidRPr="0019044D" w:rsidRDefault="0019044D" w:rsidP="00DA5490">
      <w:pPr>
        <w:rPr>
          <w:sz w:val="24"/>
          <w:szCs w:val="24"/>
        </w:rPr>
      </w:pPr>
      <w:r>
        <w:rPr>
          <w:sz w:val="24"/>
          <w:szCs w:val="24"/>
        </w:rPr>
        <w:t>Once the final list of features from the feature selection process were obtained, we calculated the spearman’s coefficient of correlation value for all the variables. Then the variables with &gt;0.3 absolute value were visualized with a correlation heatmap as shown below along with the boxplots for each variable.</w:t>
      </w:r>
    </w:p>
    <w:p w14:paraId="713B6DB7" w14:textId="49E65721" w:rsidR="00181EE5" w:rsidRPr="00181EE5" w:rsidRDefault="00181EE5" w:rsidP="00DA5490">
      <w:pPr>
        <w:rPr>
          <w:sz w:val="24"/>
          <w:szCs w:val="24"/>
        </w:rPr>
      </w:pPr>
    </w:p>
    <w:p w14:paraId="49B9378B" w14:textId="0D784E35" w:rsidR="00AA7F0D" w:rsidRPr="009E451B" w:rsidRDefault="00AA7F0D" w:rsidP="00DA5490">
      <w:pPr>
        <w:rPr>
          <w:b/>
          <w:bCs/>
        </w:rPr>
      </w:pPr>
      <w:r w:rsidRPr="009E451B">
        <w:rPr>
          <w:b/>
          <w:bCs/>
          <w:noProof/>
        </w:rPr>
        <w:drawing>
          <wp:inline distT="0" distB="0" distL="0" distR="0" wp14:anchorId="042DA7B6" wp14:editId="09236737">
            <wp:extent cx="2709701" cy="2420303"/>
            <wp:effectExtent l="0" t="0" r="0" b="0"/>
            <wp:docPr id="2" name="Picture 1">
              <a:extLst xmlns:a="http://schemas.openxmlformats.org/drawingml/2006/main">
                <a:ext uri="{FF2B5EF4-FFF2-40B4-BE49-F238E27FC236}">
                  <a16:creationId xmlns:a16="http://schemas.microsoft.com/office/drawing/2014/main" id="{65883063-0C18-F5B6-37D9-205A9DE4FB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5883063-0C18-F5B6-37D9-205A9DE4FB95}"/>
                        </a:ext>
                      </a:extLst>
                    </pic:cNvPr>
                    <pic:cNvPicPr>
                      <a:picLocks noChangeAspect="1"/>
                    </pic:cNvPicPr>
                  </pic:nvPicPr>
                  <pic:blipFill>
                    <a:blip r:embed="rId10"/>
                    <a:stretch>
                      <a:fillRect/>
                    </a:stretch>
                  </pic:blipFill>
                  <pic:spPr>
                    <a:xfrm>
                      <a:off x="0" y="0"/>
                      <a:ext cx="2752298" cy="2458351"/>
                    </a:xfrm>
                    <a:prstGeom prst="rect">
                      <a:avLst/>
                    </a:prstGeom>
                    <a:ln>
                      <a:noFill/>
                    </a:ln>
                  </pic:spPr>
                </pic:pic>
              </a:graphicData>
            </a:graphic>
          </wp:inline>
        </w:drawing>
      </w:r>
      <w:r w:rsidR="0019044D" w:rsidRPr="009E451B">
        <w:rPr>
          <w:b/>
          <w:bCs/>
          <w:noProof/>
        </w:rPr>
        <w:drawing>
          <wp:inline distT="0" distB="0" distL="0" distR="0" wp14:anchorId="5B5CFB7A" wp14:editId="2C457FA8">
            <wp:extent cx="3015631" cy="2376488"/>
            <wp:effectExtent l="0" t="0" r="0" b="5080"/>
            <wp:docPr id="412623640" name="Picture 2">
              <a:extLst xmlns:a="http://schemas.openxmlformats.org/drawingml/2006/main">
                <a:ext uri="{FF2B5EF4-FFF2-40B4-BE49-F238E27FC236}">
                  <a16:creationId xmlns:a16="http://schemas.microsoft.com/office/drawing/2014/main" id="{6756F5AA-A0A0-A042-91CE-AB92FE9FD2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756F5AA-A0A0-A042-91CE-AB92FE9FD203}"/>
                        </a:ext>
                      </a:extLst>
                    </pic:cNvPr>
                    <pic:cNvPicPr>
                      <a:picLocks noChangeAspect="1"/>
                    </pic:cNvPicPr>
                  </pic:nvPicPr>
                  <pic:blipFill>
                    <a:blip r:embed="rId11"/>
                    <a:stretch>
                      <a:fillRect/>
                    </a:stretch>
                  </pic:blipFill>
                  <pic:spPr>
                    <a:xfrm>
                      <a:off x="0" y="0"/>
                      <a:ext cx="3048448" cy="2402349"/>
                    </a:xfrm>
                    <a:prstGeom prst="rect">
                      <a:avLst/>
                    </a:prstGeom>
                    <a:ln>
                      <a:noFill/>
                    </a:ln>
                  </pic:spPr>
                </pic:pic>
              </a:graphicData>
            </a:graphic>
          </wp:inline>
        </w:drawing>
      </w:r>
    </w:p>
    <w:p w14:paraId="2F26D801" w14:textId="3C5A6131" w:rsidR="00AA7F0D" w:rsidRPr="009E451B" w:rsidRDefault="00AA7F0D" w:rsidP="00DA5490">
      <w:pPr>
        <w:rPr>
          <w:b/>
          <w:bCs/>
        </w:rPr>
      </w:pPr>
    </w:p>
    <w:p w14:paraId="50B34A1D" w14:textId="77777777" w:rsidR="0019044D" w:rsidRDefault="0019044D" w:rsidP="00DA5490">
      <w:pPr>
        <w:rPr>
          <w:sz w:val="24"/>
          <w:szCs w:val="24"/>
        </w:rPr>
      </w:pPr>
    </w:p>
    <w:p w14:paraId="5EA32995" w14:textId="25F96C32" w:rsidR="00DA5490" w:rsidRPr="0019044D" w:rsidRDefault="0019044D" w:rsidP="00DA5490">
      <w:pPr>
        <w:rPr>
          <w:sz w:val="24"/>
          <w:szCs w:val="24"/>
        </w:rPr>
      </w:pPr>
      <w:r w:rsidRPr="0019044D">
        <w:rPr>
          <w:sz w:val="24"/>
          <w:szCs w:val="24"/>
        </w:rPr>
        <w:t>We found that the top k</w:t>
      </w:r>
      <w:r w:rsidR="00DA5490" w:rsidRPr="0019044D">
        <w:rPr>
          <w:sz w:val="24"/>
          <w:szCs w:val="24"/>
        </w:rPr>
        <w:t>ey variables associated with food deserts</w:t>
      </w:r>
      <w:r w:rsidRPr="0019044D">
        <w:rPr>
          <w:sz w:val="24"/>
          <w:szCs w:val="24"/>
        </w:rPr>
        <w:t>, in terms of the correlation matrix,</w:t>
      </w:r>
      <w:r w:rsidR="00DA5490" w:rsidRPr="0019044D">
        <w:rPr>
          <w:sz w:val="24"/>
          <w:szCs w:val="24"/>
        </w:rPr>
        <w:t xml:space="preserve"> include</w:t>
      </w:r>
      <w:r w:rsidRPr="0019044D">
        <w:rPr>
          <w:sz w:val="24"/>
          <w:szCs w:val="24"/>
        </w:rPr>
        <w:t xml:space="preserve"> the following components</w:t>
      </w:r>
      <w:r w:rsidR="00DA5490" w:rsidRPr="0019044D">
        <w:rPr>
          <w:sz w:val="24"/>
          <w:szCs w:val="24"/>
        </w:rPr>
        <w:t>:</w:t>
      </w:r>
    </w:p>
    <w:p w14:paraId="347F1A76" w14:textId="69A64CF1" w:rsidR="00DA5490" w:rsidRPr="0019044D" w:rsidRDefault="0019044D" w:rsidP="00DA5490">
      <w:pPr>
        <w:numPr>
          <w:ilvl w:val="0"/>
          <w:numId w:val="5"/>
        </w:numPr>
        <w:rPr>
          <w:sz w:val="24"/>
          <w:szCs w:val="24"/>
        </w:rPr>
      </w:pPr>
      <w:r w:rsidRPr="0019044D">
        <w:rPr>
          <w:b/>
          <w:bCs/>
          <w:sz w:val="24"/>
          <w:szCs w:val="24"/>
        </w:rPr>
        <w:t>Low-income</w:t>
      </w:r>
      <w:r w:rsidR="00DA5490" w:rsidRPr="0019044D">
        <w:rPr>
          <w:b/>
          <w:bCs/>
          <w:sz w:val="24"/>
          <w:szCs w:val="24"/>
        </w:rPr>
        <w:t xml:space="preserve"> status</w:t>
      </w:r>
    </w:p>
    <w:p w14:paraId="7124E6A8" w14:textId="5C1A7001" w:rsidR="00DA5490" w:rsidRPr="0039723F" w:rsidRDefault="00DA5490" w:rsidP="0039723F">
      <w:pPr>
        <w:numPr>
          <w:ilvl w:val="0"/>
          <w:numId w:val="5"/>
        </w:numPr>
        <w:rPr>
          <w:sz w:val="24"/>
          <w:szCs w:val="24"/>
        </w:rPr>
      </w:pPr>
      <w:r w:rsidRPr="0019044D">
        <w:rPr>
          <w:b/>
          <w:bCs/>
          <w:sz w:val="24"/>
          <w:szCs w:val="24"/>
        </w:rPr>
        <w:t>Limited vehicle access</w:t>
      </w:r>
    </w:p>
    <w:p w14:paraId="2FB1AEB9" w14:textId="77777777" w:rsidR="00DA5490" w:rsidRPr="0019044D" w:rsidRDefault="00DA5490" w:rsidP="00DA5490">
      <w:pPr>
        <w:numPr>
          <w:ilvl w:val="0"/>
          <w:numId w:val="5"/>
        </w:numPr>
        <w:rPr>
          <w:sz w:val="24"/>
          <w:szCs w:val="24"/>
        </w:rPr>
      </w:pPr>
      <w:r w:rsidRPr="0019044D">
        <w:rPr>
          <w:b/>
          <w:bCs/>
          <w:sz w:val="24"/>
          <w:szCs w:val="24"/>
        </w:rPr>
        <w:t>High SNAP dependency</w:t>
      </w:r>
    </w:p>
    <w:p w14:paraId="6D70C73D" w14:textId="77777777" w:rsidR="00DA5490" w:rsidRPr="0019044D" w:rsidRDefault="00DA5490" w:rsidP="00DA5490">
      <w:pPr>
        <w:rPr>
          <w:sz w:val="24"/>
          <w:szCs w:val="24"/>
        </w:rPr>
      </w:pPr>
      <w:r w:rsidRPr="0019044D">
        <w:rPr>
          <w:sz w:val="24"/>
          <w:szCs w:val="24"/>
        </w:rPr>
        <w:t>These indicators suggest that food insecurity stems from structural inequality, not just poor planning. Households may technically live within a mile of a grocery store, but without a car or reliable public transport, access remains a barrier.</w:t>
      </w:r>
    </w:p>
    <w:p w14:paraId="3B592696" w14:textId="2BE2A5AD" w:rsidR="00AA7F0D" w:rsidRDefault="00AA7F0D" w:rsidP="00DA5490"/>
    <w:p w14:paraId="184407B7" w14:textId="77777777" w:rsidR="0019044D" w:rsidRDefault="0019044D" w:rsidP="00DA5490"/>
    <w:p w14:paraId="6D69255F" w14:textId="77777777" w:rsidR="0019044D" w:rsidRDefault="0019044D" w:rsidP="00DA5490"/>
    <w:p w14:paraId="1F6FD2DA" w14:textId="77777777" w:rsidR="0019044D" w:rsidRDefault="0019044D" w:rsidP="00DA5490"/>
    <w:p w14:paraId="22C490A4" w14:textId="77777777" w:rsidR="0019044D" w:rsidRDefault="0019044D" w:rsidP="00DA5490"/>
    <w:p w14:paraId="43C39B1B" w14:textId="77777777" w:rsidR="0039723F" w:rsidRDefault="0039723F" w:rsidP="00DA5490"/>
    <w:p w14:paraId="7F32861E" w14:textId="77777777" w:rsidR="0019044D" w:rsidRDefault="0019044D" w:rsidP="00DA5490"/>
    <w:p w14:paraId="6556D022" w14:textId="11FF2E7C" w:rsidR="00DA5490" w:rsidRPr="0019044D" w:rsidRDefault="00DA5490" w:rsidP="00DA5490">
      <w:pPr>
        <w:rPr>
          <w:b/>
          <w:bCs/>
          <w:sz w:val="24"/>
          <w:szCs w:val="24"/>
        </w:rPr>
      </w:pPr>
      <w:r w:rsidRPr="0019044D">
        <w:rPr>
          <w:b/>
          <w:bCs/>
          <w:sz w:val="24"/>
          <w:szCs w:val="24"/>
        </w:rPr>
        <w:lastRenderedPageBreak/>
        <w:t>Q3: How are food deserts related to health issues like obesity and diabetes?</w:t>
      </w:r>
    </w:p>
    <w:p w14:paraId="7F44FCE4" w14:textId="05A70831" w:rsidR="00AA7F0D" w:rsidRPr="009E451B" w:rsidRDefault="0019044D" w:rsidP="00DA5490">
      <w:pPr>
        <w:rPr>
          <w:b/>
          <w:bCs/>
        </w:rPr>
      </w:pPr>
      <w:r w:rsidRPr="0019044D">
        <w:rPr>
          <w:b/>
          <w:bCs/>
          <w:noProof/>
        </w:rPr>
        <w:drawing>
          <wp:anchor distT="0" distB="0" distL="114300" distR="114300" simplePos="0" relativeHeight="251660288" behindDoc="0" locked="0" layoutInCell="1" allowOverlap="1" wp14:anchorId="0EDF215F" wp14:editId="69C5C7DF">
            <wp:simplePos x="0" y="0"/>
            <wp:positionH relativeFrom="column">
              <wp:posOffset>2971799</wp:posOffset>
            </wp:positionH>
            <wp:positionV relativeFrom="paragraph">
              <wp:posOffset>2539</wp:posOffset>
            </wp:positionV>
            <wp:extent cx="2852391" cy="1762125"/>
            <wp:effectExtent l="0" t="0" r="5715" b="0"/>
            <wp:wrapNone/>
            <wp:docPr id="1124764282" name="Picture 5" descr="A graph with red and black lines&#10;&#10;AI-generated content may be incorrect.">
              <a:extLst xmlns:a="http://schemas.openxmlformats.org/drawingml/2006/main">
                <a:ext uri="{FF2B5EF4-FFF2-40B4-BE49-F238E27FC236}">
                  <a16:creationId xmlns:a16="http://schemas.microsoft.com/office/drawing/2014/main" id="{B7F70C59-133E-9E58-B56F-36B1FBEB56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with red and black lines&#10;&#10;AI-generated content may be incorrect.">
                      <a:extLst>
                        <a:ext uri="{FF2B5EF4-FFF2-40B4-BE49-F238E27FC236}">
                          <a16:creationId xmlns:a16="http://schemas.microsoft.com/office/drawing/2014/main" id="{B7F70C59-133E-9E58-B56F-36B1FBEB56F5}"/>
                        </a:ext>
                      </a:extLst>
                    </pic:cNvPr>
                    <pic:cNvPicPr>
                      <a:picLocks noChangeAspect="1"/>
                    </pic:cNvPicPr>
                  </pic:nvPicPr>
                  <pic:blipFill>
                    <a:blip r:embed="rId12"/>
                    <a:stretch>
                      <a:fillRect/>
                    </a:stretch>
                  </pic:blipFill>
                  <pic:spPr>
                    <a:xfrm>
                      <a:off x="0" y="0"/>
                      <a:ext cx="2855176" cy="1763845"/>
                    </a:xfrm>
                    <a:prstGeom prst="rect">
                      <a:avLst/>
                    </a:prstGeom>
                  </pic:spPr>
                </pic:pic>
              </a:graphicData>
            </a:graphic>
            <wp14:sizeRelH relativeFrom="margin">
              <wp14:pctWidth>0</wp14:pctWidth>
            </wp14:sizeRelH>
            <wp14:sizeRelV relativeFrom="margin">
              <wp14:pctHeight>0</wp14:pctHeight>
            </wp14:sizeRelV>
          </wp:anchor>
        </w:drawing>
      </w:r>
      <w:r w:rsidRPr="0019044D">
        <w:rPr>
          <w:b/>
          <w:bCs/>
          <w:noProof/>
        </w:rPr>
        <w:drawing>
          <wp:anchor distT="0" distB="0" distL="114300" distR="114300" simplePos="0" relativeHeight="251659264" behindDoc="0" locked="0" layoutInCell="1" allowOverlap="1" wp14:anchorId="7076B2DD" wp14:editId="7BE54111">
            <wp:simplePos x="0" y="0"/>
            <wp:positionH relativeFrom="margin">
              <wp:align>left</wp:align>
            </wp:positionH>
            <wp:positionV relativeFrom="paragraph">
              <wp:posOffset>64453</wp:posOffset>
            </wp:positionV>
            <wp:extent cx="2795587" cy="1727342"/>
            <wp:effectExtent l="0" t="0" r="5080" b="6350"/>
            <wp:wrapNone/>
            <wp:docPr id="784226322" name="Picture 3" descr="A graph of food desert&#10;&#10;AI-generated content may be incorrect.">
              <a:extLst xmlns:a="http://schemas.openxmlformats.org/drawingml/2006/main">
                <a:ext uri="{FF2B5EF4-FFF2-40B4-BE49-F238E27FC236}">
                  <a16:creationId xmlns:a16="http://schemas.microsoft.com/office/drawing/2014/main" id="{35FD4E2E-989C-16E9-44E6-346B4D7C36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food desert&#10;&#10;AI-generated content may be incorrect.">
                      <a:extLst>
                        <a:ext uri="{FF2B5EF4-FFF2-40B4-BE49-F238E27FC236}">
                          <a16:creationId xmlns:a16="http://schemas.microsoft.com/office/drawing/2014/main" id="{35FD4E2E-989C-16E9-44E6-346B4D7C362D}"/>
                        </a:ext>
                      </a:extLst>
                    </pic:cNvPr>
                    <pic:cNvPicPr>
                      <a:picLocks noChangeAspect="1"/>
                    </pic:cNvPicPr>
                  </pic:nvPicPr>
                  <pic:blipFill>
                    <a:blip r:embed="rId13"/>
                    <a:stretch>
                      <a:fillRect/>
                    </a:stretch>
                  </pic:blipFill>
                  <pic:spPr>
                    <a:xfrm>
                      <a:off x="0" y="0"/>
                      <a:ext cx="2795587" cy="1727342"/>
                    </a:xfrm>
                    <a:prstGeom prst="rect">
                      <a:avLst/>
                    </a:prstGeom>
                  </pic:spPr>
                </pic:pic>
              </a:graphicData>
            </a:graphic>
            <wp14:sizeRelH relativeFrom="margin">
              <wp14:pctWidth>0</wp14:pctWidth>
            </wp14:sizeRelH>
            <wp14:sizeRelV relativeFrom="margin">
              <wp14:pctHeight>0</wp14:pctHeight>
            </wp14:sizeRelV>
          </wp:anchor>
        </w:drawing>
      </w:r>
    </w:p>
    <w:p w14:paraId="784DCFDC" w14:textId="02AB7680" w:rsidR="00AA7F0D" w:rsidRPr="009E451B" w:rsidRDefault="00AA7F0D" w:rsidP="00DA5490">
      <w:pPr>
        <w:rPr>
          <w:b/>
          <w:bCs/>
        </w:rPr>
      </w:pPr>
    </w:p>
    <w:p w14:paraId="262314ED" w14:textId="3BC19429" w:rsidR="00AA7F0D" w:rsidRPr="009E451B" w:rsidRDefault="00AA7F0D" w:rsidP="00DA5490">
      <w:pPr>
        <w:rPr>
          <w:b/>
          <w:bCs/>
        </w:rPr>
      </w:pPr>
    </w:p>
    <w:p w14:paraId="6C18EEC8" w14:textId="0E0AA01E" w:rsidR="00AA7F0D" w:rsidRPr="009E451B" w:rsidRDefault="00AA7F0D" w:rsidP="00DA5490">
      <w:pPr>
        <w:rPr>
          <w:b/>
          <w:bCs/>
        </w:rPr>
      </w:pPr>
    </w:p>
    <w:p w14:paraId="3070474C" w14:textId="5E38028C" w:rsidR="00AA7F0D" w:rsidRPr="009E451B" w:rsidRDefault="00AA7F0D" w:rsidP="00DA5490">
      <w:pPr>
        <w:rPr>
          <w:b/>
          <w:bCs/>
        </w:rPr>
      </w:pPr>
    </w:p>
    <w:p w14:paraId="715C17A5" w14:textId="77777777" w:rsidR="00AA7F0D" w:rsidRPr="009E451B" w:rsidRDefault="00AA7F0D" w:rsidP="00DA5490">
      <w:pPr>
        <w:rPr>
          <w:b/>
          <w:bCs/>
        </w:rPr>
      </w:pPr>
    </w:p>
    <w:p w14:paraId="379AEA66" w14:textId="77777777" w:rsidR="00AA7F0D" w:rsidRPr="009E451B" w:rsidRDefault="00AA7F0D" w:rsidP="00DA5490">
      <w:pPr>
        <w:rPr>
          <w:b/>
          <w:bCs/>
        </w:rPr>
      </w:pPr>
    </w:p>
    <w:p w14:paraId="42C1DAE0" w14:textId="77777777" w:rsidR="0019044D" w:rsidRDefault="0019044D" w:rsidP="00DA5490">
      <w:pPr>
        <w:rPr>
          <w:b/>
          <w:bCs/>
        </w:rPr>
      </w:pPr>
    </w:p>
    <w:p w14:paraId="0D09CF95" w14:textId="6416F619" w:rsidR="0039723F" w:rsidRDefault="0039723F" w:rsidP="00DA5490">
      <w:pPr>
        <w:rPr>
          <w:b/>
          <w:bCs/>
        </w:rPr>
      </w:pPr>
      <w:r w:rsidRPr="0039723F">
        <w:rPr>
          <w:b/>
          <w:bCs/>
          <w:noProof/>
        </w:rPr>
        <w:drawing>
          <wp:inline distT="0" distB="0" distL="0" distR="0" wp14:anchorId="5FEC07B4" wp14:editId="523BC0A9">
            <wp:extent cx="5557838" cy="3431964"/>
            <wp:effectExtent l="0" t="0" r="5080" b="0"/>
            <wp:docPr id="5" name="Picture 4" descr="A blue and white squares with text&#10;&#10;AI-generated content may be incorrect.">
              <a:extLst xmlns:a="http://schemas.openxmlformats.org/drawingml/2006/main">
                <a:ext uri="{FF2B5EF4-FFF2-40B4-BE49-F238E27FC236}">
                  <a16:creationId xmlns:a16="http://schemas.microsoft.com/office/drawing/2014/main" id="{D451598A-B4D2-4E56-1802-646EA58B7E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and white squares with text&#10;&#10;AI-generated content may be incorrect.">
                      <a:extLst>
                        <a:ext uri="{FF2B5EF4-FFF2-40B4-BE49-F238E27FC236}">
                          <a16:creationId xmlns:a16="http://schemas.microsoft.com/office/drawing/2014/main" id="{D451598A-B4D2-4E56-1802-646EA58B7E5F}"/>
                        </a:ext>
                      </a:extLst>
                    </pic:cNvPr>
                    <pic:cNvPicPr>
                      <a:picLocks noChangeAspect="1"/>
                    </pic:cNvPicPr>
                  </pic:nvPicPr>
                  <pic:blipFill>
                    <a:blip r:embed="rId14"/>
                    <a:stretch>
                      <a:fillRect/>
                    </a:stretch>
                  </pic:blipFill>
                  <pic:spPr>
                    <a:xfrm>
                      <a:off x="0" y="0"/>
                      <a:ext cx="5596769" cy="3456004"/>
                    </a:xfrm>
                    <a:prstGeom prst="rect">
                      <a:avLst/>
                    </a:prstGeom>
                  </pic:spPr>
                </pic:pic>
              </a:graphicData>
            </a:graphic>
          </wp:inline>
        </w:drawing>
      </w:r>
    </w:p>
    <w:p w14:paraId="59773748" w14:textId="77777777" w:rsidR="0039723F" w:rsidRDefault="0039723F" w:rsidP="00DA5490">
      <w:pPr>
        <w:rPr>
          <w:b/>
          <w:bCs/>
        </w:rPr>
      </w:pPr>
    </w:p>
    <w:p w14:paraId="0EA83B5B" w14:textId="77777777" w:rsidR="0039723F" w:rsidRPr="0039723F" w:rsidRDefault="0039723F" w:rsidP="00DA5490">
      <w:pPr>
        <w:rPr>
          <w:b/>
          <w:bCs/>
          <w:sz w:val="24"/>
          <w:szCs w:val="24"/>
        </w:rPr>
      </w:pPr>
    </w:p>
    <w:p w14:paraId="4E7B960C" w14:textId="527C9B6A" w:rsidR="00DA5490" w:rsidRPr="0039723F" w:rsidRDefault="0019044D" w:rsidP="00DA5490">
      <w:pPr>
        <w:rPr>
          <w:sz w:val="24"/>
          <w:szCs w:val="24"/>
        </w:rPr>
      </w:pPr>
      <w:r w:rsidRPr="0039723F">
        <w:rPr>
          <w:sz w:val="24"/>
          <w:szCs w:val="24"/>
        </w:rPr>
        <w:t>To find out if health issues were linked to food deserts, w</w:t>
      </w:r>
      <w:r w:rsidR="00DA5490" w:rsidRPr="0039723F">
        <w:rPr>
          <w:sz w:val="24"/>
          <w:szCs w:val="24"/>
        </w:rPr>
        <w:t xml:space="preserve">e merged tract-level health </w:t>
      </w:r>
      <w:r w:rsidRPr="0039723F">
        <w:rPr>
          <w:sz w:val="24"/>
          <w:szCs w:val="24"/>
        </w:rPr>
        <w:t xml:space="preserve">variables, i.e. indicators for obesity and diabetes </w:t>
      </w:r>
      <w:r w:rsidR="0039723F" w:rsidRPr="0039723F">
        <w:rPr>
          <w:sz w:val="24"/>
          <w:szCs w:val="24"/>
        </w:rPr>
        <w:t>rates</w:t>
      </w:r>
      <w:r w:rsidRPr="0039723F">
        <w:rPr>
          <w:sz w:val="24"/>
          <w:szCs w:val="24"/>
        </w:rPr>
        <w:t>,</w:t>
      </w:r>
      <w:r w:rsidR="00DA5490" w:rsidRPr="0039723F">
        <w:rPr>
          <w:sz w:val="24"/>
          <w:szCs w:val="24"/>
        </w:rPr>
        <w:t xml:space="preserve"> with food desert indicators</w:t>
      </w:r>
      <w:r w:rsidR="0039723F" w:rsidRPr="0039723F">
        <w:rPr>
          <w:sz w:val="24"/>
          <w:szCs w:val="24"/>
        </w:rPr>
        <w:t xml:space="preserve"> and calculated the correlation matrix along with the boxplots</w:t>
      </w:r>
      <w:r w:rsidR="00DA5490" w:rsidRPr="0039723F">
        <w:rPr>
          <w:sz w:val="24"/>
          <w:szCs w:val="24"/>
        </w:rPr>
        <w:t>. Our analysis found:</w:t>
      </w:r>
    </w:p>
    <w:p w14:paraId="76382133" w14:textId="77777777" w:rsidR="00DA5490" w:rsidRPr="0039723F" w:rsidRDefault="00DA5490" w:rsidP="00DA5490">
      <w:pPr>
        <w:numPr>
          <w:ilvl w:val="0"/>
          <w:numId w:val="6"/>
        </w:numPr>
        <w:rPr>
          <w:sz w:val="24"/>
          <w:szCs w:val="24"/>
        </w:rPr>
      </w:pPr>
      <w:r w:rsidRPr="0039723F">
        <w:rPr>
          <w:sz w:val="24"/>
          <w:szCs w:val="24"/>
        </w:rPr>
        <w:t>A weak correlation between food desert status and obesity/diabetes rates</w:t>
      </w:r>
    </w:p>
    <w:p w14:paraId="625E8F5F" w14:textId="41E32E11" w:rsidR="00DA5490" w:rsidRPr="0039723F" w:rsidRDefault="00DA5490" w:rsidP="00DA5490">
      <w:pPr>
        <w:numPr>
          <w:ilvl w:val="0"/>
          <w:numId w:val="6"/>
        </w:numPr>
        <w:rPr>
          <w:sz w:val="24"/>
          <w:szCs w:val="24"/>
        </w:rPr>
      </w:pPr>
      <w:r w:rsidRPr="0039723F">
        <w:rPr>
          <w:sz w:val="24"/>
          <w:szCs w:val="24"/>
        </w:rPr>
        <w:t>A strong correlation (r ≈ 0.5) between obesity and diabetes themselves</w:t>
      </w:r>
    </w:p>
    <w:p w14:paraId="0D377D37" w14:textId="77777777" w:rsidR="0039723F" w:rsidRDefault="00DA5490" w:rsidP="00DA5490">
      <w:pPr>
        <w:rPr>
          <w:sz w:val="24"/>
          <w:szCs w:val="24"/>
        </w:rPr>
      </w:pPr>
      <w:r w:rsidRPr="0039723F">
        <w:rPr>
          <w:sz w:val="24"/>
          <w:szCs w:val="24"/>
        </w:rPr>
        <w:t>This suggests that food deserts may contribute to poor health, but they are not the sole driver. Other influences—such as healthcare access, exercise opportunities, diet patterns, and education—must also be considered.</w:t>
      </w:r>
    </w:p>
    <w:p w14:paraId="4E33185E" w14:textId="74D0B777" w:rsidR="00DA5490" w:rsidRPr="0039723F" w:rsidRDefault="00DA5490" w:rsidP="00DA5490">
      <w:pPr>
        <w:rPr>
          <w:sz w:val="24"/>
          <w:szCs w:val="24"/>
        </w:rPr>
      </w:pPr>
      <w:r w:rsidRPr="0039723F">
        <w:rPr>
          <w:b/>
          <w:bCs/>
          <w:sz w:val="24"/>
          <w:szCs w:val="24"/>
        </w:rPr>
        <w:lastRenderedPageBreak/>
        <w:t>Q4: Can we develop a predictive model that identifies high-risk areas</w:t>
      </w:r>
      <w:r w:rsidR="0039723F">
        <w:rPr>
          <w:b/>
          <w:bCs/>
          <w:sz w:val="24"/>
          <w:szCs w:val="24"/>
        </w:rPr>
        <w:t xml:space="preserve"> to be food deserts</w:t>
      </w:r>
      <w:r w:rsidRPr="0039723F">
        <w:rPr>
          <w:b/>
          <w:bCs/>
          <w:sz w:val="24"/>
          <w:szCs w:val="24"/>
        </w:rPr>
        <w:t>?</w:t>
      </w:r>
    </w:p>
    <w:p w14:paraId="193AA9CA" w14:textId="744554CB" w:rsidR="00DA5490" w:rsidRPr="0039723F" w:rsidRDefault="0039723F" w:rsidP="00DA5490">
      <w:pPr>
        <w:rPr>
          <w:sz w:val="24"/>
          <w:szCs w:val="24"/>
        </w:rPr>
      </w:pPr>
      <w:r w:rsidRPr="0039723F">
        <w:rPr>
          <w:sz w:val="24"/>
          <w:szCs w:val="24"/>
        </w:rPr>
        <w:t>From the final set of 27 features, w</w:t>
      </w:r>
      <w:r w:rsidR="00DA5490" w:rsidRPr="0039723F">
        <w:rPr>
          <w:sz w:val="24"/>
          <w:szCs w:val="24"/>
        </w:rPr>
        <w:t>e constructed two predictive models</w:t>
      </w:r>
      <w:r w:rsidRPr="0039723F">
        <w:rPr>
          <w:sz w:val="24"/>
          <w:szCs w:val="24"/>
        </w:rPr>
        <w:t xml:space="preserve"> to determine the effects of each variable on food deserts</w:t>
      </w:r>
      <w:r w:rsidR="00DA5490" w:rsidRPr="0039723F">
        <w:rPr>
          <w:sz w:val="24"/>
          <w:szCs w:val="24"/>
        </w:rPr>
        <w:t>:</w:t>
      </w:r>
    </w:p>
    <w:p w14:paraId="7A90637A" w14:textId="5BF5502C" w:rsidR="00DA5490" w:rsidRPr="0039723F" w:rsidRDefault="00DA5490" w:rsidP="00DA5490">
      <w:pPr>
        <w:numPr>
          <w:ilvl w:val="0"/>
          <w:numId w:val="7"/>
        </w:numPr>
        <w:rPr>
          <w:sz w:val="24"/>
          <w:szCs w:val="24"/>
        </w:rPr>
      </w:pPr>
      <w:r w:rsidRPr="0039723F">
        <w:rPr>
          <w:b/>
          <w:bCs/>
          <w:sz w:val="24"/>
          <w:szCs w:val="24"/>
        </w:rPr>
        <w:t>Logistic Regression</w:t>
      </w:r>
      <w:r w:rsidRPr="0039723F">
        <w:rPr>
          <w:sz w:val="24"/>
          <w:szCs w:val="24"/>
        </w:rPr>
        <w:t xml:space="preserve"> – Provided interpretable coefficients for each variabl</w:t>
      </w:r>
      <w:r w:rsidR="00E109CA">
        <w:rPr>
          <w:sz w:val="24"/>
          <w:szCs w:val="24"/>
        </w:rPr>
        <w:t>e.</w:t>
      </w:r>
    </w:p>
    <w:p w14:paraId="104528E6" w14:textId="246A353E" w:rsidR="00DA5490" w:rsidRPr="0039723F" w:rsidRDefault="00DA5490" w:rsidP="00DA5490">
      <w:pPr>
        <w:numPr>
          <w:ilvl w:val="0"/>
          <w:numId w:val="7"/>
        </w:numPr>
        <w:rPr>
          <w:sz w:val="24"/>
          <w:szCs w:val="24"/>
        </w:rPr>
      </w:pPr>
      <w:r w:rsidRPr="0039723F">
        <w:rPr>
          <w:b/>
          <w:bCs/>
          <w:sz w:val="24"/>
          <w:szCs w:val="24"/>
        </w:rPr>
        <w:t>Random Forest</w:t>
      </w:r>
      <w:r w:rsidRPr="0039723F">
        <w:rPr>
          <w:sz w:val="24"/>
          <w:szCs w:val="24"/>
        </w:rPr>
        <w:t xml:space="preserve"> – Offered higher performance </w:t>
      </w:r>
      <w:r w:rsidR="00E109CA">
        <w:rPr>
          <w:sz w:val="24"/>
          <w:szCs w:val="24"/>
        </w:rPr>
        <w:t>since non-linearity relationships were modelled.</w:t>
      </w:r>
    </w:p>
    <w:p w14:paraId="10DBF3FF" w14:textId="77777777" w:rsidR="0039723F" w:rsidRPr="009E451B" w:rsidRDefault="0039723F" w:rsidP="0039723F">
      <w:pPr>
        <w:ind w:left="720"/>
      </w:pPr>
    </w:p>
    <w:p w14:paraId="6EFB8DBB" w14:textId="1F2FED0A" w:rsidR="00E212CF" w:rsidRPr="00E212CF" w:rsidRDefault="00DA5490" w:rsidP="00E212CF">
      <w:pPr>
        <w:rPr>
          <w:b/>
          <w:bCs/>
          <w:sz w:val="24"/>
          <w:szCs w:val="24"/>
        </w:rPr>
      </w:pPr>
      <w:r w:rsidRPr="00E212CF">
        <w:rPr>
          <w:b/>
          <w:bCs/>
          <w:sz w:val="24"/>
          <w:szCs w:val="24"/>
        </w:rPr>
        <w:t>Logistic Regression</w:t>
      </w:r>
      <w:r w:rsidR="00E212CF">
        <w:rPr>
          <w:b/>
          <w:bCs/>
          <w:sz w:val="24"/>
          <w:szCs w:val="24"/>
        </w:rPr>
        <w:t xml:space="preserve"> summary</w:t>
      </w:r>
      <w:r w:rsidRPr="00E212CF">
        <w:rPr>
          <w:b/>
          <w:bCs/>
          <w:sz w:val="24"/>
          <w:szCs w:val="24"/>
        </w:rPr>
        <w:t>:</w:t>
      </w:r>
    </w:p>
    <w:p w14:paraId="0C63731E" w14:textId="3B4DCD1B" w:rsidR="0039723F" w:rsidRDefault="00E212CF" w:rsidP="0039723F">
      <w:r w:rsidRPr="00E212CF">
        <w:rPr>
          <w:noProof/>
        </w:rPr>
        <w:drawing>
          <wp:inline distT="0" distB="0" distL="0" distR="0" wp14:anchorId="32C261CC" wp14:editId="20639767">
            <wp:extent cx="5893236" cy="5229400"/>
            <wp:effectExtent l="0" t="0" r="0" b="0"/>
            <wp:docPr id="280050700" name="Picture 3" descr="A screenshot of a computer program&#10;&#10;AI-generated content may be incorrect.">
              <a:extLst xmlns:a="http://schemas.openxmlformats.org/drawingml/2006/main">
                <a:ext uri="{FF2B5EF4-FFF2-40B4-BE49-F238E27FC236}">
                  <a16:creationId xmlns:a16="http://schemas.microsoft.com/office/drawing/2014/main" id="{C648BCE4-DB2A-2FE2-FC67-A516570466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program&#10;&#10;AI-generated content may be incorrect.">
                      <a:extLst>
                        <a:ext uri="{FF2B5EF4-FFF2-40B4-BE49-F238E27FC236}">
                          <a16:creationId xmlns:a16="http://schemas.microsoft.com/office/drawing/2014/main" id="{C648BCE4-DB2A-2FE2-FC67-A5165704661E}"/>
                        </a:ext>
                      </a:extLst>
                    </pic:cNvPr>
                    <pic:cNvPicPr>
                      <a:picLocks noChangeAspect="1"/>
                    </pic:cNvPicPr>
                  </pic:nvPicPr>
                  <pic:blipFill>
                    <a:blip r:embed="rId15"/>
                    <a:stretch>
                      <a:fillRect/>
                    </a:stretch>
                  </pic:blipFill>
                  <pic:spPr>
                    <a:xfrm>
                      <a:off x="0" y="0"/>
                      <a:ext cx="5894560" cy="5230575"/>
                    </a:xfrm>
                    <a:prstGeom prst="rect">
                      <a:avLst/>
                    </a:prstGeom>
                  </pic:spPr>
                </pic:pic>
              </a:graphicData>
            </a:graphic>
          </wp:inline>
        </w:drawing>
      </w:r>
    </w:p>
    <w:p w14:paraId="6B26C0EE" w14:textId="33EB1267" w:rsidR="00E212CF" w:rsidRDefault="00E212CF" w:rsidP="0039723F"/>
    <w:p w14:paraId="32792AB7" w14:textId="2469AEF6" w:rsidR="00E212CF" w:rsidRDefault="00E212CF" w:rsidP="0039723F"/>
    <w:p w14:paraId="269F731C" w14:textId="493E8D97" w:rsidR="00E212CF" w:rsidRPr="001E068C" w:rsidRDefault="00E212CF" w:rsidP="00DA5490">
      <w:pPr>
        <w:rPr>
          <w:sz w:val="24"/>
          <w:szCs w:val="24"/>
        </w:rPr>
      </w:pPr>
      <w:r w:rsidRPr="001E068C">
        <w:rPr>
          <w:sz w:val="24"/>
          <w:szCs w:val="24"/>
        </w:rPr>
        <w:t xml:space="preserve">The final model was constructed using the same set of features from the feature selection process. It is interesting to note that along with the usual key factors like poverty rate, vehicle access and count of SNAP users, supplemental variables like age and race groups, </w:t>
      </w:r>
      <w:r w:rsidRPr="001E068C">
        <w:rPr>
          <w:sz w:val="24"/>
          <w:szCs w:val="24"/>
        </w:rPr>
        <w:lastRenderedPageBreak/>
        <w:t>restaurant and farmer’s market access, and food insecurity indicators also came up as strong factors linked with food deserts.</w:t>
      </w:r>
    </w:p>
    <w:p w14:paraId="4DAC47F4" w14:textId="52DC2B5A" w:rsidR="00E212CF" w:rsidRPr="001E068C" w:rsidRDefault="001E068C" w:rsidP="00DA5490">
      <w:pPr>
        <w:rPr>
          <w:b/>
          <w:bCs/>
          <w:sz w:val="24"/>
          <w:szCs w:val="24"/>
        </w:rPr>
      </w:pPr>
      <w:r w:rsidRPr="001E068C">
        <w:rPr>
          <w:b/>
          <w:bCs/>
          <w:noProof/>
          <w:sz w:val="24"/>
          <w:szCs w:val="24"/>
        </w:rPr>
        <w:drawing>
          <wp:anchor distT="0" distB="0" distL="114300" distR="114300" simplePos="0" relativeHeight="251662336" behindDoc="0" locked="0" layoutInCell="1" allowOverlap="1" wp14:anchorId="1180C269" wp14:editId="0788B3EF">
            <wp:simplePos x="0" y="0"/>
            <wp:positionH relativeFrom="margin">
              <wp:posOffset>-385763</wp:posOffset>
            </wp:positionH>
            <wp:positionV relativeFrom="paragraph">
              <wp:posOffset>233045</wp:posOffset>
            </wp:positionV>
            <wp:extent cx="3848100" cy="2377671"/>
            <wp:effectExtent l="0" t="0" r="0" b="3810"/>
            <wp:wrapNone/>
            <wp:docPr id="6" name="Picture 5" descr="A graph of a curve&#10;&#10;AI-generated content may be incorrect.">
              <a:extLst xmlns:a="http://schemas.openxmlformats.org/drawingml/2006/main">
                <a:ext uri="{FF2B5EF4-FFF2-40B4-BE49-F238E27FC236}">
                  <a16:creationId xmlns:a16="http://schemas.microsoft.com/office/drawing/2014/main" id="{A3E2E9BF-13BF-CAE4-4174-F760C67ACD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of a curve&#10;&#10;AI-generated content may be incorrect.">
                      <a:extLst>
                        <a:ext uri="{FF2B5EF4-FFF2-40B4-BE49-F238E27FC236}">
                          <a16:creationId xmlns:a16="http://schemas.microsoft.com/office/drawing/2014/main" id="{A3E2E9BF-13BF-CAE4-4174-F760C67ACDAD}"/>
                        </a:ext>
                      </a:extLst>
                    </pic:cNvPr>
                    <pic:cNvPicPr>
                      <a:picLocks noChangeAspect="1"/>
                    </pic:cNvPicPr>
                  </pic:nvPicPr>
                  <pic:blipFill>
                    <a:blip r:embed="rId16"/>
                    <a:stretch>
                      <a:fillRect/>
                    </a:stretch>
                  </pic:blipFill>
                  <pic:spPr>
                    <a:xfrm>
                      <a:off x="0" y="0"/>
                      <a:ext cx="3848100" cy="2377671"/>
                    </a:xfrm>
                    <a:prstGeom prst="rect">
                      <a:avLst/>
                    </a:prstGeom>
                  </pic:spPr>
                </pic:pic>
              </a:graphicData>
            </a:graphic>
            <wp14:sizeRelH relativeFrom="margin">
              <wp14:pctWidth>0</wp14:pctWidth>
            </wp14:sizeRelH>
            <wp14:sizeRelV relativeFrom="margin">
              <wp14:pctHeight>0</wp14:pctHeight>
            </wp14:sizeRelV>
          </wp:anchor>
        </w:drawing>
      </w:r>
      <w:r w:rsidRPr="001E068C">
        <w:rPr>
          <w:b/>
          <w:bCs/>
          <w:noProof/>
          <w:sz w:val="24"/>
          <w:szCs w:val="24"/>
        </w:rPr>
        <w:drawing>
          <wp:anchor distT="0" distB="0" distL="114300" distR="114300" simplePos="0" relativeHeight="251663360" behindDoc="0" locked="0" layoutInCell="1" allowOverlap="1" wp14:anchorId="37B2B108" wp14:editId="03D3B464">
            <wp:simplePos x="0" y="0"/>
            <wp:positionH relativeFrom="column">
              <wp:posOffset>3595370</wp:posOffset>
            </wp:positionH>
            <wp:positionV relativeFrom="paragraph">
              <wp:posOffset>209867</wp:posOffset>
            </wp:positionV>
            <wp:extent cx="2486025" cy="3040884"/>
            <wp:effectExtent l="0" t="0" r="0" b="7620"/>
            <wp:wrapNone/>
            <wp:docPr id="1695135934" name="Picture 3" descr="A screenshot of a computer&#10;&#10;AI-generated content may be incorrect.">
              <a:extLst xmlns:a="http://schemas.openxmlformats.org/drawingml/2006/main">
                <a:ext uri="{FF2B5EF4-FFF2-40B4-BE49-F238E27FC236}">
                  <a16:creationId xmlns:a16="http://schemas.microsoft.com/office/drawing/2014/main" id="{822D45DA-6494-9B50-855B-76E2706115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AI-generated content may be incorrect.">
                      <a:extLst>
                        <a:ext uri="{FF2B5EF4-FFF2-40B4-BE49-F238E27FC236}">
                          <a16:creationId xmlns:a16="http://schemas.microsoft.com/office/drawing/2014/main" id="{822D45DA-6494-9B50-855B-76E270611522}"/>
                        </a:ext>
                      </a:extLst>
                    </pic:cNvPr>
                    <pic:cNvPicPr>
                      <a:picLocks noChangeAspect="1"/>
                    </pic:cNvPicPr>
                  </pic:nvPicPr>
                  <pic:blipFill>
                    <a:blip r:embed="rId17"/>
                    <a:stretch>
                      <a:fillRect/>
                    </a:stretch>
                  </pic:blipFill>
                  <pic:spPr>
                    <a:xfrm>
                      <a:off x="0" y="0"/>
                      <a:ext cx="2486025" cy="3040884"/>
                    </a:xfrm>
                    <a:prstGeom prst="rect">
                      <a:avLst/>
                    </a:prstGeom>
                  </pic:spPr>
                </pic:pic>
              </a:graphicData>
            </a:graphic>
            <wp14:sizeRelH relativeFrom="margin">
              <wp14:pctWidth>0</wp14:pctWidth>
            </wp14:sizeRelH>
            <wp14:sizeRelV relativeFrom="margin">
              <wp14:pctHeight>0</wp14:pctHeight>
            </wp14:sizeRelV>
          </wp:anchor>
        </w:drawing>
      </w:r>
    </w:p>
    <w:p w14:paraId="79D36674" w14:textId="253A22F0" w:rsidR="00E212CF" w:rsidRPr="001E068C" w:rsidRDefault="00E212CF" w:rsidP="00DA5490">
      <w:pPr>
        <w:rPr>
          <w:b/>
          <w:bCs/>
          <w:sz w:val="24"/>
          <w:szCs w:val="24"/>
        </w:rPr>
      </w:pPr>
    </w:p>
    <w:p w14:paraId="48ED8941" w14:textId="3700557F" w:rsidR="00E212CF" w:rsidRPr="001E068C" w:rsidRDefault="00E212CF" w:rsidP="00DA5490">
      <w:pPr>
        <w:rPr>
          <w:b/>
          <w:bCs/>
          <w:sz w:val="24"/>
          <w:szCs w:val="24"/>
        </w:rPr>
      </w:pPr>
    </w:p>
    <w:p w14:paraId="47BA5CC6" w14:textId="1319CEBA" w:rsidR="00E212CF" w:rsidRPr="001E068C" w:rsidRDefault="00E212CF" w:rsidP="00DA5490">
      <w:pPr>
        <w:rPr>
          <w:b/>
          <w:bCs/>
          <w:sz w:val="24"/>
          <w:szCs w:val="24"/>
        </w:rPr>
      </w:pPr>
    </w:p>
    <w:p w14:paraId="55C0F6EB" w14:textId="6F5C4805" w:rsidR="00E212CF" w:rsidRPr="001E068C" w:rsidRDefault="00E212CF" w:rsidP="00DA5490">
      <w:pPr>
        <w:rPr>
          <w:b/>
          <w:bCs/>
          <w:sz w:val="24"/>
          <w:szCs w:val="24"/>
        </w:rPr>
      </w:pPr>
    </w:p>
    <w:p w14:paraId="71C02154" w14:textId="7F4E0669" w:rsidR="00E212CF" w:rsidRPr="001E068C" w:rsidRDefault="00E212CF" w:rsidP="00DA5490">
      <w:pPr>
        <w:rPr>
          <w:b/>
          <w:bCs/>
          <w:sz w:val="24"/>
          <w:szCs w:val="24"/>
        </w:rPr>
      </w:pPr>
    </w:p>
    <w:p w14:paraId="07F45FE7" w14:textId="06896ACF" w:rsidR="00E212CF" w:rsidRPr="001E068C" w:rsidRDefault="00E212CF" w:rsidP="00DA5490">
      <w:pPr>
        <w:rPr>
          <w:b/>
          <w:bCs/>
          <w:sz w:val="24"/>
          <w:szCs w:val="24"/>
        </w:rPr>
      </w:pPr>
    </w:p>
    <w:p w14:paraId="08E7144D" w14:textId="77777777" w:rsidR="00E212CF" w:rsidRPr="001E068C" w:rsidRDefault="00E212CF" w:rsidP="00DA5490">
      <w:pPr>
        <w:rPr>
          <w:b/>
          <w:bCs/>
          <w:sz w:val="24"/>
          <w:szCs w:val="24"/>
        </w:rPr>
      </w:pPr>
    </w:p>
    <w:p w14:paraId="10469DC7" w14:textId="77777777" w:rsidR="00E212CF" w:rsidRPr="001E068C" w:rsidRDefault="00E212CF" w:rsidP="00DA5490">
      <w:pPr>
        <w:rPr>
          <w:b/>
          <w:bCs/>
          <w:sz w:val="24"/>
          <w:szCs w:val="24"/>
        </w:rPr>
      </w:pPr>
    </w:p>
    <w:p w14:paraId="22C7924F" w14:textId="77777777" w:rsidR="00E212CF" w:rsidRPr="001E068C" w:rsidRDefault="00E212CF" w:rsidP="00DA5490">
      <w:pPr>
        <w:rPr>
          <w:b/>
          <w:bCs/>
          <w:sz w:val="24"/>
          <w:szCs w:val="24"/>
        </w:rPr>
      </w:pPr>
    </w:p>
    <w:p w14:paraId="2CF7DCDF" w14:textId="77777777" w:rsidR="00E212CF" w:rsidRPr="001E068C" w:rsidRDefault="00E212CF" w:rsidP="00DA5490">
      <w:pPr>
        <w:rPr>
          <w:b/>
          <w:bCs/>
          <w:sz w:val="24"/>
          <w:szCs w:val="24"/>
        </w:rPr>
      </w:pPr>
    </w:p>
    <w:p w14:paraId="2A36539C" w14:textId="77777777" w:rsidR="00E212CF" w:rsidRPr="001E068C" w:rsidRDefault="00E212CF" w:rsidP="00DA5490">
      <w:pPr>
        <w:rPr>
          <w:b/>
          <w:bCs/>
          <w:sz w:val="24"/>
          <w:szCs w:val="24"/>
        </w:rPr>
      </w:pPr>
    </w:p>
    <w:p w14:paraId="6927C1DD" w14:textId="03315587" w:rsidR="00E212CF" w:rsidRPr="001E068C" w:rsidRDefault="00E212CF" w:rsidP="00DA5490">
      <w:pPr>
        <w:rPr>
          <w:sz w:val="24"/>
          <w:szCs w:val="24"/>
        </w:rPr>
      </w:pPr>
      <w:r w:rsidRPr="001E068C">
        <w:rPr>
          <w:sz w:val="24"/>
          <w:szCs w:val="24"/>
        </w:rPr>
        <w:t xml:space="preserve">The model performance was adequate in terms of measuring the effect of variables, but not accurate enough to use for predicting tracts that would likely become food deserts. This is mainly due to the imbalanced training set, wherein most of the </w:t>
      </w:r>
      <w:r w:rsidR="001E068C" w:rsidRPr="001E068C">
        <w:rPr>
          <w:sz w:val="24"/>
          <w:szCs w:val="24"/>
        </w:rPr>
        <w:t xml:space="preserve">observations were 0 (Not Food Desert). This impacted on the F1 score </w:t>
      </w:r>
      <w:r w:rsidR="001E068C">
        <w:rPr>
          <w:sz w:val="24"/>
          <w:szCs w:val="24"/>
        </w:rPr>
        <w:t>which was</w:t>
      </w:r>
      <w:r w:rsidR="001E068C" w:rsidRPr="001E068C">
        <w:rPr>
          <w:sz w:val="24"/>
          <w:szCs w:val="24"/>
        </w:rPr>
        <w:t xml:space="preserve"> a low 24%. It is suggested that further modelling exercises employ class balancing methods along with hyperparameter tuning to improve performance.</w:t>
      </w:r>
    </w:p>
    <w:p w14:paraId="7BD9F1AD" w14:textId="10DA26CE" w:rsidR="001E068C" w:rsidRDefault="001E068C" w:rsidP="00DA5490">
      <w:pPr>
        <w:rPr>
          <w:b/>
          <w:bCs/>
        </w:rPr>
      </w:pPr>
    </w:p>
    <w:p w14:paraId="3ABA53DD" w14:textId="55EE6B21" w:rsidR="00DA5490" w:rsidRDefault="001E068C" w:rsidP="00DA5490">
      <w:pPr>
        <w:rPr>
          <w:b/>
          <w:bCs/>
          <w:sz w:val="24"/>
          <w:szCs w:val="24"/>
        </w:rPr>
      </w:pPr>
      <w:r w:rsidRPr="001E068C">
        <w:rPr>
          <w:b/>
          <w:bCs/>
          <w:noProof/>
          <w:sz w:val="24"/>
          <w:szCs w:val="24"/>
        </w:rPr>
        <w:drawing>
          <wp:anchor distT="0" distB="0" distL="114300" distR="114300" simplePos="0" relativeHeight="251666432" behindDoc="0" locked="0" layoutInCell="1" allowOverlap="1" wp14:anchorId="47DEF615" wp14:editId="266E4DAE">
            <wp:simplePos x="0" y="0"/>
            <wp:positionH relativeFrom="column">
              <wp:posOffset>-322580</wp:posOffset>
            </wp:positionH>
            <wp:positionV relativeFrom="paragraph">
              <wp:posOffset>305752</wp:posOffset>
            </wp:positionV>
            <wp:extent cx="3919341" cy="2421255"/>
            <wp:effectExtent l="0" t="0" r="5080" b="0"/>
            <wp:wrapNone/>
            <wp:docPr id="1839420165" name="Picture 6" descr="A graph of a forest plot&#10;&#10;AI-generated content may be incorrect.">
              <a:extLst xmlns:a="http://schemas.openxmlformats.org/drawingml/2006/main">
                <a:ext uri="{FF2B5EF4-FFF2-40B4-BE49-F238E27FC236}">
                  <a16:creationId xmlns:a16="http://schemas.microsoft.com/office/drawing/2014/main" id="{DC60A42D-22D6-C31B-EC74-292BC08EBD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 forest plot&#10;&#10;AI-generated content may be incorrect.">
                      <a:extLst>
                        <a:ext uri="{FF2B5EF4-FFF2-40B4-BE49-F238E27FC236}">
                          <a16:creationId xmlns:a16="http://schemas.microsoft.com/office/drawing/2014/main" id="{DC60A42D-22D6-C31B-EC74-292BC08EBDCF}"/>
                        </a:ext>
                      </a:extLst>
                    </pic:cNvPr>
                    <pic:cNvPicPr>
                      <a:picLocks noChangeAspect="1"/>
                    </pic:cNvPicPr>
                  </pic:nvPicPr>
                  <pic:blipFill>
                    <a:blip r:embed="rId18"/>
                    <a:stretch>
                      <a:fillRect/>
                    </a:stretch>
                  </pic:blipFill>
                  <pic:spPr>
                    <a:xfrm>
                      <a:off x="0" y="0"/>
                      <a:ext cx="3919341" cy="2421255"/>
                    </a:xfrm>
                    <a:prstGeom prst="rect">
                      <a:avLst/>
                    </a:prstGeom>
                  </pic:spPr>
                </pic:pic>
              </a:graphicData>
            </a:graphic>
            <wp14:sizeRelH relativeFrom="margin">
              <wp14:pctWidth>0</wp14:pctWidth>
            </wp14:sizeRelH>
            <wp14:sizeRelV relativeFrom="margin">
              <wp14:pctHeight>0</wp14:pctHeight>
            </wp14:sizeRelV>
          </wp:anchor>
        </w:drawing>
      </w:r>
      <w:r w:rsidR="00DA5490" w:rsidRPr="001E068C">
        <w:rPr>
          <w:b/>
          <w:bCs/>
          <w:sz w:val="24"/>
          <w:szCs w:val="24"/>
        </w:rPr>
        <w:t xml:space="preserve">Random Forest </w:t>
      </w:r>
      <w:r>
        <w:rPr>
          <w:b/>
          <w:bCs/>
          <w:sz w:val="24"/>
          <w:szCs w:val="24"/>
        </w:rPr>
        <w:t>summary</w:t>
      </w:r>
      <w:r w:rsidR="00DA5490" w:rsidRPr="001E068C">
        <w:rPr>
          <w:b/>
          <w:bCs/>
          <w:sz w:val="24"/>
          <w:szCs w:val="24"/>
        </w:rPr>
        <w:t>:</w:t>
      </w:r>
    </w:p>
    <w:p w14:paraId="7A532224" w14:textId="3690A655" w:rsidR="001E068C" w:rsidRDefault="001E068C" w:rsidP="00DA5490">
      <w:pPr>
        <w:rPr>
          <w:b/>
          <w:bCs/>
          <w:sz w:val="24"/>
          <w:szCs w:val="24"/>
        </w:rPr>
      </w:pPr>
      <w:r w:rsidRPr="001E068C">
        <w:rPr>
          <w:b/>
          <w:bCs/>
          <w:noProof/>
          <w:sz w:val="24"/>
          <w:szCs w:val="24"/>
        </w:rPr>
        <w:drawing>
          <wp:anchor distT="0" distB="0" distL="114300" distR="114300" simplePos="0" relativeHeight="251665408" behindDoc="0" locked="0" layoutInCell="1" allowOverlap="1" wp14:anchorId="4A66D8AF" wp14:editId="4C58FF8E">
            <wp:simplePos x="0" y="0"/>
            <wp:positionH relativeFrom="page">
              <wp:posOffset>4624388</wp:posOffset>
            </wp:positionH>
            <wp:positionV relativeFrom="paragraph">
              <wp:posOffset>108585</wp:posOffset>
            </wp:positionV>
            <wp:extent cx="2538095" cy="3333750"/>
            <wp:effectExtent l="0" t="0" r="0" b="0"/>
            <wp:wrapNone/>
            <wp:docPr id="1197210021" name="Picture 2" descr="A screenshot of a computer&#10;&#10;AI-generated content may be incorrect.">
              <a:extLst xmlns:a="http://schemas.openxmlformats.org/drawingml/2006/main">
                <a:ext uri="{FF2B5EF4-FFF2-40B4-BE49-F238E27FC236}">
                  <a16:creationId xmlns:a16="http://schemas.microsoft.com/office/drawing/2014/main" id="{085CF2E1-8D20-4352-040A-39F3F12557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AI-generated content may be incorrect.">
                      <a:extLst>
                        <a:ext uri="{FF2B5EF4-FFF2-40B4-BE49-F238E27FC236}">
                          <a16:creationId xmlns:a16="http://schemas.microsoft.com/office/drawing/2014/main" id="{085CF2E1-8D20-4352-040A-39F3F125579C}"/>
                        </a:ext>
                      </a:extLst>
                    </pic:cNvPr>
                    <pic:cNvPicPr>
                      <a:picLocks noChangeAspect="1"/>
                    </pic:cNvPicPr>
                  </pic:nvPicPr>
                  <pic:blipFill>
                    <a:blip r:embed="rId19"/>
                    <a:stretch>
                      <a:fillRect/>
                    </a:stretch>
                  </pic:blipFill>
                  <pic:spPr>
                    <a:xfrm>
                      <a:off x="0" y="0"/>
                      <a:ext cx="2538095" cy="3333750"/>
                    </a:xfrm>
                    <a:prstGeom prst="rect">
                      <a:avLst/>
                    </a:prstGeom>
                  </pic:spPr>
                </pic:pic>
              </a:graphicData>
            </a:graphic>
            <wp14:sizeRelH relativeFrom="margin">
              <wp14:pctWidth>0</wp14:pctWidth>
            </wp14:sizeRelH>
            <wp14:sizeRelV relativeFrom="margin">
              <wp14:pctHeight>0</wp14:pctHeight>
            </wp14:sizeRelV>
          </wp:anchor>
        </w:drawing>
      </w:r>
    </w:p>
    <w:p w14:paraId="7197A7C4" w14:textId="1A2747DF" w:rsidR="001E068C" w:rsidRDefault="001E068C" w:rsidP="00DA5490">
      <w:pPr>
        <w:rPr>
          <w:b/>
          <w:bCs/>
          <w:sz w:val="24"/>
          <w:szCs w:val="24"/>
        </w:rPr>
      </w:pPr>
    </w:p>
    <w:p w14:paraId="03A1A1FA" w14:textId="79B15B7E" w:rsidR="001E068C" w:rsidRDefault="001E068C" w:rsidP="00DA5490">
      <w:pPr>
        <w:rPr>
          <w:b/>
          <w:bCs/>
          <w:sz w:val="24"/>
          <w:szCs w:val="24"/>
        </w:rPr>
      </w:pPr>
    </w:p>
    <w:p w14:paraId="3B65FF60" w14:textId="77777777" w:rsidR="001E068C" w:rsidRDefault="001E068C" w:rsidP="00DA5490">
      <w:pPr>
        <w:rPr>
          <w:b/>
          <w:bCs/>
          <w:sz w:val="24"/>
          <w:szCs w:val="24"/>
        </w:rPr>
      </w:pPr>
    </w:p>
    <w:p w14:paraId="31ABF160" w14:textId="77777777" w:rsidR="001E068C" w:rsidRDefault="001E068C" w:rsidP="00DA5490">
      <w:pPr>
        <w:rPr>
          <w:b/>
          <w:bCs/>
          <w:sz w:val="24"/>
          <w:szCs w:val="24"/>
        </w:rPr>
      </w:pPr>
    </w:p>
    <w:p w14:paraId="3E35CAEA" w14:textId="77777777" w:rsidR="001E068C" w:rsidRDefault="001E068C" w:rsidP="00DA5490">
      <w:pPr>
        <w:rPr>
          <w:b/>
          <w:bCs/>
          <w:sz w:val="24"/>
          <w:szCs w:val="24"/>
        </w:rPr>
      </w:pPr>
    </w:p>
    <w:p w14:paraId="596D5802" w14:textId="77777777" w:rsidR="001E068C" w:rsidRDefault="001E068C" w:rsidP="00DA5490">
      <w:pPr>
        <w:rPr>
          <w:b/>
          <w:bCs/>
          <w:sz w:val="24"/>
          <w:szCs w:val="24"/>
        </w:rPr>
      </w:pPr>
    </w:p>
    <w:p w14:paraId="7C2E6908" w14:textId="77777777" w:rsidR="001E068C" w:rsidRDefault="001E068C" w:rsidP="00DA5490">
      <w:pPr>
        <w:rPr>
          <w:b/>
          <w:bCs/>
          <w:sz w:val="24"/>
          <w:szCs w:val="24"/>
        </w:rPr>
      </w:pPr>
    </w:p>
    <w:p w14:paraId="2736AB1C" w14:textId="77777777" w:rsidR="001E068C" w:rsidRPr="001E068C" w:rsidRDefault="001E068C" w:rsidP="00DA5490">
      <w:pPr>
        <w:rPr>
          <w:sz w:val="24"/>
          <w:szCs w:val="24"/>
        </w:rPr>
      </w:pPr>
    </w:p>
    <w:p w14:paraId="072C4276" w14:textId="5F4327DD" w:rsidR="00DA5490" w:rsidRPr="001E068C" w:rsidRDefault="001E068C" w:rsidP="00DA5490">
      <w:pPr>
        <w:rPr>
          <w:sz w:val="24"/>
          <w:szCs w:val="24"/>
        </w:rPr>
      </w:pPr>
      <w:r>
        <w:rPr>
          <w:sz w:val="24"/>
          <w:szCs w:val="24"/>
        </w:rPr>
        <w:lastRenderedPageBreak/>
        <w:t>The same set of features used for the logit model were used to train the RF model. This model performed slightly better since it was able to capture the non-linear relationships between the variables more accurately. But it was not feasible to be used for any predictions since the F1 score was around 26%.</w:t>
      </w:r>
      <w:r w:rsidR="00C25BBA">
        <w:rPr>
          <w:sz w:val="24"/>
          <w:szCs w:val="24"/>
        </w:rPr>
        <w:t xml:space="preserve"> In the future, it is recommended to filter the feature list using RF since this retains the non-linear relationships instead of using the feature list output from logit model. Additionally, implementing class balancing techniques and switching to a more powerful tree-based model like XGB with hyper-parameter tuning will increase the predictiveness of the model.</w:t>
      </w:r>
      <w:r>
        <w:rPr>
          <w:sz w:val="24"/>
          <w:szCs w:val="24"/>
        </w:rPr>
        <w:t xml:space="preserve"> </w:t>
      </w:r>
    </w:p>
    <w:p w14:paraId="37D9F733" w14:textId="1D9C3DF2" w:rsidR="00AA7F0D" w:rsidRDefault="00AA7F0D" w:rsidP="00DA5490"/>
    <w:p w14:paraId="6559E15D" w14:textId="5520146D" w:rsidR="001E068C" w:rsidRDefault="00C25BBA" w:rsidP="00DA5490">
      <w:r w:rsidRPr="00C25BBA">
        <w:rPr>
          <w:noProof/>
        </w:rPr>
        <w:drawing>
          <wp:inline distT="0" distB="0" distL="0" distR="0" wp14:anchorId="106B5C83" wp14:editId="47D86ED1">
            <wp:extent cx="5467350" cy="3378175"/>
            <wp:effectExtent l="0" t="0" r="0" b="0"/>
            <wp:docPr id="306507636" name="Picture 2" descr="A graph with a bar graph&#10;&#10;AI-generated content may be incorrect.">
              <a:extLst xmlns:a="http://schemas.openxmlformats.org/drawingml/2006/main">
                <a:ext uri="{FF2B5EF4-FFF2-40B4-BE49-F238E27FC236}">
                  <a16:creationId xmlns:a16="http://schemas.microsoft.com/office/drawing/2014/main" id="{00BA5FB5-3720-C8E6-153C-011A0BC729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a bar graph&#10;&#10;AI-generated content may be incorrect.">
                      <a:extLst>
                        <a:ext uri="{FF2B5EF4-FFF2-40B4-BE49-F238E27FC236}">
                          <a16:creationId xmlns:a16="http://schemas.microsoft.com/office/drawing/2014/main" id="{00BA5FB5-3720-C8E6-153C-011A0BC7297C}"/>
                        </a:ext>
                      </a:extLst>
                    </pic:cNvPr>
                    <pic:cNvPicPr>
                      <a:picLocks noChangeAspect="1"/>
                    </pic:cNvPicPr>
                  </pic:nvPicPr>
                  <pic:blipFill>
                    <a:blip r:embed="rId20"/>
                    <a:stretch>
                      <a:fillRect/>
                    </a:stretch>
                  </pic:blipFill>
                  <pic:spPr>
                    <a:xfrm>
                      <a:off x="0" y="0"/>
                      <a:ext cx="5479638" cy="3385767"/>
                    </a:xfrm>
                    <a:prstGeom prst="rect">
                      <a:avLst/>
                    </a:prstGeom>
                  </pic:spPr>
                </pic:pic>
              </a:graphicData>
            </a:graphic>
          </wp:inline>
        </w:drawing>
      </w:r>
    </w:p>
    <w:p w14:paraId="3D43233A" w14:textId="77777777" w:rsidR="00C25BBA" w:rsidRDefault="00C25BBA" w:rsidP="00DA5490"/>
    <w:p w14:paraId="6BCFFC08" w14:textId="741300F1" w:rsidR="00C25BBA" w:rsidRPr="00C25BBA" w:rsidRDefault="00C25BBA" w:rsidP="00DA5490">
      <w:pPr>
        <w:rPr>
          <w:sz w:val="24"/>
          <w:szCs w:val="24"/>
        </w:rPr>
      </w:pPr>
      <w:r>
        <w:rPr>
          <w:sz w:val="24"/>
          <w:szCs w:val="24"/>
        </w:rPr>
        <w:t xml:space="preserve">The feature importance chart from the RF model is consistent with that of the coefficient values from the logit model. Poverty rate shows up as the top variable, followed by the different tract level variables defining SNAP count users, race and age groups. The variables that stand out are </w:t>
      </w:r>
      <w:r w:rsidR="003E2D11" w:rsidRPr="003E2D11">
        <w:rPr>
          <w:sz w:val="24"/>
          <w:szCs w:val="24"/>
        </w:rPr>
        <w:t>PCTGQTRS</w:t>
      </w:r>
      <w:r w:rsidR="003E2D11">
        <w:rPr>
          <w:sz w:val="24"/>
          <w:szCs w:val="24"/>
        </w:rPr>
        <w:t xml:space="preserve"> and</w:t>
      </w:r>
      <w:r w:rsidR="003E2D11" w:rsidRPr="003E2D11">
        <w:rPr>
          <w:sz w:val="24"/>
          <w:szCs w:val="24"/>
        </w:rPr>
        <w:t xml:space="preserve"> NUMGQTRS</w:t>
      </w:r>
      <w:r w:rsidR="003E2D11">
        <w:rPr>
          <w:sz w:val="24"/>
          <w:szCs w:val="24"/>
        </w:rPr>
        <w:t xml:space="preserve"> which indicate</w:t>
      </w:r>
      <w:r>
        <w:rPr>
          <w:sz w:val="24"/>
          <w:szCs w:val="24"/>
        </w:rPr>
        <w:t xml:space="preserve"> the t</w:t>
      </w:r>
      <w:r w:rsidRPr="00C25BBA">
        <w:rPr>
          <w:sz w:val="24"/>
          <w:szCs w:val="24"/>
        </w:rPr>
        <w:t>ract population that reside in institutional or communal living arrangements.</w:t>
      </w:r>
    </w:p>
    <w:p w14:paraId="3F584C46" w14:textId="77777777" w:rsidR="001E068C" w:rsidRDefault="001E068C" w:rsidP="00DA5490"/>
    <w:p w14:paraId="0AEE241A" w14:textId="77777777" w:rsidR="001E068C" w:rsidRDefault="001E068C" w:rsidP="00DA5490"/>
    <w:p w14:paraId="2A2D1633" w14:textId="77777777" w:rsidR="001E068C" w:rsidRDefault="001E068C" w:rsidP="00DA5490"/>
    <w:p w14:paraId="494D1D34" w14:textId="77777777" w:rsidR="001E068C" w:rsidRDefault="001E068C" w:rsidP="00DA5490"/>
    <w:p w14:paraId="6E93B9CB" w14:textId="77777777" w:rsidR="003E2D11" w:rsidRDefault="003E2D11" w:rsidP="00DA5490"/>
    <w:p w14:paraId="53258AB6" w14:textId="77777777" w:rsidR="003E2D11" w:rsidRPr="009E451B" w:rsidRDefault="003E2D11" w:rsidP="00DA5490"/>
    <w:p w14:paraId="4E1DED9A" w14:textId="77777777" w:rsidR="00DD04A0" w:rsidRDefault="00DD04A0" w:rsidP="00DA5490"/>
    <w:p w14:paraId="5311A30A" w14:textId="6D311C49" w:rsidR="00AA7F0D" w:rsidRPr="006479D2" w:rsidRDefault="00DA5490" w:rsidP="00DA5490">
      <w:pPr>
        <w:rPr>
          <w:b/>
          <w:bCs/>
          <w:sz w:val="24"/>
          <w:szCs w:val="24"/>
        </w:rPr>
      </w:pPr>
      <w:r w:rsidRPr="006479D2">
        <w:rPr>
          <w:b/>
          <w:bCs/>
          <w:sz w:val="24"/>
          <w:szCs w:val="24"/>
        </w:rPr>
        <w:lastRenderedPageBreak/>
        <w:t>Q5: What national policies could reduce food deserts?</w:t>
      </w:r>
    </w:p>
    <w:p w14:paraId="0572951C" w14:textId="7A0748E3" w:rsidR="00DA5490" w:rsidRPr="006479D2" w:rsidRDefault="00DD04A0" w:rsidP="00DA5490">
      <w:pPr>
        <w:rPr>
          <w:sz w:val="24"/>
          <w:szCs w:val="24"/>
        </w:rPr>
      </w:pPr>
      <w:r w:rsidRPr="006479D2">
        <w:rPr>
          <w:sz w:val="24"/>
          <w:szCs w:val="24"/>
        </w:rPr>
        <w:t xml:space="preserve">The main drivers of food deserts were found to be low-income, limited vehicle availability and SNAP user share. </w:t>
      </w:r>
      <w:r w:rsidR="00DA5490" w:rsidRPr="006479D2">
        <w:rPr>
          <w:sz w:val="24"/>
          <w:szCs w:val="24"/>
        </w:rPr>
        <w:t xml:space="preserve">Our </w:t>
      </w:r>
      <w:r w:rsidRPr="006479D2">
        <w:rPr>
          <w:sz w:val="24"/>
          <w:szCs w:val="24"/>
        </w:rPr>
        <w:t>analysis</w:t>
      </w:r>
      <w:r w:rsidR="00DA5490" w:rsidRPr="006479D2">
        <w:rPr>
          <w:sz w:val="24"/>
          <w:szCs w:val="24"/>
        </w:rPr>
        <w:t xml:space="preserve"> </w:t>
      </w:r>
      <w:r w:rsidRPr="006479D2">
        <w:rPr>
          <w:sz w:val="24"/>
          <w:szCs w:val="24"/>
        </w:rPr>
        <w:t>points</w:t>
      </w:r>
      <w:r w:rsidR="00DA5490" w:rsidRPr="006479D2">
        <w:rPr>
          <w:sz w:val="24"/>
          <w:szCs w:val="24"/>
        </w:rPr>
        <w:t xml:space="preserve"> to multiple intervention </w:t>
      </w:r>
      <w:r w:rsidRPr="006479D2">
        <w:rPr>
          <w:sz w:val="24"/>
          <w:szCs w:val="24"/>
        </w:rPr>
        <w:t>policies aimed at each of these drivers that can be introduced at a federal level as well as at the state level to reduce food deserts</w:t>
      </w:r>
      <w:r w:rsidR="00DA5490" w:rsidRPr="006479D2">
        <w:rPr>
          <w:sz w:val="24"/>
          <w:szCs w:val="24"/>
        </w:rPr>
        <w:t>:</w:t>
      </w:r>
    </w:p>
    <w:p w14:paraId="6011AA44" w14:textId="3C457B13" w:rsidR="00DD04A0" w:rsidRPr="006479D2" w:rsidRDefault="00DD04A0" w:rsidP="00DA5490">
      <w:pPr>
        <w:numPr>
          <w:ilvl w:val="0"/>
          <w:numId w:val="10"/>
        </w:numPr>
        <w:rPr>
          <w:sz w:val="24"/>
          <w:szCs w:val="24"/>
        </w:rPr>
      </w:pPr>
      <w:r w:rsidRPr="006479D2">
        <w:rPr>
          <w:b/>
          <w:bCs/>
          <w:sz w:val="24"/>
          <w:szCs w:val="24"/>
        </w:rPr>
        <w:t xml:space="preserve">Low-income Tracts: </w:t>
      </w:r>
    </w:p>
    <w:p w14:paraId="65AAE1C6" w14:textId="3B7161E2" w:rsidR="00DD04A0" w:rsidRPr="00DD04A0" w:rsidRDefault="00DD04A0" w:rsidP="00DD04A0">
      <w:pPr>
        <w:numPr>
          <w:ilvl w:val="1"/>
          <w:numId w:val="10"/>
        </w:numPr>
        <w:rPr>
          <w:sz w:val="24"/>
          <w:szCs w:val="24"/>
          <w:lang w:val="en-IN"/>
        </w:rPr>
      </w:pPr>
      <w:r w:rsidRPr="006479D2">
        <w:rPr>
          <w:sz w:val="24"/>
          <w:szCs w:val="24"/>
        </w:rPr>
        <w:t xml:space="preserve">Expand the Earned Income Tax Credit: </w:t>
      </w:r>
      <w:r w:rsidRPr="00DD04A0">
        <w:rPr>
          <w:sz w:val="24"/>
          <w:szCs w:val="24"/>
          <w:lang w:val="en-IN"/>
        </w:rPr>
        <w:t>Increase the credit for very low-income households living in federally designated food-desert tracts</w:t>
      </w:r>
      <w:r w:rsidRPr="006479D2">
        <w:rPr>
          <w:sz w:val="24"/>
          <w:szCs w:val="24"/>
          <w:lang w:val="en-IN"/>
        </w:rPr>
        <w:t>.</w:t>
      </w:r>
    </w:p>
    <w:p w14:paraId="506E30EC" w14:textId="7A1C2313" w:rsidR="00DD04A0" w:rsidRPr="00DD04A0" w:rsidRDefault="00DD04A0" w:rsidP="00DD04A0">
      <w:pPr>
        <w:numPr>
          <w:ilvl w:val="1"/>
          <w:numId w:val="10"/>
        </w:numPr>
        <w:rPr>
          <w:sz w:val="24"/>
          <w:szCs w:val="24"/>
          <w:lang w:val="en-IN"/>
        </w:rPr>
      </w:pPr>
      <w:r w:rsidRPr="00DD04A0">
        <w:rPr>
          <w:sz w:val="24"/>
          <w:szCs w:val="24"/>
          <w:lang w:val="en-IN"/>
        </w:rPr>
        <w:t>Targeted Workforce Development Grants</w:t>
      </w:r>
      <w:r w:rsidRPr="006479D2">
        <w:rPr>
          <w:sz w:val="24"/>
          <w:szCs w:val="24"/>
          <w:lang w:val="en-IN"/>
        </w:rPr>
        <w:t xml:space="preserve">: </w:t>
      </w:r>
      <w:r w:rsidRPr="00DD04A0">
        <w:rPr>
          <w:sz w:val="24"/>
          <w:szCs w:val="24"/>
          <w:lang w:val="en-IN"/>
        </w:rPr>
        <w:t>Embed food-desert zone bonuses into</w:t>
      </w:r>
      <w:r w:rsidRPr="006479D2">
        <w:rPr>
          <w:sz w:val="24"/>
          <w:szCs w:val="24"/>
          <w:lang w:val="en-IN"/>
        </w:rPr>
        <w:t xml:space="preserve"> employee </w:t>
      </w:r>
      <w:r w:rsidRPr="00DD04A0">
        <w:rPr>
          <w:sz w:val="24"/>
          <w:szCs w:val="24"/>
          <w:lang w:val="en-IN"/>
        </w:rPr>
        <w:t xml:space="preserve">training programs, so employers in these areas receive wage subsidies when they hire and upskill </w:t>
      </w:r>
      <w:r w:rsidRPr="006479D2">
        <w:rPr>
          <w:sz w:val="24"/>
          <w:szCs w:val="24"/>
          <w:lang w:val="en-IN"/>
        </w:rPr>
        <w:t>local residents</w:t>
      </w:r>
      <w:r w:rsidRPr="00DD04A0">
        <w:rPr>
          <w:sz w:val="24"/>
          <w:szCs w:val="24"/>
          <w:lang w:val="en-IN"/>
        </w:rPr>
        <w:t>.</w:t>
      </w:r>
    </w:p>
    <w:p w14:paraId="39053CF1" w14:textId="2208D7E6" w:rsidR="00DD04A0" w:rsidRPr="006479D2" w:rsidRDefault="00DD04A0" w:rsidP="00DD04A0">
      <w:pPr>
        <w:numPr>
          <w:ilvl w:val="0"/>
          <w:numId w:val="10"/>
        </w:numPr>
        <w:rPr>
          <w:sz w:val="24"/>
          <w:szCs w:val="24"/>
          <w:lang w:val="en-IN"/>
        </w:rPr>
      </w:pPr>
      <w:r w:rsidRPr="006479D2">
        <w:rPr>
          <w:b/>
          <w:bCs/>
          <w:sz w:val="24"/>
          <w:szCs w:val="24"/>
          <w:lang w:val="en-IN"/>
        </w:rPr>
        <w:t>Limited vehicle availability:</w:t>
      </w:r>
    </w:p>
    <w:p w14:paraId="6CAE2484" w14:textId="6517DAC9" w:rsidR="00DD04A0" w:rsidRPr="00DD04A0" w:rsidRDefault="00DD04A0" w:rsidP="00DD04A0">
      <w:pPr>
        <w:numPr>
          <w:ilvl w:val="1"/>
          <w:numId w:val="10"/>
        </w:numPr>
        <w:rPr>
          <w:sz w:val="24"/>
          <w:szCs w:val="24"/>
          <w:lang w:val="en-IN"/>
        </w:rPr>
      </w:pPr>
      <w:r w:rsidRPr="00DD04A0">
        <w:rPr>
          <w:sz w:val="24"/>
          <w:szCs w:val="24"/>
          <w:lang w:val="en-IN"/>
        </w:rPr>
        <w:t>Incentivize Mobile Market Operators:</w:t>
      </w:r>
      <w:r w:rsidRPr="006479D2">
        <w:rPr>
          <w:sz w:val="24"/>
          <w:szCs w:val="24"/>
          <w:lang w:val="en-IN"/>
        </w:rPr>
        <w:t xml:space="preserve"> </w:t>
      </w:r>
      <w:r w:rsidRPr="00DD04A0">
        <w:rPr>
          <w:sz w:val="24"/>
          <w:szCs w:val="24"/>
          <w:lang w:val="en-IN"/>
        </w:rPr>
        <w:t xml:space="preserve">Offer incentives to vendors to serve limited vehicle </w:t>
      </w:r>
      <w:r w:rsidRPr="006479D2">
        <w:rPr>
          <w:sz w:val="24"/>
          <w:szCs w:val="24"/>
          <w:lang w:val="en-IN"/>
        </w:rPr>
        <w:t>neighbourhoods</w:t>
      </w:r>
      <w:r w:rsidRPr="00DD04A0">
        <w:rPr>
          <w:sz w:val="24"/>
          <w:szCs w:val="24"/>
          <w:lang w:val="en-IN"/>
        </w:rPr>
        <w:t>.</w:t>
      </w:r>
    </w:p>
    <w:p w14:paraId="24558DD9" w14:textId="5AC633CD" w:rsidR="00DD04A0" w:rsidRPr="006479D2" w:rsidRDefault="00DD04A0" w:rsidP="00DD04A0">
      <w:pPr>
        <w:numPr>
          <w:ilvl w:val="1"/>
          <w:numId w:val="10"/>
        </w:numPr>
        <w:rPr>
          <w:sz w:val="24"/>
          <w:szCs w:val="24"/>
          <w:lang w:val="en-IN"/>
        </w:rPr>
      </w:pPr>
      <w:r w:rsidRPr="00DD04A0">
        <w:rPr>
          <w:sz w:val="24"/>
          <w:szCs w:val="24"/>
          <w:lang w:val="en-IN"/>
        </w:rPr>
        <w:t>Zero-Fare Public transport routes:</w:t>
      </w:r>
      <w:r w:rsidRPr="006479D2">
        <w:rPr>
          <w:sz w:val="24"/>
          <w:szCs w:val="24"/>
          <w:lang w:val="en-IN"/>
        </w:rPr>
        <w:t xml:space="preserve"> </w:t>
      </w:r>
      <w:r w:rsidRPr="00DD04A0">
        <w:rPr>
          <w:sz w:val="24"/>
          <w:szCs w:val="24"/>
          <w:lang w:val="en-IN"/>
        </w:rPr>
        <w:t xml:space="preserve">Partner with state transportation services to waive </w:t>
      </w:r>
      <w:r w:rsidRPr="006479D2">
        <w:rPr>
          <w:sz w:val="24"/>
          <w:szCs w:val="24"/>
          <w:lang w:val="en-IN"/>
        </w:rPr>
        <w:t xml:space="preserve">off </w:t>
      </w:r>
      <w:r w:rsidRPr="00DD04A0">
        <w:rPr>
          <w:sz w:val="24"/>
          <w:szCs w:val="24"/>
          <w:lang w:val="en-IN"/>
        </w:rPr>
        <w:t>fares on designated public-transit routes connect</w:t>
      </w:r>
      <w:r w:rsidRPr="006479D2">
        <w:rPr>
          <w:sz w:val="24"/>
          <w:szCs w:val="24"/>
          <w:lang w:val="en-IN"/>
        </w:rPr>
        <w:t>ing</w:t>
      </w:r>
      <w:r w:rsidRPr="00DD04A0">
        <w:rPr>
          <w:sz w:val="24"/>
          <w:szCs w:val="24"/>
          <w:lang w:val="en-IN"/>
        </w:rPr>
        <w:t xml:space="preserve"> grocery retailers with food deserts</w:t>
      </w:r>
      <w:r w:rsidRPr="006479D2">
        <w:rPr>
          <w:sz w:val="24"/>
          <w:szCs w:val="24"/>
          <w:lang w:val="en-IN"/>
        </w:rPr>
        <w:t>.</w:t>
      </w:r>
    </w:p>
    <w:p w14:paraId="2B0DCA15" w14:textId="77777777" w:rsidR="00DD04A0" w:rsidRPr="006479D2" w:rsidRDefault="00DA5490" w:rsidP="00DA5490">
      <w:pPr>
        <w:numPr>
          <w:ilvl w:val="0"/>
          <w:numId w:val="10"/>
        </w:numPr>
        <w:rPr>
          <w:sz w:val="24"/>
          <w:szCs w:val="24"/>
        </w:rPr>
      </w:pPr>
      <w:r w:rsidRPr="006479D2">
        <w:rPr>
          <w:b/>
          <w:bCs/>
          <w:sz w:val="24"/>
          <w:szCs w:val="24"/>
        </w:rPr>
        <w:t xml:space="preserve">SNAP </w:t>
      </w:r>
      <w:r w:rsidR="00DD04A0" w:rsidRPr="006479D2">
        <w:rPr>
          <w:b/>
          <w:bCs/>
          <w:sz w:val="24"/>
          <w:szCs w:val="24"/>
        </w:rPr>
        <w:t>enhancements</w:t>
      </w:r>
      <w:r w:rsidRPr="006479D2">
        <w:rPr>
          <w:b/>
          <w:bCs/>
          <w:sz w:val="24"/>
          <w:szCs w:val="24"/>
        </w:rPr>
        <w:t>:</w:t>
      </w:r>
    </w:p>
    <w:p w14:paraId="2F3C9CA7" w14:textId="38999DF4" w:rsidR="00DD04A0" w:rsidRPr="00DD04A0" w:rsidRDefault="00DD04A0" w:rsidP="00DD04A0">
      <w:pPr>
        <w:numPr>
          <w:ilvl w:val="1"/>
          <w:numId w:val="10"/>
        </w:numPr>
        <w:rPr>
          <w:sz w:val="24"/>
          <w:szCs w:val="24"/>
          <w:lang w:val="en-IN"/>
        </w:rPr>
      </w:pPr>
      <w:r w:rsidRPr="00DD04A0">
        <w:rPr>
          <w:sz w:val="24"/>
          <w:szCs w:val="24"/>
          <w:lang w:val="en-IN"/>
        </w:rPr>
        <w:t>Nationwide SNAP Online Ordering &amp; Delivery:</w:t>
      </w:r>
      <w:r w:rsidRPr="006479D2">
        <w:rPr>
          <w:sz w:val="24"/>
          <w:szCs w:val="24"/>
          <w:lang w:val="en-IN"/>
        </w:rPr>
        <w:t xml:space="preserve"> </w:t>
      </w:r>
      <w:r w:rsidRPr="00DD04A0">
        <w:rPr>
          <w:sz w:val="24"/>
          <w:szCs w:val="24"/>
          <w:lang w:val="en-IN"/>
        </w:rPr>
        <w:t xml:space="preserve">Mandate all major grocery chains </w:t>
      </w:r>
      <w:r w:rsidRPr="006479D2">
        <w:rPr>
          <w:sz w:val="24"/>
          <w:szCs w:val="24"/>
          <w:lang w:val="en-IN"/>
        </w:rPr>
        <w:t xml:space="preserve">to </w:t>
      </w:r>
      <w:r w:rsidRPr="00DD04A0">
        <w:rPr>
          <w:sz w:val="24"/>
          <w:szCs w:val="24"/>
          <w:lang w:val="en-IN"/>
        </w:rPr>
        <w:t>accept online SNAP purchases and subsidize delivery fees for EBT users in food desert counties.</w:t>
      </w:r>
    </w:p>
    <w:p w14:paraId="6FABDEC1" w14:textId="6A680021" w:rsidR="006479D2" w:rsidRPr="006479D2" w:rsidRDefault="00DD04A0" w:rsidP="00DA5490">
      <w:pPr>
        <w:numPr>
          <w:ilvl w:val="1"/>
          <w:numId w:val="10"/>
        </w:numPr>
        <w:rPr>
          <w:sz w:val="24"/>
          <w:szCs w:val="24"/>
          <w:lang w:val="en-IN"/>
        </w:rPr>
      </w:pPr>
      <w:r w:rsidRPr="00DD04A0">
        <w:rPr>
          <w:sz w:val="24"/>
          <w:szCs w:val="24"/>
          <w:lang w:val="en-IN"/>
        </w:rPr>
        <w:t>Mobile EBT Kiosk Grants:</w:t>
      </w:r>
      <w:r w:rsidRPr="006479D2">
        <w:rPr>
          <w:sz w:val="24"/>
          <w:szCs w:val="24"/>
          <w:lang w:val="en-IN"/>
        </w:rPr>
        <w:t xml:space="preserve"> </w:t>
      </w:r>
      <w:r w:rsidRPr="00DD04A0">
        <w:rPr>
          <w:sz w:val="24"/>
          <w:szCs w:val="24"/>
          <w:lang w:val="en-IN"/>
        </w:rPr>
        <w:t>Deploy portable EBT terminals throughout rural food deserts to broaden point-of-sale options.</w:t>
      </w:r>
    </w:p>
    <w:p w14:paraId="0ABD512A" w14:textId="21D74A46" w:rsidR="00DA5490" w:rsidRPr="006479D2" w:rsidRDefault="00DA5490" w:rsidP="00DA5490">
      <w:pPr>
        <w:rPr>
          <w:sz w:val="24"/>
          <w:szCs w:val="24"/>
        </w:rPr>
      </w:pPr>
      <w:r w:rsidRPr="006479D2">
        <w:rPr>
          <w:sz w:val="24"/>
          <w:szCs w:val="24"/>
        </w:rPr>
        <w:t xml:space="preserve">These </w:t>
      </w:r>
      <w:r w:rsidR="006479D2">
        <w:rPr>
          <w:sz w:val="24"/>
          <w:szCs w:val="24"/>
        </w:rPr>
        <w:t>policies</w:t>
      </w:r>
      <w:r w:rsidRPr="006479D2">
        <w:rPr>
          <w:sz w:val="24"/>
          <w:szCs w:val="24"/>
        </w:rPr>
        <w:t xml:space="preserve"> should be multi-tiered, combining federal, state, and local efforts and tailored to regional needs.</w:t>
      </w:r>
    </w:p>
    <w:p w14:paraId="1BDF7181" w14:textId="5D38F441" w:rsidR="00DA5490" w:rsidRPr="009E451B" w:rsidRDefault="00DA5490" w:rsidP="00DA5490"/>
    <w:p w14:paraId="66123302" w14:textId="2F8EC504" w:rsidR="00DA5490" w:rsidRPr="009E451B" w:rsidRDefault="00DA5490" w:rsidP="006479D2">
      <w:pPr>
        <w:pStyle w:val="Heading2"/>
      </w:pPr>
      <w:r w:rsidRPr="009E451B">
        <w:t>Conclusion</w:t>
      </w:r>
    </w:p>
    <w:p w14:paraId="0EF0986B" w14:textId="77777777" w:rsidR="003146C8" w:rsidRDefault="00DA5490" w:rsidP="00DA5490">
      <w:pPr>
        <w:rPr>
          <w:sz w:val="24"/>
          <w:szCs w:val="24"/>
        </w:rPr>
      </w:pPr>
      <w:r w:rsidRPr="006479D2">
        <w:rPr>
          <w:sz w:val="24"/>
          <w:szCs w:val="24"/>
        </w:rPr>
        <w:t>Our analysis confirms that food deserts are complex, multif</w:t>
      </w:r>
      <w:r w:rsidR="006479D2">
        <w:rPr>
          <w:sz w:val="24"/>
          <w:szCs w:val="24"/>
        </w:rPr>
        <w:t>aceted</w:t>
      </w:r>
      <w:r w:rsidRPr="006479D2">
        <w:rPr>
          <w:sz w:val="24"/>
          <w:szCs w:val="24"/>
        </w:rPr>
        <w:t xml:space="preserve"> problems rooted in geography, infrastructure, and inequality. While physical distance to food sources matters, our findings emphasize that income, transportation, and economic vulnerability are stronger predictors of food </w:t>
      </w:r>
      <w:r w:rsidR="00FF4C43">
        <w:rPr>
          <w:sz w:val="24"/>
          <w:szCs w:val="24"/>
        </w:rPr>
        <w:t>access</w:t>
      </w:r>
      <w:r w:rsidRPr="006479D2">
        <w:rPr>
          <w:sz w:val="24"/>
          <w:szCs w:val="24"/>
        </w:rPr>
        <w:t>.</w:t>
      </w:r>
      <w:r w:rsidR="006479D2">
        <w:rPr>
          <w:sz w:val="24"/>
          <w:szCs w:val="24"/>
        </w:rPr>
        <w:t xml:space="preserve"> </w:t>
      </w:r>
    </w:p>
    <w:p w14:paraId="7DB7016E" w14:textId="2928AC8C" w:rsidR="003146C8" w:rsidRDefault="003146C8" w:rsidP="00DA5490">
      <w:pPr>
        <w:rPr>
          <w:sz w:val="24"/>
          <w:szCs w:val="24"/>
        </w:rPr>
      </w:pPr>
      <w:r>
        <w:rPr>
          <w:sz w:val="24"/>
          <w:szCs w:val="24"/>
        </w:rPr>
        <w:t>We found that f</w:t>
      </w:r>
      <w:r w:rsidR="006479D2">
        <w:rPr>
          <w:sz w:val="24"/>
          <w:szCs w:val="24"/>
        </w:rPr>
        <w:t xml:space="preserve">ood deserts are primarily concentrated in the southern region of the United States. </w:t>
      </w:r>
      <w:r w:rsidR="00DA5490" w:rsidRPr="006479D2">
        <w:rPr>
          <w:sz w:val="24"/>
          <w:szCs w:val="24"/>
        </w:rPr>
        <w:t xml:space="preserve">Health impacts are not directly caused by food deserts alone, but </w:t>
      </w:r>
      <w:r w:rsidR="006479D2">
        <w:rPr>
          <w:sz w:val="24"/>
          <w:szCs w:val="24"/>
        </w:rPr>
        <w:t xml:space="preserve">by other supplementary factors </w:t>
      </w:r>
      <w:r w:rsidR="00FF4C43" w:rsidRPr="006479D2">
        <w:rPr>
          <w:sz w:val="24"/>
          <w:szCs w:val="24"/>
        </w:rPr>
        <w:t>intersecting</w:t>
      </w:r>
      <w:r w:rsidR="00FF4C43">
        <w:rPr>
          <w:sz w:val="24"/>
          <w:szCs w:val="24"/>
        </w:rPr>
        <w:t xml:space="preserve"> socio-economic conditions.</w:t>
      </w:r>
      <w:r w:rsidR="00DA5490" w:rsidRPr="006479D2">
        <w:rPr>
          <w:sz w:val="24"/>
          <w:szCs w:val="24"/>
        </w:rPr>
        <w:t xml:space="preserve"> Thus, any solution must address the full ecosystem—access, affordability, education, and opportunity.</w:t>
      </w:r>
    </w:p>
    <w:p w14:paraId="39F4AE98" w14:textId="4C9B322F" w:rsidR="00DA5490" w:rsidRPr="006479D2" w:rsidRDefault="00DA5490" w:rsidP="00DA5490">
      <w:pPr>
        <w:rPr>
          <w:sz w:val="24"/>
          <w:szCs w:val="24"/>
        </w:rPr>
      </w:pPr>
      <w:r w:rsidRPr="006479D2">
        <w:rPr>
          <w:sz w:val="24"/>
          <w:szCs w:val="24"/>
        </w:rPr>
        <w:lastRenderedPageBreak/>
        <w:t xml:space="preserve">Our predictive models offer a foundation for targeted policy responses and </w:t>
      </w:r>
      <w:r w:rsidR="003146C8">
        <w:rPr>
          <w:sz w:val="24"/>
          <w:szCs w:val="24"/>
        </w:rPr>
        <w:t>future</w:t>
      </w:r>
      <w:r w:rsidRPr="006479D2">
        <w:rPr>
          <w:sz w:val="24"/>
          <w:szCs w:val="24"/>
        </w:rPr>
        <w:t xml:space="preserve"> research. By identifying high-risk areas, we can improve resource allocation and advance equitable access to nutrition for all Americans.</w:t>
      </w:r>
    </w:p>
    <w:p w14:paraId="7ADAE1D8" w14:textId="188CCC50" w:rsidR="00DA5490" w:rsidRPr="009E451B" w:rsidRDefault="00DA5490" w:rsidP="00DA5490"/>
    <w:p w14:paraId="3A171980" w14:textId="5D2FAF6C" w:rsidR="00DA5490" w:rsidRDefault="00DA5490" w:rsidP="006479D2">
      <w:pPr>
        <w:pStyle w:val="Heading2"/>
      </w:pPr>
      <w:r w:rsidRPr="009E451B">
        <w:t xml:space="preserve">Limitations and Future </w:t>
      </w:r>
      <w:r w:rsidR="003146C8">
        <w:t>Scope</w:t>
      </w:r>
    </w:p>
    <w:p w14:paraId="233A0B0F" w14:textId="77777777" w:rsidR="00DA5490" w:rsidRPr="006479D2" w:rsidRDefault="00DA5490" w:rsidP="00DA5490">
      <w:pPr>
        <w:rPr>
          <w:sz w:val="24"/>
          <w:szCs w:val="24"/>
        </w:rPr>
      </w:pPr>
      <w:r w:rsidRPr="006479D2">
        <w:rPr>
          <w:sz w:val="24"/>
          <w:szCs w:val="24"/>
        </w:rPr>
        <w:t>Some limitations of our study include:</w:t>
      </w:r>
    </w:p>
    <w:p w14:paraId="04C703D6" w14:textId="277B97A9" w:rsidR="00DA5490" w:rsidRPr="006479D2" w:rsidRDefault="00DA5490" w:rsidP="00DA5490">
      <w:pPr>
        <w:numPr>
          <w:ilvl w:val="0"/>
          <w:numId w:val="11"/>
        </w:numPr>
        <w:rPr>
          <w:sz w:val="24"/>
          <w:szCs w:val="24"/>
        </w:rPr>
      </w:pPr>
      <w:r w:rsidRPr="006479D2">
        <w:rPr>
          <w:sz w:val="24"/>
          <w:szCs w:val="24"/>
        </w:rPr>
        <w:t>Health</w:t>
      </w:r>
      <w:r w:rsidR="00C21775">
        <w:rPr>
          <w:sz w:val="24"/>
          <w:szCs w:val="24"/>
        </w:rPr>
        <w:t>-impact</w:t>
      </w:r>
      <w:r w:rsidRPr="006479D2">
        <w:rPr>
          <w:sz w:val="24"/>
          <w:szCs w:val="24"/>
        </w:rPr>
        <w:t xml:space="preserve"> </w:t>
      </w:r>
      <w:r w:rsidR="00C21775">
        <w:rPr>
          <w:sz w:val="24"/>
          <w:szCs w:val="24"/>
        </w:rPr>
        <w:t>analysis was narrow since the study was restricted to only 2 variables – diabetes and obesity. However</w:t>
      </w:r>
      <w:r w:rsidRPr="006479D2">
        <w:rPr>
          <w:sz w:val="24"/>
          <w:szCs w:val="24"/>
        </w:rPr>
        <w:t>,</w:t>
      </w:r>
      <w:r w:rsidR="00C21775">
        <w:rPr>
          <w:sz w:val="24"/>
          <w:szCs w:val="24"/>
        </w:rPr>
        <w:t xml:space="preserve"> there are many more health indicators that can be used along with supplementary environmental factors</w:t>
      </w:r>
      <w:r w:rsidRPr="006479D2">
        <w:rPr>
          <w:sz w:val="24"/>
          <w:szCs w:val="24"/>
        </w:rPr>
        <w:t>.</w:t>
      </w:r>
      <w:r w:rsidR="00C21775">
        <w:rPr>
          <w:sz w:val="24"/>
          <w:szCs w:val="24"/>
        </w:rPr>
        <w:t xml:space="preserve"> All these indicators can be utilized to holistically provide a clear view on the relationship between health and food access.</w:t>
      </w:r>
    </w:p>
    <w:p w14:paraId="61EAE3DC" w14:textId="78240C4C" w:rsidR="00DA5490" w:rsidRPr="006479D2" w:rsidRDefault="00DA5490" w:rsidP="00DA5490">
      <w:pPr>
        <w:numPr>
          <w:ilvl w:val="0"/>
          <w:numId w:val="11"/>
        </w:numPr>
        <w:rPr>
          <w:sz w:val="24"/>
          <w:szCs w:val="24"/>
        </w:rPr>
      </w:pPr>
      <w:r w:rsidRPr="006479D2">
        <w:rPr>
          <w:sz w:val="24"/>
          <w:szCs w:val="24"/>
        </w:rPr>
        <w:t xml:space="preserve">Not all relevant variables were </w:t>
      </w:r>
      <w:r w:rsidR="003146C8">
        <w:rPr>
          <w:sz w:val="24"/>
          <w:szCs w:val="24"/>
        </w:rPr>
        <w:t>sourced</w:t>
      </w:r>
      <w:r w:rsidRPr="006479D2">
        <w:rPr>
          <w:sz w:val="24"/>
          <w:szCs w:val="24"/>
        </w:rPr>
        <w:t>—future research should integrate factors like crime rates, school quality, and walkability</w:t>
      </w:r>
      <w:r w:rsidR="003146C8">
        <w:rPr>
          <w:sz w:val="24"/>
          <w:szCs w:val="24"/>
        </w:rPr>
        <w:t xml:space="preserve"> from other </w:t>
      </w:r>
      <w:r w:rsidR="00C21775">
        <w:rPr>
          <w:sz w:val="24"/>
          <w:szCs w:val="24"/>
        </w:rPr>
        <w:t>government annotated datasets</w:t>
      </w:r>
      <w:r w:rsidRPr="006479D2">
        <w:rPr>
          <w:sz w:val="24"/>
          <w:szCs w:val="24"/>
        </w:rPr>
        <w:t>.</w:t>
      </w:r>
    </w:p>
    <w:p w14:paraId="0B3454D4" w14:textId="0BDE1B47" w:rsidR="00DA5490" w:rsidRPr="006479D2" w:rsidRDefault="00DA5490" w:rsidP="00DA5490">
      <w:pPr>
        <w:numPr>
          <w:ilvl w:val="0"/>
          <w:numId w:val="11"/>
        </w:numPr>
        <w:rPr>
          <w:sz w:val="24"/>
          <w:szCs w:val="24"/>
        </w:rPr>
      </w:pPr>
      <w:r w:rsidRPr="006479D2">
        <w:rPr>
          <w:sz w:val="24"/>
          <w:szCs w:val="24"/>
        </w:rPr>
        <w:t xml:space="preserve">Our models assume static conditions; longitudinal </w:t>
      </w:r>
      <w:r w:rsidR="00C21775">
        <w:rPr>
          <w:sz w:val="24"/>
          <w:szCs w:val="24"/>
        </w:rPr>
        <w:t xml:space="preserve">or time-series </w:t>
      </w:r>
      <w:r w:rsidRPr="006479D2">
        <w:rPr>
          <w:sz w:val="24"/>
          <w:szCs w:val="24"/>
        </w:rPr>
        <w:t>data could better capture the dynamics of changing neighbourhoods.</w:t>
      </w:r>
    </w:p>
    <w:p w14:paraId="71A6FDB0" w14:textId="77777777" w:rsidR="00DA5490" w:rsidRPr="006479D2" w:rsidRDefault="00DA5490" w:rsidP="00DA5490">
      <w:pPr>
        <w:rPr>
          <w:sz w:val="24"/>
          <w:szCs w:val="24"/>
        </w:rPr>
      </w:pPr>
      <w:r w:rsidRPr="006479D2">
        <w:rPr>
          <w:sz w:val="24"/>
          <w:szCs w:val="24"/>
        </w:rPr>
        <w:t>Future directions include:</w:t>
      </w:r>
    </w:p>
    <w:p w14:paraId="2E5F3D61" w14:textId="38E8782C" w:rsidR="00DA5490" w:rsidRPr="006479D2" w:rsidRDefault="00DA5490" w:rsidP="00DA5490">
      <w:pPr>
        <w:numPr>
          <w:ilvl w:val="0"/>
          <w:numId w:val="12"/>
        </w:numPr>
        <w:rPr>
          <w:sz w:val="24"/>
          <w:szCs w:val="24"/>
        </w:rPr>
      </w:pPr>
      <w:r w:rsidRPr="006479D2">
        <w:rPr>
          <w:sz w:val="24"/>
          <w:szCs w:val="24"/>
        </w:rPr>
        <w:t xml:space="preserve">Incorporating clustering </w:t>
      </w:r>
      <w:r w:rsidR="00C21775">
        <w:rPr>
          <w:sz w:val="24"/>
          <w:szCs w:val="24"/>
        </w:rPr>
        <w:t xml:space="preserve">analysis to identify segments more prone to food deserts </w:t>
      </w:r>
      <w:r w:rsidRPr="006479D2">
        <w:rPr>
          <w:sz w:val="24"/>
          <w:szCs w:val="24"/>
        </w:rPr>
        <w:t>and time-series analysis</w:t>
      </w:r>
      <w:r w:rsidR="00C21775">
        <w:rPr>
          <w:sz w:val="24"/>
          <w:szCs w:val="24"/>
        </w:rPr>
        <w:t xml:space="preserve"> to historically map the point of conversion from a non-food desert tract to a food desert tract</w:t>
      </w:r>
      <w:r w:rsidRPr="006479D2">
        <w:rPr>
          <w:sz w:val="24"/>
          <w:szCs w:val="24"/>
        </w:rPr>
        <w:t>.</w:t>
      </w:r>
    </w:p>
    <w:p w14:paraId="16C27035" w14:textId="39117167" w:rsidR="00DA5490" w:rsidRPr="006479D2" w:rsidRDefault="00C21775" w:rsidP="00DA5490">
      <w:pPr>
        <w:numPr>
          <w:ilvl w:val="0"/>
          <w:numId w:val="12"/>
        </w:numPr>
        <w:rPr>
          <w:sz w:val="24"/>
          <w:szCs w:val="24"/>
        </w:rPr>
      </w:pPr>
      <w:r>
        <w:rPr>
          <w:sz w:val="24"/>
          <w:szCs w:val="24"/>
        </w:rPr>
        <w:t>Implementing more robust feature-engineering and modelling processes</w:t>
      </w:r>
      <w:r w:rsidR="00DA5490" w:rsidRPr="006479D2">
        <w:rPr>
          <w:sz w:val="24"/>
          <w:szCs w:val="24"/>
        </w:rPr>
        <w:t>.</w:t>
      </w:r>
      <w:r>
        <w:rPr>
          <w:sz w:val="24"/>
          <w:szCs w:val="24"/>
        </w:rPr>
        <w:t xml:space="preserve"> This includes</w:t>
      </w:r>
      <w:r w:rsidR="002306D5">
        <w:rPr>
          <w:sz w:val="24"/>
          <w:szCs w:val="24"/>
        </w:rPr>
        <w:t xml:space="preserve"> creating complex variables as well as using more sophisticated models with hyper-parameter tuning.</w:t>
      </w:r>
    </w:p>
    <w:p w14:paraId="3C575D0C" w14:textId="5128538F" w:rsidR="00DA5490" w:rsidRPr="006479D2" w:rsidRDefault="00DA5490" w:rsidP="00DA5490">
      <w:pPr>
        <w:numPr>
          <w:ilvl w:val="0"/>
          <w:numId w:val="12"/>
        </w:numPr>
        <w:rPr>
          <w:sz w:val="24"/>
          <w:szCs w:val="24"/>
        </w:rPr>
      </w:pPr>
      <w:r w:rsidRPr="006479D2">
        <w:rPr>
          <w:sz w:val="24"/>
          <w:szCs w:val="24"/>
        </w:rPr>
        <w:t xml:space="preserve">Collaborating with urban planners, public health departments, and non-profits for </w:t>
      </w:r>
      <w:r w:rsidR="002306D5">
        <w:rPr>
          <w:sz w:val="24"/>
          <w:szCs w:val="24"/>
        </w:rPr>
        <w:t>insights and real-world applications</w:t>
      </w:r>
      <w:r w:rsidRPr="006479D2">
        <w:rPr>
          <w:sz w:val="24"/>
          <w:szCs w:val="24"/>
        </w:rPr>
        <w:t>.</w:t>
      </w:r>
    </w:p>
    <w:p w14:paraId="7E996D3F" w14:textId="6CFF487D" w:rsidR="00DA5490" w:rsidRDefault="00DA5490" w:rsidP="00DA5490"/>
    <w:p w14:paraId="54D99A8A" w14:textId="77777777" w:rsidR="006479D2" w:rsidRDefault="006479D2" w:rsidP="00DA5490"/>
    <w:p w14:paraId="1D54C75B" w14:textId="77777777" w:rsidR="006479D2" w:rsidRDefault="006479D2" w:rsidP="00DA5490"/>
    <w:p w14:paraId="73455E33" w14:textId="77777777" w:rsidR="006479D2" w:rsidRDefault="006479D2" w:rsidP="00DA5490"/>
    <w:p w14:paraId="589B9F2F" w14:textId="77777777" w:rsidR="006479D2" w:rsidRDefault="006479D2" w:rsidP="00DA5490"/>
    <w:p w14:paraId="7EAED856" w14:textId="77777777" w:rsidR="006479D2" w:rsidRDefault="006479D2" w:rsidP="00DA5490"/>
    <w:p w14:paraId="017B04C8" w14:textId="77777777" w:rsidR="006479D2" w:rsidRDefault="006479D2" w:rsidP="00DA5490"/>
    <w:p w14:paraId="45C733FC" w14:textId="77777777" w:rsidR="006479D2" w:rsidRDefault="006479D2" w:rsidP="00DA5490"/>
    <w:p w14:paraId="5BF8DB1F" w14:textId="763E50B6" w:rsidR="006479D2" w:rsidRPr="009E451B" w:rsidRDefault="006479D2" w:rsidP="00DA5490"/>
    <w:p w14:paraId="5F010C8F" w14:textId="700B22AE" w:rsidR="00DA5490" w:rsidRPr="009E451B" w:rsidRDefault="00DA5490" w:rsidP="00B608A6">
      <w:pPr>
        <w:pStyle w:val="Heading2"/>
      </w:pPr>
      <w:r w:rsidRPr="009E451B">
        <w:lastRenderedPageBreak/>
        <w:t>References</w:t>
      </w:r>
    </w:p>
    <w:p w14:paraId="61C7ED06" w14:textId="77777777" w:rsidR="00695A5D" w:rsidRPr="009E451B" w:rsidRDefault="00695A5D"/>
    <w:p w14:paraId="2CC2992C" w14:textId="1E4875E1" w:rsidR="00B608A6" w:rsidRPr="00B608A6" w:rsidRDefault="00B608A6" w:rsidP="00B608A6">
      <w:pPr>
        <w:rPr>
          <w:i/>
          <w:iCs/>
          <w:sz w:val="24"/>
          <w:szCs w:val="24"/>
        </w:rPr>
      </w:pPr>
      <w:r w:rsidRPr="00B608A6">
        <w:rPr>
          <w:b/>
          <w:bCs/>
          <w:sz w:val="24"/>
          <w:szCs w:val="24"/>
        </w:rPr>
        <w:t>1. Ver Ploeg</w:t>
      </w:r>
      <w:r w:rsidRPr="009E451B">
        <w:rPr>
          <w:b/>
          <w:bCs/>
          <w:sz w:val="24"/>
          <w:szCs w:val="24"/>
        </w:rPr>
        <w:t xml:space="preserve"> et al.</w:t>
      </w:r>
      <w:r w:rsidRPr="00B608A6">
        <w:rPr>
          <w:b/>
          <w:bCs/>
          <w:sz w:val="24"/>
          <w:szCs w:val="24"/>
        </w:rPr>
        <w:t xml:space="preserve"> (2009).</w:t>
      </w:r>
      <w:r w:rsidRPr="00B608A6">
        <w:rPr>
          <w:sz w:val="24"/>
          <w:szCs w:val="24"/>
        </w:rPr>
        <w:br/>
      </w:r>
      <w:r w:rsidRPr="00B608A6">
        <w:rPr>
          <w:i/>
          <w:iCs/>
          <w:sz w:val="24"/>
          <w:szCs w:val="24"/>
        </w:rPr>
        <w:t>Access to affordable and nutritious food: Measuring and understanding food deserts and their consequences: Report to Congress.</w:t>
      </w:r>
      <w:r w:rsidRPr="00B608A6">
        <w:rPr>
          <w:sz w:val="24"/>
          <w:szCs w:val="24"/>
        </w:rPr>
        <w:br/>
        <w:t>U.S. Department of Agriculture, Economic Research Service.</w:t>
      </w:r>
      <w:r w:rsidRPr="00B608A6">
        <w:rPr>
          <w:sz w:val="24"/>
          <w:szCs w:val="24"/>
        </w:rPr>
        <w:br/>
      </w:r>
      <w:hyperlink r:id="rId21" w:history="1">
        <w:r w:rsidRPr="00B608A6">
          <w:rPr>
            <w:rStyle w:val="Hyperlink"/>
            <w:i/>
            <w:iCs/>
            <w:sz w:val="24"/>
            <w:szCs w:val="24"/>
          </w:rPr>
          <w:t>https://www.ers.usda.gov/publications/pub-details/?pubid=42729</w:t>
        </w:r>
      </w:hyperlink>
    </w:p>
    <w:p w14:paraId="407AF12B" w14:textId="77777777" w:rsidR="00B608A6" w:rsidRPr="00B608A6" w:rsidRDefault="00000000" w:rsidP="00B608A6">
      <w:pPr>
        <w:rPr>
          <w:sz w:val="24"/>
          <w:szCs w:val="24"/>
        </w:rPr>
      </w:pPr>
      <w:r>
        <w:rPr>
          <w:sz w:val="24"/>
          <w:szCs w:val="24"/>
        </w:rPr>
        <w:pict w14:anchorId="764BE318">
          <v:rect id="_x0000_i1026" style="width:0;height:1.5pt" o:hralign="center" o:hrstd="t" o:hr="t" fillcolor="#a0a0a0" stroked="f"/>
        </w:pict>
      </w:r>
    </w:p>
    <w:p w14:paraId="4782E3B3" w14:textId="1C8A141C" w:rsidR="00B608A6" w:rsidRPr="00FF4C43" w:rsidRDefault="00B608A6" w:rsidP="00B608A6">
      <w:pPr>
        <w:rPr>
          <w:i/>
          <w:iCs/>
          <w:sz w:val="24"/>
          <w:szCs w:val="24"/>
        </w:rPr>
      </w:pPr>
      <w:r w:rsidRPr="00B608A6">
        <w:rPr>
          <w:b/>
          <w:bCs/>
          <w:sz w:val="24"/>
          <w:szCs w:val="24"/>
        </w:rPr>
        <w:t>2. Walker, R. E., Keane, C. R., &amp; Burke, J. G. (2010).</w:t>
      </w:r>
      <w:r w:rsidRPr="00B608A6">
        <w:rPr>
          <w:sz w:val="24"/>
          <w:szCs w:val="24"/>
        </w:rPr>
        <w:br/>
        <w:t xml:space="preserve">Disparities and access to healthy food in the United States: A review of food deserts literature. </w:t>
      </w:r>
      <w:r w:rsidRPr="00B608A6">
        <w:rPr>
          <w:i/>
          <w:iCs/>
          <w:sz w:val="24"/>
          <w:szCs w:val="24"/>
        </w:rPr>
        <w:t>Health &amp; Place, 16</w:t>
      </w:r>
      <w:r w:rsidRPr="00B608A6">
        <w:rPr>
          <w:sz w:val="24"/>
          <w:szCs w:val="24"/>
        </w:rPr>
        <w:t>(5), 876–884.</w:t>
      </w:r>
      <w:r w:rsidRPr="00B608A6">
        <w:rPr>
          <w:sz w:val="24"/>
          <w:szCs w:val="24"/>
        </w:rPr>
        <w:br/>
      </w:r>
      <w:hyperlink r:id="rId22" w:history="1">
        <w:r w:rsidRPr="00FF4C43">
          <w:rPr>
            <w:rStyle w:val="Hyperlink"/>
            <w:i/>
            <w:iCs/>
            <w:sz w:val="24"/>
            <w:szCs w:val="24"/>
          </w:rPr>
          <w:t>https://doi.org/10.1016/j.healthplace.2010.04.013</w:t>
        </w:r>
      </w:hyperlink>
    </w:p>
    <w:p w14:paraId="03662525" w14:textId="77777777" w:rsidR="00B608A6" w:rsidRPr="00B608A6" w:rsidRDefault="00000000" w:rsidP="00B608A6">
      <w:pPr>
        <w:rPr>
          <w:sz w:val="24"/>
          <w:szCs w:val="24"/>
        </w:rPr>
      </w:pPr>
      <w:r>
        <w:rPr>
          <w:sz w:val="24"/>
          <w:szCs w:val="24"/>
        </w:rPr>
        <w:pict w14:anchorId="58541551">
          <v:rect id="_x0000_i1027" style="width:0;height:1.5pt" o:hralign="center" o:hrstd="t" o:hr="t" fillcolor="#a0a0a0" stroked="f"/>
        </w:pict>
      </w:r>
    </w:p>
    <w:p w14:paraId="25845126" w14:textId="4559ECF4" w:rsidR="00FF4C43" w:rsidRPr="00FF4C43" w:rsidRDefault="00FF4C43" w:rsidP="00FF4C43">
      <w:pPr>
        <w:rPr>
          <w:b/>
          <w:bCs/>
          <w:sz w:val="24"/>
          <w:szCs w:val="24"/>
          <w:lang w:val="en-IN"/>
        </w:rPr>
      </w:pPr>
      <w:r>
        <w:rPr>
          <w:b/>
          <w:bCs/>
          <w:sz w:val="24"/>
          <w:szCs w:val="24"/>
          <w:lang w:val="en-IN"/>
        </w:rPr>
        <w:t xml:space="preserve">3. </w:t>
      </w:r>
      <w:r w:rsidRPr="00FF4C43">
        <w:rPr>
          <w:b/>
          <w:bCs/>
          <w:sz w:val="24"/>
          <w:szCs w:val="24"/>
          <w:lang w:val="en-IN"/>
        </w:rPr>
        <w:t>Food Access Research Atlas (Food Deserts data)</w:t>
      </w:r>
    </w:p>
    <w:p w14:paraId="6029F306" w14:textId="0F9AD11F" w:rsidR="00FF4C43" w:rsidRPr="00FF4C43" w:rsidRDefault="00FF4C43" w:rsidP="00FF4C43">
      <w:pPr>
        <w:rPr>
          <w:i/>
          <w:iCs/>
          <w:sz w:val="24"/>
          <w:szCs w:val="24"/>
          <w:lang w:val="en-IN"/>
        </w:rPr>
      </w:pPr>
      <w:r w:rsidRPr="00FF4C43">
        <w:rPr>
          <w:sz w:val="24"/>
          <w:szCs w:val="24"/>
          <w:lang w:val="en-IN"/>
        </w:rPr>
        <w:t xml:space="preserve">U.S. Department of Agriculture, Economic Research Service. (2020). </w:t>
      </w:r>
      <w:r w:rsidRPr="00FF4C43">
        <w:rPr>
          <w:i/>
          <w:iCs/>
          <w:sz w:val="24"/>
          <w:szCs w:val="24"/>
          <w:lang w:val="en-IN"/>
        </w:rPr>
        <w:t>Food Access Research Atlas data (2019)</w:t>
      </w:r>
      <w:r w:rsidRPr="00FF4C43">
        <w:rPr>
          <w:sz w:val="24"/>
          <w:szCs w:val="24"/>
          <w:lang w:val="en-IN"/>
        </w:rPr>
        <w:t xml:space="preserve"> [Data set].</w:t>
      </w:r>
      <w:r w:rsidRPr="00FF4C43">
        <w:rPr>
          <w:sz w:val="24"/>
          <w:szCs w:val="24"/>
          <w:lang w:val="en-IN"/>
        </w:rPr>
        <w:br/>
      </w:r>
      <w:hyperlink r:id="rId23" w:history="1">
        <w:r w:rsidRPr="00FF4C43">
          <w:rPr>
            <w:rStyle w:val="Hyperlink"/>
            <w:i/>
            <w:iCs/>
            <w:sz w:val="24"/>
            <w:szCs w:val="24"/>
            <w:lang w:val="en-IN"/>
          </w:rPr>
          <w:t>https://www.ers.usda.gov/data-products/food-access-research-atlas/</w:t>
        </w:r>
      </w:hyperlink>
    </w:p>
    <w:p w14:paraId="445D0D50" w14:textId="77777777" w:rsidR="00FF4C43" w:rsidRPr="00FF4C43" w:rsidRDefault="00000000" w:rsidP="00FF4C43">
      <w:pPr>
        <w:rPr>
          <w:sz w:val="24"/>
          <w:szCs w:val="24"/>
          <w:lang w:val="en-IN"/>
        </w:rPr>
      </w:pPr>
      <w:r>
        <w:rPr>
          <w:sz w:val="24"/>
          <w:szCs w:val="24"/>
          <w:lang w:val="en-IN"/>
        </w:rPr>
        <w:pict w14:anchorId="4B556158">
          <v:rect id="_x0000_i1028" style="width:0;height:1.5pt" o:hralign="center" o:hrstd="t" o:hr="t" fillcolor="#a0a0a0" stroked="f"/>
        </w:pict>
      </w:r>
    </w:p>
    <w:p w14:paraId="40D491A0" w14:textId="2D2216EA" w:rsidR="00FF4C43" w:rsidRPr="00FF4C43" w:rsidRDefault="00FF4C43" w:rsidP="00FF4C43">
      <w:pPr>
        <w:rPr>
          <w:b/>
          <w:bCs/>
          <w:sz w:val="24"/>
          <w:szCs w:val="24"/>
          <w:lang w:val="en-IN"/>
        </w:rPr>
      </w:pPr>
      <w:r>
        <w:rPr>
          <w:b/>
          <w:bCs/>
          <w:sz w:val="24"/>
          <w:szCs w:val="24"/>
          <w:lang w:val="en-IN"/>
        </w:rPr>
        <w:t xml:space="preserve">4. </w:t>
      </w:r>
      <w:r w:rsidRPr="00FF4C43">
        <w:rPr>
          <w:b/>
          <w:bCs/>
          <w:sz w:val="24"/>
          <w:szCs w:val="24"/>
          <w:lang w:val="en-IN"/>
        </w:rPr>
        <w:t>Food Environment Atlas (Socioeconomic, Health, Access, Store, Restaurant, Tax, and Local data)</w:t>
      </w:r>
    </w:p>
    <w:p w14:paraId="35E37F9E" w14:textId="2935B847" w:rsidR="00FF4C43" w:rsidRPr="00FF4C43" w:rsidRDefault="00FF4C43" w:rsidP="00FF4C43">
      <w:pPr>
        <w:rPr>
          <w:i/>
          <w:iCs/>
          <w:sz w:val="24"/>
          <w:szCs w:val="24"/>
          <w:lang w:val="en-IN"/>
        </w:rPr>
      </w:pPr>
      <w:r w:rsidRPr="00FF4C43">
        <w:rPr>
          <w:sz w:val="24"/>
          <w:szCs w:val="24"/>
          <w:lang w:val="en-IN"/>
        </w:rPr>
        <w:t xml:space="preserve">U.S. Department of Agriculture, Economic Research Service. (2020). </w:t>
      </w:r>
      <w:r w:rsidRPr="00FF4C43">
        <w:rPr>
          <w:i/>
          <w:iCs/>
          <w:sz w:val="24"/>
          <w:szCs w:val="24"/>
          <w:lang w:val="en-IN"/>
        </w:rPr>
        <w:t>Food Environment Atlas</w:t>
      </w:r>
      <w:r w:rsidRPr="00FF4C43">
        <w:rPr>
          <w:sz w:val="24"/>
          <w:szCs w:val="24"/>
          <w:lang w:val="en-IN"/>
        </w:rPr>
        <w:t xml:space="preserve"> [Data set].</w:t>
      </w:r>
      <w:r w:rsidRPr="00FF4C43">
        <w:rPr>
          <w:sz w:val="24"/>
          <w:szCs w:val="24"/>
          <w:lang w:val="en-IN"/>
        </w:rPr>
        <w:br/>
      </w:r>
      <w:hyperlink r:id="rId24" w:history="1">
        <w:r w:rsidRPr="00FF4C43">
          <w:rPr>
            <w:rStyle w:val="Hyperlink"/>
            <w:i/>
            <w:iCs/>
            <w:sz w:val="24"/>
            <w:szCs w:val="24"/>
            <w:lang w:val="en-IN"/>
          </w:rPr>
          <w:t>https://www.ers.usda.gov/data-products/food-environment-atlas/</w:t>
        </w:r>
      </w:hyperlink>
    </w:p>
    <w:p w14:paraId="52FC56F9" w14:textId="6281F223" w:rsidR="00B608A6" w:rsidRPr="00B608A6" w:rsidRDefault="00000000">
      <w:pPr>
        <w:rPr>
          <w:sz w:val="24"/>
          <w:szCs w:val="24"/>
        </w:rPr>
      </w:pPr>
      <w:r>
        <w:rPr>
          <w:sz w:val="24"/>
          <w:szCs w:val="24"/>
          <w:lang w:val="en-IN"/>
        </w:rPr>
        <w:pict w14:anchorId="7EB435D4">
          <v:rect id="_x0000_i1029" style="width:0;height:1.5pt" o:hralign="center" o:hrstd="t" o:hr="t" fillcolor="#a0a0a0" stroked="f"/>
        </w:pict>
      </w:r>
    </w:p>
    <w:sectPr w:rsidR="00B608A6" w:rsidRPr="00B608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Sans-Serif">
    <w:altName w:val="Arial"/>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15079"/>
    <w:multiLevelType w:val="multilevel"/>
    <w:tmpl w:val="D1540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52770"/>
    <w:multiLevelType w:val="multilevel"/>
    <w:tmpl w:val="70AC0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90593"/>
    <w:multiLevelType w:val="hybridMultilevel"/>
    <w:tmpl w:val="0332D6A2"/>
    <w:lvl w:ilvl="0" w:tplc="A7C83D12">
      <w:start w:val="1"/>
      <w:numFmt w:val="bullet"/>
      <w:lvlText w:val="•"/>
      <w:lvlJc w:val="left"/>
      <w:pPr>
        <w:tabs>
          <w:tab w:val="num" w:pos="720"/>
        </w:tabs>
        <w:ind w:left="720" w:hanging="360"/>
      </w:pPr>
      <w:rPr>
        <w:rFonts w:ascii="Times New Roman" w:hAnsi="Times New Roman" w:hint="default"/>
      </w:rPr>
    </w:lvl>
    <w:lvl w:ilvl="1" w:tplc="6414A880" w:tentative="1">
      <w:start w:val="1"/>
      <w:numFmt w:val="bullet"/>
      <w:lvlText w:val="•"/>
      <w:lvlJc w:val="left"/>
      <w:pPr>
        <w:tabs>
          <w:tab w:val="num" w:pos="1440"/>
        </w:tabs>
        <w:ind w:left="1440" w:hanging="360"/>
      </w:pPr>
      <w:rPr>
        <w:rFonts w:ascii="Times New Roman" w:hAnsi="Times New Roman" w:hint="default"/>
      </w:rPr>
    </w:lvl>
    <w:lvl w:ilvl="2" w:tplc="D3004DB8" w:tentative="1">
      <w:start w:val="1"/>
      <w:numFmt w:val="bullet"/>
      <w:lvlText w:val="•"/>
      <w:lvlJc w:val="left"/>
      <w:pPr>
        <w:tabs>
          <w:tab w:val="num" w:pos="2160"/>
        </w:tabs>
        <w:ind w:left="2160" w:hanging="360"/>
      </w:pPr>
      <w:rPr>
        <w:rFonts w:ascii="Times New Roman" w:hAnsi="Times New Roman" w:hint="default"/>
      </w:rPr>
    </w:lvl>
    <w:lvl w:ilvl="3" w:tplc="DB8C4B26" w:tentative="1">
      <w:start w:val="1"/>
      <w:numFmt w:val="bullet"/>
      <w:lvlText w:val="•"/>
      <w:lvlJc w:val="left"/>
      <w:pPr>
        <w:tabs>
          <w:tab w:val="num" w:pos="2880"/>
        </w:tabs>
        <w:ind w:left="2880" w:hanging="360"/>
      </w:pPr>
      <w:rPr>
        <w:rFonts w:ascii="Times New Roman" w:hAnsi="Times New Roman" w:hint="default"/>
      </w:rPr>
    </w:lvl>
    <w:lvl w:ilvl="4" w:tplc="75281716" w:tentative="1">
      <w:start w:val="1"/>
      <w:numFmt w:val="bullet"/>
      <w:lvlText w:val="•"/>
      <w:lvlJc w:val="left"/>
      <w:pPr>
        <w:tabs>
          <w:tab w:val="num" w:pos="3600"/>
        </w:tabs>
        <w:ind w:left="3600" w:hanging="360"/>
      </w:pPr>
      <w:rPr>
        <w:rFonts w:ascii="Times New Roman" w:hAnsi="Times New Roman" w:hint="default"/>
      </w:rPr>
    </w:lvl>
    <w:lvl w:ilvl="5" w:tplc="E4E0FB26" w:tentative="1">
      <w:start w:val="1"/>
      <w:numFmt w:val="bullet"/>
      <w:lvlText w:val="•"/>
      <w:lvlJc w:val="left"/>
      <w:pPr>
        <w:tabs>
          <w:tab w:val="num" w:pos="4320"/>
        </w:tabs>
        <w:ind w:left="4320" w:hanging="360"/>
      </w:pPr>
      <w:rPr>
        <w:rFonts w:ascii="Times New Roman" w:hAnsi="Times New Roman" w:hint="default"/>
      </w:rPr>
    </w:lvl>
    <w:lvl w:ilvl="6" w:tplc="7FF20392" w:tentative="1">
      <w:start w:val="1"/>
      <w:numFmt w:val="bullet"/>
      <w:lvlText w:val="•"/>
      <w:lvlJc w:val="left"/>
      <w:pPr>
        <w:tabs>
          <w:tab w:val="num" w:pos="5040"/>
        </w:tabs>
        <w:ind w:left="5040" w:hanging="360"/>
      </w:pPr>
      <w:rPr>
        <w:rFonts w:ascii="Times New Roman" w:hAnsi="Times New Roman" w:hint="default"/>
      </w:rPr>
    </w:lvl>
    <w:lvl w:ilvl="7" w:tplc="6B7031AA" w:tentative="1">
      <w:start w:val="1"/>
      <w:numFmt w:val="bullet"/>
      <w:lvlText w:val="•"/>
      <w:lvlJc w:val="left"/>
      <w:pPr>
        <w:tabs>
          <w:tab w:val="num" w:pos="5760"/>
        </w:tabs>
        <w:ind w:left="5760" w:hanging="360"/>
      </w:pPr>
      <w:rPr>
        <w:rFonts w:ascii="Times New Roman" w:hAnsi="Times New Roman" w:hint="default"/>
      </w:rPr>
    </w:lvl>
    <w:lvl w:ilvl="8" w:tplc="D848CD7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B6D10CF"/>
    <w:multiLevelType w:val="multilevel"/>
    <w:tmpl w:val="3108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D7758"/>
    <w:multiLevelType w:val="multilevel"/>
    <w:tmpl w:val="8E6C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C7A8A"/>
    <w:multiLevelType w:val="multilevel"/>
    <w:tmpl w:val="C902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45CAB"/>
    <w:multiLevelType w:val="multilevel"/>
    <w:tmpl w:val="1F36B928"/>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F73870"/>
    <w:multiLevelType w:val="multilevel"/>
    <w:tmpl w:val="BC6AC5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082874"/>
    <w:multiLevelType w:val="hybridMultilevel"/>
    <w:tmpl w:val="352E9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622900"/>
    <w:multiLevelType w:val="hybridMultilevel"/>
    <w:tmpl w:val="332464D0"/>
    <w:lvl w:ilvl="0" w:tplc="1A465272">
      <w:start w:val="1"/>
      <w:numFmt w:val="bullet"/>
      <w:lvlText w:val="•"/>
      <w:lvlJc w:val="left"/>
      <w:pPr>
        <w:tabs>
          <w:tab w:val="num" w:pos="720"/>
        </w:tabs>
        <w:ind w:left="720" w:hanging="360"/>
      </w:pPr>
      <w:rPr>
        <w:rFonts w:ascii="Times New Roman" w:hAnsi="Times New Roman" w:hint="default"/>
      </w:rPr>
    </w:lvl>
    <w:lvl w:ilvl="1" w:tplc="6AA6E154" w:tentative="1">
      <w:start w:val="1"/>
      <w:numFmt w:val="bullet"/>
      <w:lvlText w:val="•"/>
      <w:lvlJc w:val="left"/>
      <w:pPr>
        <w:tabs>
          <w:tab w:val="num" w:pos="1440"/>
        </w:tabs>
        <w:ind w:left="1440" w:hanging="360"/>
      </w:pPr>
      <w:rPr>
        <w:rFonts w:ascii="Times New Roman" w:hAnsi="Times New Roman" w:hint="default"/>
      </w:rPr>
    </w:lvl>
    <w:lvl w:ilvl="2" w:tplc="F70AE0D0" w:tentative="1">
      <w:start w:val="1"/>
      <w:numFmt w:val="bullet"/>
      <w:lvlText w:val="•"/>
      <w:lvlJc w:val="left"/>
      <w:pPr>
        <w:tabs>
          <w:tab w:val="num" w:pos="2160"/>
        </w:tabs>
        <w:ind w:left="2160" w:hanging="360"/>
      </w:pPr>
      <w:rPr>
        <w:rFonts w:ascii="Times New Roman" w:hAnsi="Times New Roman" w:hint="default"/>
      </w:rPr>
    </w:lvl>
    <w:lvl w:ilvl="3" w:tplc="1BE47928" w:tentative="1">
      <w:start w:val="1"/>
      <w:numFmt w:val="bullet"/>
      <w:lvlText w:val="•"/>
      <w:lvlJc w:val="left"/>
      <w:pPr>
        <w:tabs>
          <w:tab w:val="num" w:pos="2880"/>
        </w:tabs>
        <w:ind w:left="2880" w:hanging="360"/>
      </w:pPr>
      <w:rPr>
        <w:rFonts w:ascii="Times New Roman" w:hAnsi="Times New Roman" w:hint="default"/>
      </w:rPr>
    </w:lvl>
    <w:lvl w:ilvl="4" w:tplc="988EF7EC" w:tentative="1">
      <w:start w:val="1"/>
      <w:numFmt w:val="bullet"/>
      <w:lvlText w:val="•"/>
      <w:lvlJc w:val="left"/>
      <w:pPr>
        <w:tabs>
          <w:tab w:val="num" w:pos="3600"/>
        </w:tabs>
        <w:ind w:left="3600" w:hanging="360"/>
      </w:pPr>
      <w:rPr>
        <w:rFonts w:ascii="Times New Roman" w:hAnsi="Times New Roman" w:hint="default"/>
      </w:rPr>
    </w:lvl>
    <w:lvl w:ilvl="5" w:tplc="C6FE8E40" w:tentative="1">
      <w:start w:val="1"/>
      <w:numFmt w:val="bullet"/>
      <w:lvlText w:val="•"/>
      <w:lvlJc w:val="left"/>
      <w:pPr>
        <w:tabs>
          <w:tab w:val="num" w:pos="4320"/>
        </w:tabs>
        <w:ind w:left="4320" w:hanging="360"/>
      </w:pPr>
      <w:rPr>
        <w:rFonts w:ascii="Times New Roman" w:hAnsi="Times New Roman" w:hint="default"/>
      </w:rPr>
    </w:lvl>
    <w:lvl w:ilvl="6" w:tplc="95D698F2" w:tentative="1">
      <w:start w:val="1"/>
      <w:numFmt w:val="bullet"/>
      <w:lvlText w:val="•"/>
      <w:lvlJc w:val="left"/>
      <w:pPr>
        <w:tabs>
          <w:tab w:val="num" w:pos="5040"/>
        </w:tabs>
        <w:ind w:left="5040" w:hanging="360"/>
      </w:pPr>
      <w:rPr>
        <w:rFonts w:ascii="Times New Roman" w:hAnsi="Times New Roman" w:hint="default"/>
      </w:rPr>
    </w:lvl>
    <w:lvl w:ilvl="7" w:tplc="ED649DD0" w:tentative="1">
      <w:start w:val="1"/>
      <w:numFmt w:val="bullet"/>
      <w:lvlText w:val="•"/>
      <w:lvlJc w:val="left"/>
      <w:pPr>
        <w:tabs>
          <w:tab w:val="num" w:pos="5760"/>
        </w:tabs>
        <w:ind w:left="5760" w:hanging="360"/>
      </w:pPr>
      <w:rPr>
        <w:rFonts w:ascii="Times New Roman" w:hAnsi="Times New Roman" w:hint="default"/>
      </w:rPr>
    </w:lvl>
    <w:lvl w:ilvl="8" w:tplc="E31C680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B3F035B"/>
    <w:multiLevelType w:val="multilevel"/>
    <w:tmpl w:val="AE0C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B26260"/>
    <w:multiLevelType w:val="hybridMultilevel"/>
    <w:tmpl w:val="E64209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654D94"/>
    <w:multiLevelType w:val="hybridMultilevel"/>
    <w:tmpl w:val="DEF4D80A"/>
    <w:lvl w:ilvl="0" w:tplc="73EA6B4A">
      <w:start w:val="1"/>
      <w:numFmt w:val="bullet"/>
      <w:lvlText w:val="•"/>
      <w:lvlJc w:val="left"/>
      <w:pPr>
        <w:tabs>
          <w:tab w:val="num" w:pos="720"/>
        </w:tabs>
        <w:ind w:left="720" w:hanging="360"/>
      </w:pPr>
      <w:rPr>
        <w:rFonts w:ascii="Times New Roman" w:hAnsi="Times New Roman" w:hint="default"/>
      </w:rPr>
    </w:lvl>
    <w:lvl w:ilvl="1" w:tplc="97761FC8" w:tentative="1">
      <w:start w:val="1"/>
      <w:numFmt w:val="bullet"/>
      <w:lvlText w:val="•"/>
      <w:lvlJc w:val="left"/>
      <w:pPr>
        <w:tabs>
          <w:tab w:val="num" w:pos="1440"/>
        </w:tabs>
        <w:ind w:left="1440" w:hanging="360"/>
      </w:pPr>
      <w:rPr>
        <w:rFonts w:ascii="Times New Roman" w:hAnsi="Times New Roman" w:hint="default"/>
      </w:rPr>
    </w:lvl>
    <w:lvl w:ilvl="2" w:tplc="9D1813C4" w:tentative="1">
      <w:start w:val="1"/>
      <w:numFmt w:val="bullet"/>
      <w:lvlText w:val="•"/>
      <w:lvlJc w:val="left"/>
      <w:pPr>
        <w:tabs>
          <w:tab w:val="num" w:pos="2160"/>
        </w:tabs>
        <w:ind w:left="2160" w:hanging="360"/>
      </w:pPr>
      <w:rPr>
        <w:rFonts w:ascii="Times New Roman" w:hAnsi="Times New Roman" w:hint="default"/>
      </w:rPr>
    </w:lvl>
    <w:lvl w:ilvl="3" w:tplc="A5FA19B0" w:tentative="1">
      <w:start w:val="1"/>
      <w:numFmt w:val="bullet"/>
      <w:lvlText w:val="•"/>
      <w:lvlJc w:val="left"/>
      <w:pPr>
        <w:tabs>
          <w:tab w:val="num" w:pos="2880"/>
        </w:tabs>
        <w:ind w:left="2880" w:hanging="360"/>
      </w:pPr>
      <w:rPr>
        <w:rFonts w:ascii="Times New Roman" w:hAnsi="Times New Roman" w:hint="default"/>
      </w:rPr>
    </w:lvl>
    <w:lvl w:ilvl="4" w:tplc="D0FAC65C" w:tentative="1">
      <w:start w:val="1"/>
      <w:numFmt w:val="bullet"/>
      <w:lvlText w:val="•"/>
      <w:lvlJc w:val="left"/>
      <w:pPr>
        <w:tabs>
          <w:tab w:val="num" w:pos="3600"/>
        </w:tabs>
        <w:ind w:left="3600" w:hanging="360"/>
      </w:pPr>
      <w:rPr>
        <w:rFonts w:ascii="Times New Roman" w:hAnsi="Times New Roman" w:hint="default"/>
      </w:rPr>
    </w:lvl>
    <w:lvl w:ilvl="5" w:tplc="37643FF6" w:tentative="1">
      <w:start w:val="1"/>
      <w:numFmt w:val="bullet"/>
      <w:lvlText w:val="•"/>
      <w:lvlJc w:val="left"/>
      <w:pPr>
        <w:tabs>
          <w:tab w:val="num" w:pos="4320"/>
        </w:tabs>
        <w:ind w:left="4320" w:hanging="360"/>
      </w:pPr>
      <w:rPr>
        <w:rFonts w:ascii="Times New Roman" w:hAnsi="Times New Roman" w:hint="default"/>
      </w:rPr>
    </w:lvl>
    <w:lvl w:ilvl="6" w:tplc="1F88F784" w:tentative="1">
      <w:start w:val="1"/>
      <w:numFmt w:val="bullet"/>
      <w:lvlText w:val="•"/>
      <w:lvlJc w:val="left"/>
      <w:pPr>
        <w:tabs>
          <w:tab w:val="num" w:pos="5040"/>
        </w:tabs>
        <w:ind w:left="5040" w:hanging="360"/>
      </w:pPr>
      <w:rPr>
        <w:rFonts w:ascii="Times New Roman" w:hAnsi="Times New Roman" w:hint="default"/>
      </w:rPr>
    </w:lvl>
    <w:lvl w:ilvl="7" w:tplc="2C6CA624" w:tentative="1">
      <w:start w:val="1"/>
      <w:numFmt w:val="bullet"/>
      <w:lvlText w:val="•"/>
      <w:lvlJc w:val="left"/>
      <w:pPr>
        <w:tabs>
          <w:tab w:val="num" w:pos="5760"/>
        </w:tabs>
        <w:ind w:left="5760" w:hanging="360"/>
      </w:pPr>
      <w:rPr>
        <w:rFonts w:ascii="Times New Roman" w:hAnsi="Times New Roman" w:hint="default"/>
      </w:rPr>
    </w:lvl>
    <w:lvl w:ilvl="8" w:tplc="55F073F8"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1F6F0DFC"/>
    <w:multiLevelType w:val="multilevel"/>
    <w:tmpl w:val="7F0C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F83184"/>
    <w:multiLevelType w:val="hybridMultilevel"/>
    <w:tmpl w:val="5D32AC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1D3BB8"/>
    <w:multiLevelType w:val="hybridMultilevel"/>
    <w:tmpl w:val="C37858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962213D"/>
    <w:multiLevelType w:val="multilevel"/>
    <w:tmpl w:val="D3AC1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10EC4"/>
    <w:multiLevelType w:val="multilevel"/>
    <w:tmpl w:val="400A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0456B1"/>
    <w:multiLevelType w:val="multilevel"/>
    <w:tmpl w:val="31BAF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E45820"/>
    <w:multiLevelType w:val="hybridMultilevel"/>
    <w:tmpl w:val="0584DF72"/>
    <w:lvl w:ilvl="0" w:tplc="A2ECE6BA">
      <w:start w:val="1"/>
      <w:numFmt w:val="bullet"/>
      <w:lvlText w:val="•"/>
      <w:lvlJc w:val="left"/>
      <w:pPr>
        <w:tabs>
          <w:tab w:val="num" w:pos="720"/>
        </w:tabs>
        <w:ind w:left="720" w:hanging="360"/>
      </w:pPr>
      <w:rPr>
        <w:rFonts w:ascii="Times New Roman" w:hAnsi="Times New Roman" w:hint="default"/>
      </w:rPr>
    </w:lvl>
    <w:lvl w:ilvl="1" w:tplc="ECF04284" w:tentative="1">
      <w:start w:val="1"/>
      <w:numFmt w:val="bullet"/>
      <w:lvlText w:val="•"/>
      <w:lvlJc w:val="left"/>
      <w:pPr>
        <w:tabs>
          <w:tab w:val="num" w:pos="1440"/>
        </w:tabs>
        <w:ind w:left="1440" w:hanging="360"/>
      </w:pPr>
      <w:rPr>
        <w:rFonts w:ascii="Times New Roman" w:hAnsi="Times New Roman" w:hint="default"/>
      </w:rPr>
    </w:lvl>
    <w:lvl w:ilvl="2" w:tplc="4C2CC0A4" w:tentative="1">
      <w:start w:val="1"/>
      <w:numFmt w:val="bullet"/>
      <w:lvlText w:val="•"/>
      <w:lvlJc w:val="left"/>
      <w:pPr>
        <w:tabs>
          <w:tab w:val="num" w:pos="2160"/>
        </w:tabs>
        <w:ind w:left="2160" w:hanging="360"/>
      </w:pPr>
      <w:rPr>
        <w:rFonts w:ascii="Times New Roman" w:hAnsi="Times New Roman" w:hint="default"/>
      </w:rPr>
    </w:lvl>
    <w:lvl w:ilvl="3" w:tplc="F3186778" w:tentative="1">
      <w:start w:val="1"/>
      <w:numFmt w:val="bullet"/>
      <w:lvlText w:val="•"/>
      <w:lvlJc w:val="left"/>
      <w:pPr>
        <w:tabs>
          <w:tab w:val="num" w:pos="2880"/>
        </w:tabs>
        <w:ind w:left="2880" w:hanging="360"/>
      </w:pPr>
      <w:rPr>
        <w:rFonts w:ascii="Times New Roman" w:hAnsi="Times New Roman" w:hint="default"/>
      </w:rPr>
    </w:lvl>
    <w:lvl w:ilvl="4" w:tplc="F68CE28A" w:tentative="1">
      <w:start w:val="1"/>
      <w:numFmt w:val="bullet"/>
      <w:lvlText w:val="•"/>
      <w:lvlJc w:val="left"/>
      <w:pPr>
        <w:tabs>
          <w:tab w:val="num" w:pos="3600"/>
        </w:tabs>
        <w:ind w:left="3600" w:hanging="360"/>
      </w:pPr>
      <w:rPr>
        <w:rFonts w:ascii="Times New Roman" w:hAnsi="Times New Roman" w:hint="default"/>
      </w:rPr>
    </w:lvl>
    <w:lvl w:ilvl="5" w:tplc="4F98E6CE" w:tentative="1">
      <w:start w:val="1"/>
      <w:numFmt w:val="bullet"/>
      <w:lvlText w:val="•"/>
      <w:lvlJc w:val="left"/>
      <w:pPr>
        <w:tabs>
          <w:tab w:val="num" w:pos="4320"/>
        </w:tabs>
        <w:ind w:left="4320" w:hanging="360"/>
      </w:pPr>
      <w:rPr>
        <w:rFonts w:ascii="Times New Roman" w:hAnsi="Times New Roman" w:hint="default"/>
      </w:rPr>
    </w:lvl>
    <w:lvl w:ilvl="6" w:tplc="0C36B57A" w:tentative="1">
      <w:start w:val="1"/>
      <w:numFmt w:val="bullet"/>
      <w:lvlText w:val="•"/>
      <w:lvlJc w:val="left"/>
      <w:pPr>
        <w:tabs>
          <w:tab w:val="num" w:pos="5040"/>
        </w:tabs>
        <w:ind w:left="5040" w:hanging="360"/>
      </w:pPr>
      <w:rPr>
        <w:rFonts w:ascii="Times New Roman" w:hAnsi="Times New Roman" w:hint="default"/>
      </w:rPr>
    </w:lvl>
    <w:lvl w:ilvl="7" w:tplc="9A7ADF00" w:tentative="1">
      <w:start w:val="1"/>
      <w:numFmt w:val="bullet"/>
      <w:lvlText w:val="•"/>
      <w:lvlJc w:val="left"/>
      <w:pPr>
        <w:tabs>
          <w:tab w:val="num" w:pos="5760"/>
        </w:tabs>
        <w:ind w:left="5760" w:hanging="360"/>
      </w:pPr>
      <w:rPr>
        <w:rFonts w:ascii="Times New Roman" w:hAnsi="Times New Roman" w:hint="default"/>
      </w:rPr>
    </w:lvl>
    <w:lvl w:ilvl="8" w:tplc="C1428890"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39376CA"/>
    <w:multiLevelType w:val="hybridMultilevel"/>
    <w:tmpl w:val="EE5CC4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69A0F8F"/>
    <w:multiLevelType w:val="hybridMultilevel"/>
    <w:tmpl w:val="0A6891B8"/>
    <w:lvl w:ilvl="0" w:tplc="DE66AB38">
      <w:start w:val="1"/>
      <w:numFmt w:val="bullet"/>
      <w:lvlText w:val="•"/>
      <w:lvlJc w:val="left"/>
      <w:pPr>
        <w:tabs>
          <w:tab w:val="num" w:pos="720"/>
        </w:tabs>
        <w:ind w:left="720" w:hanging="360"/>
      </w:pPr>
      <w:rPr>
        <w:rFonts w:ascii="Times New Roman" w:hAnsi="Times New Roman" w:hint="default"/>
      </w:rPr>
    </w:lvl>
    <w:lvl w:ilvl="1" w:tplc="F604A420" w:tentative="1">
      <w:start w:val="1"/>
      <w:numFmt w:val="bullet"/>
      <w:lvlText w:val="•"/>
      <w:lvlJc w:val="left"/>
      <w:pPr>
        <w:tabs>
          <w:tab w:val="num" w:pos="1440"/>
        </w:tabs>
        <w:ind w:left="1440" w:hanging="360"/>
      </w:pPr>
      <w:rPr>
        <w:rFonts w:ascii="Times New Roman" w:hAnsi="Times New Roman" w:hint="default"/>
      </w:rPr>
    </w:lvl>
    <w:lvl w:ilvl="2" w:tplc="D3642008" w:tentative="1">
      <w:start w:val="1"/>
      <w:numFmt w:val="bullet"/>
      <w:lvlText w:val="•"/>
      <w:lvlJc w:val="left"/>
      <w:pPr>
        <w:tabs>
          <w:tab w:val="num" w:pos="2160"/>
        </w:tabs>
        <w:ind w:left="2160" w:hanging="360"/>
      </w:pPr>
      <w:rPr>
        <w:rFonts w:ascii="Times New Roman" w:hAnsi="Times New Roman" w:hint="default"/>
      </w:rPr>
    </w:lvl>
    <w:lvl w:ilvl="3" w:tplc="420C5388" w:tentative="1">
      <w:start w:val="1"/>
      <w:numFmt w:val="bullet"/>
      <w:lvlText w:val="•"/>
      <w:lvlJc w:val="left"/>
      <w:pPr>
        <w:tabs>
          <w:tab w:val="num" w:pos="2880"/>
        </w:tabs>
        <w:ind w:left="2880" w:hanging="360"/>
      </w:pPr>
      <w:rPr>
        <w:rFonts w:ascii="Times New Roman" w:hAnsi="Times New Roman" w:hint="default"/>
      </w:rPr>
    </w:lvl>
    <w:lvl w:ilvl="4" w:tplc="0480E798" w:tentative="1">
      <w:start w:val="1"/>
      <w:numFmt w:val="bullet"/>
      <w:lvlText w:val="•"/>
      <w:lvlJc w:val="left"/>
      <w:pPr>
        <w:tabs>
          <w:tab w:val="num" w:pos="3600"/>
        </w:tabs>
        <w:ind w:left="3600" w:hanging="360"/>
      </w:pPr>
      <w:rPr>
        <w:rFonts w:ascii="Times New Roman" w:hAnsi="Times New Roman" w:hint="default"/>
      </w:rPr>
    </w:lvl>
    <w:lvl w:ilvl="5" w:tplc="61CC4420" w:tentative="1">
      <w:start w:val="1"/>
      <w:numFmt w:val="bullet"/>
      <w:lvlText w:val="•"/>
      <w:lvlJc w:val="left"/>
      <w:pPr>
        <w:tabs>
          <w:tab w:val="num" w:pos="4320"/>
        </w:tabs>
        <w:ind w:left="4320" w:hanging="360"/>
      </w:pPr>
      <w:rPr>
        <w:rFonts w:ascii="Times New Roman" w:hAnsi="Times New Roman" w:hint="default"/>
      </w:rPr>
    </w:lvl>
    <w:lvl w:ilvl="6" w:tplc="0538AF48" w:tentative="1">
      <w:start w:val="1"/>
      <w:numFmt w:val="bullet"/>
      <w:lvlText w:val="•"/>
      <w:lvlJc w:val="left"/>
      <w:pPr>
        <w:tabs>
          <w:tab w:val="num" w:pos="5040"/>
        </w:tabs>
        <w:ind w:left="5040" w:hanging="360"/>
      </w:pPr>
      <w:rPr>
        <w:rFonts w:ascii="Times New Roman" w:hAnsi="Times New Roman" w:hint="default"/>
      </w:rPr>
    </w:lvl>
    <w:lvl w:ilvl="7" w:tplc="F00A2F40" w:tentative="1">
      <w:start w:val="1"/>
      <w:numFmt w:val="bullet"/>
      <w:lvlText w:val="•"/>
      <w:lvlJc w:val="left"/>
      <w:pPr>
        <w:tabs>
          <w:tab w:val="num" w:pos="5760"/>
        </w:tabs>
        <w:ind w:left="5760" w:hanging="360"/>
      </w:pPr>
      <w:rPr>
        <w:rFonts w:ascii="Times New Roman" w:hAnsi="Times New Roman" w:hint="default"/>
      </w:rPr>
    </w:lvl>
    <w:lvl w:ilvl="8" w:tplc="2D56B6AA"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73F60D0"/>
    <w:multiLevelType w:val="hybridMultilevel"/>
    <w:tmpl w:val="A81A64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AD4F42"/>
    <w:multiLevelType w:val="multilevel"/>
    <w:tmpl w:val="AC1C5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5D14B2"/>
    <w:multiLevelType w:val="hybridMultilevel"/>
    <w:tmpl w:val="6B1EBF14"/>
    <w:lvl w:ilvl="0" w:tplc="044C4AD4">
      <w:start w:val="1"/>
      <w:numFmt w:val="bullet"/>
      <w:lvlText w:val="•"/>
      <w:lvlJc w:val="left"/>
      <w:pPr>
        <w:tabs>
          <w:tab w:val="num" w:pos="720"/>
        </w:tabs>
        <w:ind w:left="720" w:hanging="360"/>
      </w:pPr>
      <w:rPr>
        <w:rFonts w:ascii="Times New Roman" w:hAnsi="Times New Roman" w:hint="default"/>
      </w:rPr>
    </w:lvl>
    <w:lvl w:ilvl="1" w:tplc="28E2E4DA" w:tentative="1">
      <w:start w:val="1"/>
      <w:numFmt w:val="bullet"/>
      <w:lvlText w:val="•"/>
      <w:lvlJc w:val="left"/>
      <w:pPr>
        <w:tabs>
          <w:tab w:val="num" w:pos="1440"/>
        </w:tabs>
        <w:ind w:left="1440" w:hanging="360"/>
      </w:pPr>
      <w:rPr>
        <w:rFonts w:ascii="Times New Roman" w:hAnsi="Times New Roman" w:hint="default"/>
      </w:rPr>
    </w:lvl>
    <w:lvl w:ilvl="2" w:tplc="27AA1EBA" w:tentative="1">
      <w:start w:val="1"/>
      <w:numFmt w:val="bullet"/>
      <w:lvlText w:val="•"/>
      <w:lvlJc w:val="left"/>
      <w:pPr>
        <w:tabs>
          <w:tab w:val="num" w:pos="2160"/>
        </w:tabs>
        <w:ind w:left="2160" w:hanging="360"/>
      </w:pPr>
      <w:rPr>
        <w:rFonts w:ascii="Times New Roman" w:hAnsi="Times New Roman" w:hint="default"/>
      </w:rPr>
    </w:lvl>
    <w:lvl w:ilvl="3" w:tplc="0E28957A" w:tentative="1">
      <w:start w:val="1"/>
      <w:numFmt w:val="bullet"/>
      <w:lvlText w:val="•"/>
      <w:lvlJc w:val="left"/>
      <w:pPr>
        <w:tabs>
          <w:tab w:val="num" w:pos="2880"/>
        </w:tabs>
        <w:ind w:left="2880" w:hanging="360"/>
      </w:pPr>
      <w:rPr>
        <w:rFonts w:ascii="Times New Roman" w:hAnsi="Times New Roman" w:hint="default"/>
      </w:rPr>
    </w:lvl>
    <w:lvl w:ilvl="4" w:tplc="06EE34DC" w:tentative="1">
      <w:start w:val="1"/>
      <w:numFmt w:val="bullet"/>
      <w:lvlText w:val="•"/>
      <w:lvlJc w:val="left"/>
      <w:pPr>
        <w:tabs>
          <w:tab w:val="num" w:pos="3600"/>
        </w:tabs>
        <w:ind w:left="3600" w:hanging="360"/>
      </w:pPr>
      <w:rPr>
        <w:rFonts w:ascii="Times New Roman" w:hAnsi="Times New Roman" w:hint="default"/>
      </w:rPr>
    </w:lvl>
    <w:lvl w:ilvl="5" w:tplc="582AD5DE" w:tentative="1">
      <w:start w:val="1"/>
      <w:numFmt w:val="bullet"/>
      <w:lvlText w:val="•"/>
      <w:lvlJc w:val="left"/>
      <w:pPr>
        <w:tabs>
          <w:tab w:val="num" w:pos="4320"/>
        </w:tabs>
        <w:ind w:left="4320" w:hanging="360"/>
      </w:pPr>
      <w:rPr>
        <w:rFonts w:ascii="Times New Roman" w:hAnsi="Times New Roman" w:hint="default"/>
      </w:rPr>
    </w:lvl>
    <w:lvl w:ilvl="6" w:tplc="359297F2" w:tentative="1">
      <w:start w:val="1"/>
      <w:numFmt w:val="bullet"/>
      <w:lvlText w:val="•"/>
      <w:lvlJc w:val="left"/>
      <w:pPr>
        <w:tabs>
          <w:tab w:val="num" w:pos="5040"/>
        </w:tabs>
        <w:ind w:left="5040" w:hanging="360"/>
      </w:pPr>
      <w:rPr>
        <w:rFonts w:ascii="Times New Roman" w:hAnsi="Times New Roman" w:hint="default"/>
      </w:rPr>
    </w:lvl>
    <w:lvl w:ilvl="7" w:tplc="912E3F26" w:tentative="1">
      <w:start w:val="1"/>
      <w:numFmt w:val="bullet"/>
      <w:lvlText w:val="•"/>
      <w:lvlJc w:val="left"/>
      <w:pPr>
        <w:tabs>
          <w:tab w:val="num" w:pos="5760"/>
        </w:tabs>
        <w:ind w:left="5760" w:hanging="360"/>
      </w:pPr>
      <w:rPr>
        <w:rFonts w:ascii="Times New Roman" w:hAnsi="Times New Roman" w:hint="default"/>
      </w:rPr>
    </w:lvl>
    <w:lvl w:ilvl="8" w:tplc="24285DDA"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5BFE6D43"/>
    <w:multiLevelType w:val="hybridMultilevel"/>
    <w:tmpl w:val="CB38AC9E"/>
    <w:lvl w:ilvl="0" w:tplc="DC1216F4">
      <w:start w:val="1"/>
      <w:numFmt w:val="bullet"/>
      <w:lvlText w:val="•"/>
      <w:lvlJc w:val="left"/>
      <w:pPr>
        <w:tabs>
          <w:tab w:val="num" w:pos="720"/>
        </w:tabs>
        <w:ind w:left="720" w:hanging="360"/>
      </w:pPr>
      <w:rPr>
        <w:rFonts w:ascii="Times New Roman" w:hAnsi="Times New Roman" w:hint="default"/>
      </w:rPr>
    </w:lvl>
    <w:lvl w:ilvl="1" w:tplc="FE549E30" w:tentative="1">
      <w:start w:val="1"/>
      <w:numFmt w:val="bullet"/>
      <w:lvlText w:val="•"/>
      <w:lvlJc w:val="left"/>
      <w:pPr>
        <w:tabs>
          <w:tab w:val="num" w:pos="1440"/>
        </w:tabs>
        <w:ind w:left="1440" w:hanging="360"/>
      </w:pPr>
      <w:rPr>
        <w:rFonts w:ascii="Times New Roman" w:hAnsi="Times New Roman" w:hint="default"/>
      </w:rPr>
    </w:lvl>
    <w:lvl w:ilvl="2" w:tplc="39D407FE" w:tentative="1">
      <w:start w:val="1"/>
      <w:numFmt w:val="bullet"/>
      <w:lvlText w:val="•"/>
      <w:lvlJc w:val="left"/>
      <w:pPr>
        <w:tabs>
          <w:tab w:val="num" w:pos="2160"/>
        </w:tabs>
        <w:ind w:left="2160" w:hanging="360"/>
      </w:pPr>
      <w:rPr>
        <w:rFonts w:ascii="Times New Roman" w:hAnsi="Times New Roman" w:hint="default"/>
      </w:rPr>
    </w:lvl>
    <w:lvl w:ilvl="3" w:tplc="008E8B96" w:tentative="1">
      <w:start w:val="1"/>
      <w:numFmt w:val="bullet"/>
      <w:lvlText w:val="•"/>
      <w:lvlJc w:val="left"/>
      <w:pPr>
        <w:tabs>
          <w:tab w:val="num" w:pos="2880"/>
        </w:tabs>
        <w:ind w:left="2880" w:hanging="360"/>
      </w:pPr>
      <w:rPr>
        <w:rFonts w:ascii="Times New Roman" w:hAnsi="Times New Roman" w:hint="default"/>
      </w:rPr>
    </w:lvl>
    <w:lvl w:ilvl="4" w:tplc="6A3C0C0C" w:tentative="1">
      <w:start w:val="1"/>
      <w:numFmt w:val="bullet"/>
      <w:lvlText w:val="•"/>
      <w:lvlJc w:val="left"/>
      <w:pPr>
        <w:tabs>
          <w:tab w:val="num" w:pos="3600"/>
        </w:tabs>
        <w:ind w:left="3600" w:hanging="360"/>
      </w:pPr>
      <w:rPr>
        <w:rFonts w:ascii="Times New Roman" w:hAnsi="Times New Roman" w:hint="default"/>
      </w:rPr>
    </w:lvl>
    <w:lvl w:ilvl="5" w:tplc="A448104A" w:tentative="1">
      <w:start w:val="1"/>
      <w:numFmt w:val="bullet"/>
      <w:lvlText w:val="•"/>
      <w:lvlJc w:val="left"/>
      <w:pPr>
        <w:tabs>
          <w:tab w:val="num" w:pos="4320"/>
        </w:tabs>
        <w:ind w:left="4320" w:hanging="360"/>
      </w:pPr>
      <w:rPr>
        <w:rFonts w:ascii="Times New Roman" w:hAnsi="Times New Roman" w:hint="default"/>
      </w:rPr>
    </w:lvl>
    <w:lvl w:ilvl="6" w:tplc="5E62613E" w:tentative="1">
      <w:start w:val="1"/>
      <w:numFmt w:val="bullet"/>
      <w:lvlText w:val="•"/>
      <w:lvlJc w:val="left"/>
      <w:pPr>
        <w:tabs>
          <w:tab w:val="num" w:pos="5040"/>
        </w:tabs>
        <w:ind w:left="5040" w:hanging="360"/>
      </w:pPr>
      <w:rPr>
        <w:rFonts w:ascii="Times New Roman" w:hAnsi="Times New Roman" w:hint="default"/>
      </w:rPr>
    </w:lvl>
    <w:lvl w:ilvl="7" w:tplc="DAE8AB72" w:tentative="1">
      <w:start w:val="1"/>
      <w:numFmt w:val="bullet"/>
      <w:lvlText w:val="•"/>
      <w:lvlJc w:val="left"/>
      <w:pPr>
        <w:tabs>
          <w:tab w:val="num" w:pos="5760"/>
        </w:tabs>
        <w:ind w:left="5760" w:hanging="360"/>
      </w:pPr>
      <w:rPr>
        <w:rFonts w:ascii="Times New Roman" w:hAnsi="Times New Roman" w:hint="default"/>
      </w:rPr>
    </w:lvl>
    <w:lvl w:ilvl="8" w:tplc="DB96CE0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C7011C2"/>
    <w:multiLevelType w:val="hybridMultilevel"/>
    <w:tmpl w:val="D5E2C7DC"/>
    <w:lvl w:ilvl="0" w:tplc="C570D20A">
      <w:start w:val="1"/>
      <w:numFmt w:val="bullet"/>
      <w:lvlText w:val="•"/>
      <w:lvlJc w:val="left"/>
      <w:pPr>
        <w:tabs>
          <w:tab w:val="num" w:pos="720"/>
        </w:tabs>
        <w:ind w:left="720" w:hanging="360"/>
      </w:pPr>
      <w:rPr>
        <w:rFonts w:ascii="Times New Roman" w:hAnsi="Times New Roman" w:hint="default"/>
      </w:rPr>
    </w:lvl>
    <w:lvl w:ilvl="1" w:tplc="7F405DFA" w:tentative="1">
      <w:start w:val="1"/>
      <w:numFmt w:val="bullet"/>
      <w:lvlText w:val="•"/>
      <w:lvlJc w:val="left"/>
      <w:pPr>
        <w:tabs>
          <w:tab w:val="num" w:pos="1440"/>
        </w:tabs>
        <w:ind w:left="1440" w:hanging="360"/>
      </w:pPr>
      <w:rPr>
        <w:rFonts w:ascii="Times New Roman" w:hAnsi="Times New Roman" w:hint="default"/>
      </w:rPr>
    </w:lvl>
    <w:lvl w:ilvl="2" w:tplc="ABB6F07C" w:tentative="1">
      <w:start w:val="1"/>
      <w:numFmt w:val="bullet"/>
      <w:lvlText w:val="•"/>
      <w:lvlJc w:val="left"/>
      <w:pPr>
        <w:tabs>
          <w:tab w:val="num" w:pos="2160"/>
        </w:tabs>
        <w:ind w:left="2160" w:hanging="360"/>
      </w:pPr>
      <w:rPr>
        <w:rFonts w:ascii="Times New Roman" w:hAnsi="Times New Roman" w:hint="default"/>
      </w:rPr>
    </w:lvl>
    <w:lvl w:ilvl="3" w:tplc="5882D940" w:tentative="1">
      <w:start w:val="1"/>
      <w:numFmt w:val="bullet"/>
      <w:lvlText w:val="•"/>
      <w:lvlJc w:val="left"/>
      <w:pPr>
        <w:tabs>
          <w:tab w:val="num" w:pos="2880"/>
        </w:tabs>
        <w:ind w:left="2880" w:hanging="360"/>
      </w:pPr>
      <w:rPr>
        <w:rFonts w:ascii="Times New Roman" w:hAnsi="Times New Roman" w:hint="default"/>
      </w:rPr>
    </w:lvl>
    <w:lvl w:ilvl="4" w:tplc="203E5C20" w:tentative="1">
      <w:start w:val="1"/>
      <w:numFmt w:val="bullet"/>
      <w:lvlText w:val="•"/>
      <w:lvlJc w:val="left"/>
      <w:pPr>
        <w:tabs>
          <w:tab w:val="num" w:pos="3600"/>
        </w:tabs>
        <w:ind w:left="3600" w:hanging="360"/>
      </w:pPr>
      <w:rPr>
        <w:rFonts w:ascii="Times New Roman" w:hAnsi="Times New Roman" w:hint="default"/>
      </w:rPr>
    </w:lvl>
    <w:lvl w:ilvl="5" w:tplc="91141340" w:tentative="1">
      <w:start w:val="1"/>
      <w:numFmt w:val="bullet"/>
      <w:lvlText w:val="•"/>
      <w:lvlJc w:val="left"/>
      <w:pPr>
        <w:tabs>
          <w:tab w:val="num" w:pos="4320"/>
        </w:tabs>
        <w:ind w:left="4320" w:hanging="360"/>
      </w:pPr>
      <w:rPr>
        <w:rFonts w:ascii="Times New Roman" w:hAnsi="Times New Roman" w:hint="default"/>
      </w:rPr>
    </w:lvl>
    <w:lvl w:ilvl="6" w:tplc="01CADDB4" w:tentative="1">
      <w:start w:val="1"/>
      <w:numFmt w:val="bullet"/>
      <w:lvlText w:val="•"/>
      <w:lvlJc w:val="left"/>
      <w:pPr>
        <w:tabs>
          <w:tab w:val="num" w:pos="5040"/>
        </w:tabs>
        <w:ind w:left="5040" w:hanging="360"/>
      </w:pPr>
      <w:rPr>
        <w:rFonts w:ascii="Times New Roman" w:hAnsi="Times New Roman" w:hint="default"/>
      </w:rPr>
    </w:lvl>
    <w:lvl w:ilvl="7" w:tplc="02F4834A" w:tentative="1">
      <w:start w:val="1"/>
      <w:numFmt w:val="bullet"/>
      <w:lvlText w:val="•"/>
      <w:lvlJc w:val="left"/>
      <w:pPr>
        <w:tabs>
          <w:tab w:val="num" w:pos="5760"/>
        </w:tabs>
        <w:ind w:left="5760" w:hanging="360"/>
      </w:pPr>
      <w:rPr>
        <w:rFonts w:ascii="Times New Roman" w:hAnsi="Times New Roman" w:hint="default"/>
      </w:rPr>
    </w:lvl>
    <w:lvl w:ilvl="8" w:tplc="29D895B6"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64FD789F"/>
    <w:multiLevelType w:val="multilevel"/>
    <w:tmpl w:val="7F7E8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B64886"/>
    <w:multiLevelType w:val="hybridMultilevel"/>
    <w:tmpl w:val="0596C314"/>
    <w:lvl w:ilvl="0" w:tplc="6D96AA1A">
      <w:start w:val="1"/>
      <w:numFmt w:val="bullet"/>
      <w:lvlText w:val="•"/>
      <w:lvlJc w:val="left"/>
      <w:pPr>
        <w:tabs>
          <w:tab w:val="num" w:pos="720"/>
        </w:tabs>
        <w:ind w:left="720" w:hanging="360"/>
      </w:pPr>
      <w:rPr>
        <w:rFonts w:ascii="Arial,Sans-Serif" w:hAnsi="Arial,Sans-Serif" w:hint="default"/>
      </w:rPr>
    </w:lvl>
    <w:lvl w:ilvl="1" w:tplc="504E5B04" w:tentative="1">
      <w:start w:val="1"/>
      <w:numFmt w:val="bullet"/>
      <w:lvlText w:val="•"/>
      <w:lvlJc w:val="left"/>
      <w:pPr>
        <w:tabs>
          <w:tab w:val="num" w:pos="1440"/>
        </w:tabs>
        <w:ind w:left="1440" w:hanging="360"/>
      </w:pPr>
      <w:rPr>
        <w:rFonts w:ascii="Arial,Sans-Serif" w:hAnsi="Arial,Sans-Serif" w:hint="default"/>
      </w:rPr>
    </w:lvl>
    <w:lvl w:ilvl="2" w:tplc="4496B946" w:tentative="1">
      <w:start w:val="1"/>
      <w:numFmt w:val="bullet"/>
      <w:lvlText w:val="•"/>
      <w:lvlJc w:val="left"/>
      <w:pPr>
        <w:tabs>
          <w:tab w:val="num" w:pos="2160"/>
        </w:tabs>
        <w:ind w:left="2160" w:hanging="360"/>
      </w:pPr>
      <w:rPr>
        <w:rFonts w:ascii="Arial,Sans-Serif" w:hAnsi="Arial,Sans-Serif" w:hint="default"/>
      </w:rPr>
    </w:lvl>
    <w:lvl w:ilvl="3" w:tplc="3BB285D6" w:tentative="1">
      <w:start w:val="1"/>
      <w:numFmt w:val="bullet"/>
      <w:lvlText w:val="•"/>
      <w:lvlJc w:val="left"/>
      <w:pPr>
        <w:tabs>
          <w:tab w:val="num" w:pos="2880"/>
        </w:tabs>
        <w:ind w:left="2880" w:hanging="360"/>
      </w:pPr>
      <w:rPr>
        <w:rFonts w:ascii="Arial,Sans-Serif" w:hAnsi="Arial,Sans-Serif" w:hint="default"/>
      </w:rPr>
    </w:lvl>
    <w:lvl w:ilvl="4" w:tplc="D9C4C208" w:tentative="1">
      <w:start w:val="1"/>
      <w:numFmt w:val="bullet"/>
      <w:lvlText w:val="•"/>
      <w:lvlJc w:val="left"/>
      <w:pPr>
        <w:tabs>
          <w:tab w:val="num" w:pos="3600"/>
        </w:tabs>
        <w:ind w:left="3600" w:hanging="360"/>
      </w:pPr>
      <w:rPr>
        <w:rFonts w:ascii="Arial,Sans-Serif" w:hAnsi="Arial,Sans-Serif" w:hint="default"/>
      </w:rPr>
    </w:lvl>
    <w:lvl w:ilvl="5" w:tplc="2F366FDE" w:tentative="1">
      <w:start w:val="1"/>
      <w:numFmt w:val="bullet"/>
      <w:lvlText w:val="•"/>
      <w:lvlJc w:val="left"/>
      <w:pPr>
        <w:tabs>
          <w:tab w:val="num" w:pos="4320"/>
        </w:tabs>
        <w:ind w:left="4320" w:hanging="360"/>
      </w:pPr>
      <w:rPr>
        <w:rFonts w:ascii="Arial,Sans-Serif" w:hAnsi="Arial,Sans-Serif" w:hint="default"/>
      </w:rPr>
    </w:lvl>
    <w:lvl w:ilvl="6" w:tplc="13D8C4EA" w:tentative="1">
      <w:start w:val="1"/>
      <w:numFmt w:val="bullet"/>
      <w:lvlText w:val="•"/>
      <w:lvlJc w:val="left"/>
      <w:pPr>
        <w:tabs>
          <w:tab w:val="num" w:pos="5040"/>
        </w:tabs>
        <w:ind w:left="5040" w:hanging="360"/>
      </w:pPr>
      <w:rPr>
        <w:rFonts w:ascii="Arial,Sans-Serif" w:hAnsi="Arial,Sans-Serif" w:hint="default"/>
      </w:rPr>
    </w:lvl>
    <w:lvl w:ilvl="7" w:tplc="CE2E61F8" w:tentative="1">
      <w:start w:val="1"/>
      <w:numFmt w:val="bullet"/>
      <w:lvlText w:val="•"/>
      <w:lvlJc w:val="left"/>
      <w:pPr>
        <w:tabs>
          <w:tab w:val="num" w:pos="5760"/>
        </w:tabs>
        <w:ind w:left="5760" w:hanging="360"/>
      </w:pPr>
      <w:rPr>
        <w:rFonts w:ascii="Arial,Sans-Serif" w:hAnsi="Arial,Sans-Serif" w:hint="default"/>
      </w:rPr>
    </w:lvl>
    <w:lvl w:ilvl="8" w:tplc="EE70EF12" w:tentative="1">
      <w:start w:val="1"/>
      <w:numFmt w:val="bullet"/>
      <w:lvlText w:val="•"/>
      <w:lvlJc w:val="left"/>
      <w:pPr>
        <w:tabs>
          <w:tab w:val="num" w:pos="6480"/>
        </w:tabs>
        <w:ind w:left="6480" w:hanging="360"/>
      </w:pPr>
      <w:rPr>
        <w:rFonts w:ascii="Arial,Sans-Serif" w:hAnsi="Arial,Sans-Serif" w:hint="default"/>
      </w:rPr>
    </w:lvl>
  </w:abstractNum>
  <w:abstractNum w:abstractNumId="29" w15:restartNumberingAfterBreak="0">
    <w:nsid w:val="70FD7026"/>
    <w:multiLevelType w:val="hybridMultilevel"/>
    <w:tmpl w:val="793EB5E6"/>
    <w:lvl w:ilvl="0" w:tplc="E33C0904">
      <w:start w:val="1"/>
      <w:numFmt w:val="bullet"/>
      <w:lvlText w:val="•"/>
      <w:lvlJc w:val="left"/>
      <w:pPr>
        <w:tabs>
          <w:tab w:val="num" w:pos="720"/>
        </w:tabs>
        <w:ind w:left="720" w:hanging="360"/>
      </w:pPr>
      <w:rPr>
        <w:rFonts w:ascii="Times New Roman" w:hAnsi="Times New Roman" w:hint="default"/>
      </w:rPr>
    </w:lvl>
    <w:lvl w:ilvl="1" w:tplc="5358D0F6" w:tentative="1">
      <w:start w:val="1"/>
      <w:numFmt w:val="bullet"/>
      <w:lvlText w:val="•"/>
      <w:lvlJc w:val="left"/>
      <w:pPr>
        <w:tabs>
          <w:tab w:val="num" w:pos="1440"/>
        </w:tabs>
        <w:ind w:left="1440" w:hanging="360"/>
      </w:pPr>
      <w:rPr>
        <w:rFonts w:ascii="Times New Roman" w:hAnsi="Times New Roman" w:hint="default"/>
      </w:rPr>
    </w:lvl>
    <w:lvl w:ilvl="2" w:tplc="17662562" w:tentative="1">
      <w:start w:val="1"/>
      <w:numFmt w:val="bullet"/>
      <w:lvlText w:val="•"/>
      <w:lvlJc w:val="left"/>
      <w:pPr>
        <w:tabs>
          <w:tab w:val="num" w:pos="2160"/>
        </w:tabs>
        <w:ind w:left="2160" w:hanging="360"/>
      </w:pPr>
      <w:rPr>
        <w:rFonts w:ascii="Times New Roman" w:hAnsi="Times New Roman" w:hint="default"/>
      </w:rPr>
    </w:lvl>
    <w:lvl w:ilvl="3" w:tplc="99E8E514" w:tentative="1">
      <w:start w:val="1"/>
      <w:numFmt w:val="bullet"/>
      <w:lvlText w:val="•"/>
      <w:lvlJc w:val="left"/>
      <w:pPr>
        <w:tabs>
          <w:tab w:val="num" w:pos="2880"/>
        </w:tabs>
        <w:ind w:left="2880" w:hanging="360"/>
      </w:pPr>
      <w:rPr>
        <w:rFonts w:ascii="Times New Roman" w:hAnsi="Times New Roman" w:hint="default"/>
      </w:rPr>
    </w:lvl>
    <w:lvl w:ilvl="4" w:tplc="D38E783A" w:tentative="1">
      <w:start w:val="1"/>
      <w:numFmt w:val="bullet"/>
      <w:lvlText w:val="•"/>
      <w:lvlJc w:val="left"/>
      <w:pPr>
        <w:tabs>
          <w:tab w:val="num" w:pos="3600"/>
        </w:tabs>
        <w:ind w:left="3600" w:hanging="360"/>
      </w:pPr>
      <w:rPr>
        <w:rFonts w:ascii="Times New Roman" w:hAnsi="Times New Roman" w:hint="default"/>
      </w:rPr>
    </w:lvl>
    <w:lvl w:ilvl="5" w:tplc="B6A8E49C" w:tentative="1">
      <w:start w:val="1"/>
      <w:numFmt w:val="bullet"/>
      <w:lvlText w:val="•"/>
      <w:lvlJc w:val="left"/>
      <w:pPr>
        <w:tabs>
          <w:tab w:val="num" w:pos="4320"/>
        </w:tabs>
        <w:ind w:left="4320" w:hanging="360"/>
      </w:pPr>
      <w:rPr>
        <w:rFonts w:ascii="Times New Roman" w:hAnsi="Times New Roman" w:hint="default"/>
      </w:rPr>
    </w:lvl>
    <w:lvl w:ilvl="6" w:tplc="B60C98FC" w:tentative="1">
      <w:start w:val="1"/>
      <w:numFmt w:val="bullet"/>
      <w:lvlText w:val="•"/>
      <w:lvlJc w:val="left"/>
      <w:pPr>
        <w:tabs>
          <w:tab w:val="num" w:pos="5040"/>
        </w:tabs>
        <w:ind w:left="5040" w:hanging="360"/>
      </w:pPr>
      <w:rPr>
        <w:rFonts w:ascii="Times New Roman" w:hAnsi="Times New Roman" w:hint="default"/>
      </w:rPr>
    </w:lvl>
    <w:lvl w:ilvl="7" w:tplc="96467810" w:tentative="1">
      <w:start w:val="1"/>
      <w:numFmt w:val="bullet"/>
      <w:lvlText w:val="•"/>
      <w:lvlJc w:val="left"/>
      <w:pPr>
        <w:tabs>
          <w:tab w:val="num" w:pos="5760"/>
        </w:tabs>
        <w:ind w:left="5760" w:hanging="360"/>
      </w:pPr>
      <w:rPr>
        <w:rFonts w:ascii="Times New Roman" w:hAnsi="Times New Roman" w:hint="default"/>
      </w:rPr>
    </w:lvl>
    <w:lvl w:ilvl="8" w:tplc="9A0EA354"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738A54E7"/>
    <w:multiLevelType w:val="hybridMultilevel"/>
    <w:tmpl w:val="0EEA68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4DC6808"/>
    <w:multiLevelType w:val="hybridMultilevel"/>
    <w:tmpl w:val="B43266AE"/>
    <w:lvl w:ilvl="0" w:tplc="BDD88008">
      <w:start w:val="1"/>
      <w:numFmt w:val="bullet"/>
      <w:lvlText w:val="•"/>
      <w:lvlJc w:val="left"/>
      <w:pPr>
        <w:tabs>
          <w:tab w:val="num" w:pos="720"/>
        </w:tabs>
        <w:ind w:left="720" w:hanging="360"/>
      </w:pPr>
      <w:rPr>
        <w:rFonts w:ascii="Times New Roman" w:hAnsi="Times New Roman" w:hint="default"/>
      </w:rPr>
    </w:lvl>
    <w:lvl w:ilvl="1" w:tplc="1B46ADDE" w:tentative="1">
      <w:start w:val="1"/>
      <w:numFmt w:val="bullet"/>
      <w:lvlText w:val="•"/>
      <w:lvlJc w:val="left"/>
      <w:pPr>
        <w:tabs>
          <w:tab w:val="num" w:pos="1440"/>
        </w:tabs>
        <w:ind w:left="1440" w:hanging="360"/>
      </w:pPr>
      <w:rPr>
        <w:rFonts w:ascii="Times New Roman" w:hAnsi="Times New Roman" w:hint="default"/>
      </w:rPr>
    </w:lvl>
    <w:lvl w:ilvl="2" w:tplc="93BC1276" w:tentative="1">
      <w:start w:val="1"/>
      <w:numFmt w:val="bullet"/>
      <w:lvlText w:val="•"/>
      <w:lvlJc w:val="left"/>
      <w:pPr>
        <w:tabs>
          <w:tab w:val="num" w:pos="2160"/>
        </w:tabs>
        <w:ind w:left="2160" w:hanging="360"/>
      </w:pPr>
      <w:rPr>
        <w:rFonts w:ascii="Times New Roman" w:hAnsi="Times New Roman" w:hint="default"/>
      </w:rPr>
    </w:lvl>
    <w:lvl w:ilvl="3" w:tplc="C0DE7ED0" w:tentative="1">
      <w:start w:val="1"/>
      <w:numFmt w:val="bullet"/>
      <w:lvlText w:val="•"/>
      <w:lvlJc w:val="left"/>
      <w:pPr>
        <w:tabs>
          <w:tab w:val="num" w:pos="2880"/>
        </w:tabs>
        <w:ind w:left="2880" w:hanging="360"/>
      </w:pPr>
      <w:rPr>
        <w:rFonts w:ascii="Times New Roman" w:hAnsi="Times New Roman" w:hint="default"/>
      </w:rPr>
    </w:lvl>
    <w:lvl w:ilvl="4" w:tplc="8578CFE6" w:tentative="1">
      <w:start w:val="1"/>
      <w:numFmt w:val="bullet"/>
      <w:lvlText w:val="•"/>
      <w:lvlJc w:val="left"/>
      <w:pPr>
        <w:tabs>
          <w:tab w:val="num" w:pos="3600"/>
        </w:tabs>
        <w:ind w:left="3600" w:hanging="360"/>
      </w:pPr>
      <w:rPr>
        <w:rFonts w:ascii="Times New Roman" w:hAnsi="Times New Roman" w:hint="default"/>
      </w:rPr>
    </w:lvl>
    <w:lvl w:ilvl="5" w:tplc="483EFEAE" w:tentative="1">
      <w:start w:val="1"/>
      <w:numFmt w:val="bullet"/>
      <w:lvlText w:val="•"/>
      <w:lvlJc w:val="left"/>
      <w:pPr>
        <w:tabs>
          <w:tab w:val="num" w:pos="4320"/>
        </w:tabs>
        <w:ind w:left="4320" w:hanging="360"/>
      </w:pPr>
      <w:rPr>
        <w:rFonts w:ascii="Times New Roman" w:hAnsi="Times New Roman" w:hint="default"/>
      </w:rPr>
    </w:lvl>
    <w:lvl w:ilvl="6" w:tplc="254C1FD8" w:tentative="1">
      <w:start w:val="1"/>
      <w:numFmt w:val="bullet"/>
      <w:lvlText w:val="•"/>
      <w:lvlJc w:val="left"/>
      <w:pPr>
        <w:tabs>
          <w:tab w:val="num" w:pos="5040"/>
        </w:tabs>
        <w:ind w:left="5040" w:hanging="360"/>
      </w:pPr>
      <w:rPr>
        <w:rFonts w:ascii="Times New Roman" w:hAnsi="Times New Roman" w:hint="default"/>
      </w:rPr>
    </w:lvl>
    <w:lvl w:ilvl="7" w:tplc="FC5CFC20" w:tentative="1">
      <w:start w:val="1"/>
      <w:numFmt w:val="bullet"/>
      <w:lvlText w:val="•"/>
      <w:lvlJc w:val="left"/>
      <w:pPr>
        <w:tabs>
          <w:tab w:val="num" w:pos="5760"/>
        </w:tabs>
        <w:ind w:left="5760" w:hanging="360"/>
      </w:pPr>
      <w:rPr>
        <w:rFonts w:ascii="Times New Roman" w:hAnsi="Times New Roman" w:hint="default"/>
      </w:rPr>
    </w:lvl>
    <w:lvl w:ilvl="8" w:tplc="0040F4F6"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7E525B4E"/>
    <w:multiLevelType w:val="hybridMultilevel"/>
    <w:tmpl w:val="284A157A"/>
    <w:lvl w:ilvl="0" w:tplc="39EA132A">
      <w:start w:val="1"/>
      <w:numFmt w:val="bullet"/>
      <w:lvlText w:val="•"/>
      <w:lvlJc w:val="left"/>
      <w:pPr>
        <w:tabs>
          <w:tab w:val="num" w:pos="720"/>
        </w:tabs>
        <w:ind w:left="720" w:hanging="360"/>
      </w:pPr>
      <w:rPr>
        <w:rFonts w:ascii="Times New Roman" w:hAnsi="Times New Roman" w:hint="default"/>
      </w:rPr>
    </w:lvl>
    <w:lvl w:ilvl="1" w:tplc="A170CBB2" w:tentative="1">
      <w:start w:val="1"/>
      <w:numFmt w:val="bullet"/>
      <w:lvlText w:val="•"/>
      <w:lvlJc w:val="left"/>
      <w:pPr>
        <w:tabs>
          <w:tab w:val="num" w:pos="1440"/>
        </w:tabs>
        <w:ind w:left="1440" w:hanging="360"/>
      </w:pPr>
      <w:rPr>
        <w:rFonts w:ascii="Times New Roman" w:hAnsi="Times New Roman" w:hint="default"/>
      </w:rPr>
    </w:lvl>
    <w:lvl w:ilvl="2" w:tplc="EA240704" w:tentative="1">
      <w:start w:val="1"/>
      <w:numFmt w:val="bullet"/>
      <w:lvlText w:val="•"/>
      <w:lvlJc w:val="left"/>
      <w:pPr>
        <w:tabs>
          <w:tab w:val="num" w:pos="2160"/>
        </w:tabs>
        <w:ind w:left="2160" w:hanging="360"/>
      </w:pPr>
      <w:rPr>
        <w:rFonts w:ascii="Times New Roman" w:hAnsi="Times New Roman" w:hint="default"/>
      </w:rPr>
    </w:lvl>
    <w:lvl w:ilvl="3" w:tplc="8974B388" w:tentative="1">
      <w:start w:val="1"/>
      <w:numFmt w:val="bullet"/>
      <w:lvlText w:val="•"/>
      <w:lvlJc w:val="left"/>
      <w:pPr>
        <w:tabs>
          <w:tab w:val="num" w:pos="2880"/>
        </w:tabs>
        <w:ind w:left="2880" w:hanging="360"/>
      </w:pPr>
      <w:rPr>
        <w:rFonts w:ascii="Times New Roman" w:hAnsi="Times New Roman" w:hint="default"/>
      </w:rPr>
    </w:lvl>
    <w:lvl w:ilvl="4" w:tplc="ECE484FA" w:tentative="1">
      <w:start w:val="1"/>
      <w:numFmt w:val="bullet"/>
      <w:lvlText w:val="•"/>
      <w:lvlJc w:val="left"/>
      <w:pPr>
        <w:tabs>
          <w:tab w:val="num" w:pos="3600"/>
        </w:tabs>
        <w:ind w:left="3600" w:hanging="360"/>
      </w:pPr>
      <w:rPr>
        <w:rFonts w:ascii="Times New Roman" w:hAnsi="Times New Roman" w:hint="default"/>
      </w:rPr>
    </w:lvl>
    <w:lvl w:ilvl="5" w:tplc="CFCEC4CA" w:tentative="1">
      <w:start w:val="1"/>
      <w:numFmt w:val="bullet"/>
      <w:lvlText w:val="•"/>
      <w:lvlJc w:val="left"/>
      <w:pPr>
        <w:tabs>
          <w:tab w:val="num" w:pos="4320"/>
        </w:tabs>
        <w:ind w:left="4320" w:hanging="360"/>
      </w:pPr>
      <w:rPr>
        <w:rFonts w:ascii="Times New Roman" w:hAnsi="Times New Roman" w:hint="default"/>
      </w:rPr>
    </w:lvl>
    <w:lvl w:ilvl="6" w:tplc="045C82AA" w:tentative="1">
      <w:start w:val="1"/>
      <w:numFmt w:val="bullet"/>
      <w:lvlText w:val="•"/>
      <w:lvlJc w:val="left"/>
      <w:pPr>
        <w:tabs>
          <w:tab w:val="num" w:pos="5040"/>
        </w:tabs>
        <w:ind w:left="5040" w:hanging="360"/>
      </w:pPr>
      <w:rPr>
        <w:rFonts w:ascii="Times New Roman" w:hAnsi="Times New Roman" w:hint="default"/>
      </w:rPr>
    </w:lvl>
    <w:lvl w:ilvl="7" w:tplc="27EE3A8E" w:tentative="1">
      <w:start w:val="1"/>
      <w:numFmt w:val="bullet"/>
      <w:lvlText w:val="•"/>
      <w:lvlJc w:val="left"/>
      <w:pPr>
        <w:tabs>
          <w:tab w:val="num" w:pos="5760"/>
        </w:tabs>
        <w:ind w:left="5760" w:hanging="360"/>
      </w:pPr>
      <w:rPr>
        <w:rFonts w:ascii="Times New Roman" w:hAnsi="Times New Roman" w:hint="default"/>
      </w:rPr>
    </w:lvl>
    <w:lvl w:ilvl="8" w:tplc="E50CACBA" w:tentative="1">
      <w:start w:val="1"/>
      <w:numFmt w:val="bullet"/>
      <w:lvlText w:val="•"/>
      <w:lvlJc w:val="left"/>
      <w:pPr>
        <w:tabs>
          <w:tab w:val="num" w:pos="6480"/>
        </w:tabs>
        <w:ind w:left="6480" w:hanging="360"/>
      </w:pPr>
      <w:rPr>
        <w:rFonts w:ascii="Times New Roman" w:hAnsi="Times New Roman" w:hint="default"/>
      </w:rPr>
    </w:lvl>
  </w:abstractNum>
  <w:num w:numId="1" w16cid:durableId="288896902">
    <w:abstractNumId w:val="6"/>
  </w:num>
  <w:num w:numId="2" w16cid:durableId="1009605754">
    <w:abstractNumId w:val="17"/>
  </w:num>
  <w:num w:numId="3" w16cid:durableId="315884700">
    <w:abstractNumId w:val="1"/>
  </w:num>
  <w:num w:numId="4" w16cid:durableId="413820591">
    <w:abstractNumId w:val="10"/>
  </w:num>
  <w:num w:numId="5" w16cid:durableId="1203135514">
    <w:abstractNumId w:val="4"/>
  </w:num>
  <w:num w:numId="6" w16cid:durableId="373165724">
    <w:abstractNumId w:val="3"/>
  </w:num>
  <w:num w:numId="7" w16cid:durableId="955985901">
    <w:abstractNumId w:val="23"/>
  </w:num>
  <w:num w:numId="8" w16cid:durableId="1464883724">
    <w:abstractNumId w:val="27"/>
  </w:num>
  <w:num w:numId="9" w16cid:durableId="1512681">
    <w:abstractNumId w:val="18"/>
  </w:num>
  <w:num w:numId="10" w16cid:durableId="678311989">
    <w:abstractNumId w:val="16"/>
  </w:num>
  <w:num w:numId="11" w16cid:durableId="2705992">
    <w:abstractNumId w:val="5"/>
  </w:num>
  <w:num w:numId="12" w16cid:durableId="1448498855">
    <w:abstractNumId w:val="0"/>
  </w:num>
  <w:num w:numId="13" w16cid:durableId="220873469">
    <w:abstractNumId w:val="13"/>
  </w:num>
  <w:num w:numId="14" w16cid:durableId="879249358">
    <w:abstractNumId w:val="11"/>
  </w:num>
  <w:num w:numId="15" w16cid:durableId="628513845">
    <w:abstractNumId w:val="14"/>
  </w:num>
  <w:num w:numId="16" w16cid:durableId="1266032986">
    <w:abstractNumId w:val="7"/>
  </w:num>
  <w:num w:numId="17" w16cid:durableId="124858406">
    <w:abstractNumId w:val="22"/>
  </w:num>
  <w:num w:numId="18" w16cid:durableId="1302033528">
    <w:abstractNumId w:val="15"/>
  </w:num>
  <w:num w:numId="19" w16cid:durableId="1591429814">
    <w:abstractNumId w:val="20"/>
  </w:num>
  <w:num w:numId="20" w16cid:durableId="1171456470">
    <w:abstractNumId w:val="8"/>
  </w:num>
  <w:num w:numId="21" w16cid:durableId="319693192">
    <w:abstractNumId w:val="30"/>
  </w:num>
  <w:num w:numId="22" w16cid:durableId="383334032">
    <w:abstractNumId w:val="28"/>
  </w:num>
  <w:num w:numId="23" w16cid:durableId="751856039">
    <w:abstractNumId w:val="9"/>
  </w:num>
  <w:num w:numId="24" w16cid:durableId="1117748915">
    <w:abstractNumId w:val="25"/>
  </w:num>
  <w:num w:numId="25" w16cid:durableId="103809151">
    <w:abstractNumId w:val="31"/>
  </w:num>
  <w:num w:numId="26" w16cid:durableId="1712411764">
    <w:abstractNumId w:val="2"/>
  </w:num>
  <w:num w:numId="27" w16cid:durableId="1833259277">
    <w:abstractNumId w:val="26"/>
  </w:num>
  <w:num w:numId="28" w16cid:durableId="79064794">
    <w:abstractNumId w:val="24"/>
  </w:num>
  <w:num w:numId="29" w16cid:durableId="1071849204">
    <w:abstractNumId w:val="19"/>
  </w:num>
  <w:num w:numId="30" w16cid:durableId="1210189897">
    <w:abstractNumId w:val="12"/>
  </w:num>
  <w:num w:numId="31" w16cid:durableId="1888029077">
    <w:abstractNumId w:val="32"/>
  </w:num>
  <w:num w:numId="32" w16cid:durableId="1071152598">
    <w:abstractNumId w:val="29"/>
  </w:num>
  <w:num w:numId="33" w16cid:durableId="62065309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490"/>
    <w:rsid w:val="00016242"/>
    <w:rsid w:val="001503A5"/>
    <w:rsid w:val="00181EE5"/>
    <w:rsid w:val="0019044D"/>
    <w:rsid w:val="001E068C"/>
    <w:rsid w:val="002306D5"/>
    <w:rsid w:val="002958B7"/>
    <w:rsid w:val="003146C8"/>
    <w:rsid w:val="00323EDC"/>
    <w:rsid w:val="00334943"/>
    <w:rsid w:val="00342BD1"/>
    <w:rsid w:val="00396778"/>
    <w:rsid w:val="0039723F"/>
    <w:rsid w:val="003E2D11"/>
    <w:rsid w:val="0047245D"/>
    <w:rsid w:val="00477C4C"/>
    <w:rsid w:val="00540E73"/>
    <w:rsid w:val="005C48F8"/>
    <w:rsid w:val="006479D2"/>
    <w:rsid w:val="00695A5D"/>
    <w:rsid w:val="00940B8D"/>
    <w:rsid w:val="009E451B"/>
    <w:rsid w:val="00A01AAB"/>
    <w:rsid w:val="00AA7F0D"/>
    <w:rsid w:val="00B07010"/>
    <w:rsid w:val="00B608A6"/>
    <w:rsid w:val="00BC6F51"/>
    <w:rsid w:val="00C21335"/>
    <w:rsid w:val="00C21775"/>
    <w:rsid w:val="00C25BBA"/>
    <w:rsid w:val="00C94662"/>
    <w:rsid w:val="00D14F49"/>
    <w:rsid w:val="00D27B1C"/>
    <w:rsid w:val="00DA5490"/>
    <w:rsid w:val="00DD04A0"/>
    <w:rsid w:val="00E109CA"/>
    <w:rsid w:val="00E212CF"/>
    <w:rsid w:val="00E9197A"/>
    <w:rsid w:val="00F4567D"/>
    <w:rsid w:val="00F647E3"/>
    <w:rsid w:val="00FE3A50"/>
    <w:rsid w:val="00FF4C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B123B"/>
  <w15:chartTrackingRefBased/>
  <w15:docId w15:val="{9A4F18B7-1C5C-4298-80B9-8882EA4E8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DA549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A549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A549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A549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A549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A54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54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54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54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49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A549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A549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A549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A549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A54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54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54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5490"/>
    <w:rPr>
      <w:rFonts w:eastAsiaTheme="majorEastAsia" w:cstheme="majorBidi"/>
      <w:color w:val="272727" w:themeColor="text1" w:themeTint="D8"/>
    </w:rPr>
  </w:style>
  <w:style w:type="paragraph" w:styleId="Title">
    <w:name w:val="Title"/>
    <w:basedOn w:val="Normal"/>
    <w:next w:val="Normal"/>
    <w:link w:val="TitleChar"/>
    <w:uiPriority w:val="10"/>
    <w:qFormat/>
    <w:rsid w:val="00DA54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54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54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54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5490"/>
    <w:pPr>
      <w:spacing w:before="160"/>
      <w:jc w:val="center"/>
    </w:pPr>
    <w:rPr>
      <w:i/>
      <w:iCs/>
      <w:color w:val="404040" w:themeColor="text1" w:themeTint="BF"/>
    </w:rPr>
  </w:style>
  <w:style w:type="character" w:customStyle="1" w:styleId="QuoteChar">
    <w:name w:val="Quote Char"/>
    <w:basedOn w:val="DefaultParagraphFont"/>
    <w:link w:val="Quote"/>
    <w:uiPriority w:val="29"/>
    <w:rsid w:val="00DA5490"/>
    <w:rPr>
      <w:i/>
      <w:iCs/>
      <w:color w:val="404040" w:themeColor="text1" w:themeTint="BF"/>
    </w:rPr>
  </w:style>
  <w:style w:type="paragraph" w:styleId="ListParagraph">
    <w:name w:val="List Paragraph"/>
    <w:basedOn w:val="Normal"/>
    <w:uiPriority w:val="34"/>
    <w:qFormat/>
    <w:rsid w:val="00DA5490"/>
    <w:pPr>
      <w:ind w:left="720"/>
      <w:contextualSpacing/>
    </w:pPr>
  </w:style>
  <w:style w:type="character" w:styleId="IntenseEmphasis">
    <w:name w:val="Intense Emphasis"/>
    <w:basedOn w:val="DefaultParagraphFont"/>
    <w:uiPriority w:val="21"/>
    <w:qFormat/>
    <w:rsid w:val="00DA5490"/>
    <w:rPr>
      <w:i/>
      <w:iCs/>
      <w:color w:val="2F5496" w:themeColor="accent1" w:themeShade="BF"/>
    </w:rPr>
  </w:style>
  <w:style w:type="paragraph" w:styleId="IntenseQuote">
    <w:name w:val="Intense Quote"/>
    <w:basedOn w:val="Normal"/>
    <w:next w:val="Normal"/>
    <w:link w:val="IntenseQuoteChar"/>
    <w:uiPriority w:val="30"/>
    <w:qFormat/>
    <w:rsid w:val="00DA549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A5490"/>
    <w:rPr>
      <w:i/>
      <w:iCs/>
      <w:color w:val="2F5496" w:themeColor="accent1" w:themeShade="BF"/>
    </w:rPr>
  </w:style>
  <w:style w:type="character" w:styleId="IntenseReference">
    <w:name w:val="Intense Reference"/>
    <w:basedOn w:val="DefaultParagraphFont"/>
    <w:uiPriority w:val="32"/>
    <w:qFormat/>
    <w:rsid w:val="00DA5490"/>
    <w:rPr>
      <w:b/>
      <w:bCs/>
      <w:smallCaps/>
      <w:color w:val="2F5496" w:themeColor="accent1" w:themeShade="BF"/>
      <w:spacing w:val="5"/>
    </w:rPr>
  </w:style>
  <w:style w:type="character" w:styleId="Hyperlink">
    <w:name w:val="Hyperlink"/>
    <w:basedOn w:val="DefaultParagraphFont"/>
    <w:uiPriority w:val="99"/>
    <w:unhideWhenUsed/>
    <w:rsid w:val="00DA5490"/>
    <w:rPr>
      <w:color w:val="0563C1" w:themeColor="hyperlink"/>
      <w:u w:val="single"/>
    </w:rPr>
  </w:style>
  <w:style w:type="character" w:styleId="UnresolvedMention">
    <w:name w:val="Unresolved Mention"/>
    <w:basedOn w:val="DefaultParagraphFont"/>
    <w:uiPriority w:val="99"/>
    <w:semiHidden/>
    <w:unhideWhenUsed/>
    <w:rsid w:val="00DA5490"/>
    <w:rPr>
      <w:color w:val="605E5C"/>
      <w:shd w:val="clear" w:color="auto" w:fill="E1DFDD"/>
    </w:rPr>
  </w:style>
  <w:style w:type="paragraph" w:customStyle="1" w:styleId="Default">
    <w:name w:val="Default"/>
    <w:rsid w:val="00334943"/>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FollowedHyperlink">
    <w:name w:val="FollowedHyperlink"/>
    <w:basedOn w:val="DefaultParagraphFont"/>
    <w:uiPriority w:val="99"/>
    <w:semiHidden/>
    <w:unhideWhenUsed/>
    <w:rsid w:val="00FF4C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14005">
      <w:bodyDiv w:val="1"/>
      <w:marLeft w:val="0"/>
      <w:marRight w:val="0"/>
      <w:marTop w:val="0"/>
      <w:marBottom w:val="0"/>
      <w:divBdr>
        <w:top w:val="none" w:sz="0" w:space="0" w:color="auto"/>
        <w:left w:val="none" w:sz="0" w:space="0" w:color="auto"/>
        <w:bottom w:val="none" w:sz="0" w:space="0" w:color="auto"/>
        <w:right w:val="none" w:sz="0" w:space="0" w:color="auto"/>
      </w:divBdr>
      <w:divsChild>
        <w:div w:id="1093865380">
          <w:marLeft w:val="547"/>
          <w:marRight w:val="0"/>
          <w:marTop w:val="0"/>
          <w:marBottom w:val="0"/>
          <w:divBdr>
            <w:top w:val="none" w:sz="0" w:space="0" w:color="auto"/>
            <w:left w:val="none" w:sz="0" w:space="0" w:color="auto"/>
            <w:bottom w:val="none" w:sz="0" w:space="0" w:color="auto"/>
            <w:right w:val="none" w:sz="0" w:space="0" w:color="auto"/>
          </w:divBdr>
        </w:div>
      </w:divsChild>
    </w:div>
    <w:div w:id="54204496">
      <w:bodyDiv w:val="1"/>
      <w:marLeft w:val="0"/>
      <w:marRight w:val="0"/>
      <w:marTop w:val="0"/>
      <w:marBottom w:val="0"/>
      <w:divBdr>
        <w:top w:val="none" w:sz="0" w:space="0" w:color="auto"/>
        <w:left w:val="none" w:sz="0" w:space="0" w:color="auto"/>
        <w:bottom w:val="none" w:sz="0" w:space="0" w:color="auto"/>
        <w:right w:val="none" w:sz="0" w:space="0" w:color="auto"/>
      </w:divBdr>
    </w:div>
    <w:div w:id="493883408">
      <w:bodyDiv w:val="1"/>
      <w:marLeft w:val="0"/>
      <w:marRight w:val="0"/>
      <w:marTop w:val="0"/>
      <w:marBottom w:val="0"/>
      <w:divBdr>
        <w:top w:val="none" w:sz="0" w:space="0" w:color="auto"/>
        <w:left w:val="none" w:sz="0" w:space="0" w:color="auto"/>
        <w:bottom w:val="none" w:sz="0" w:space="0" w:color="auto"/>
        <w:right w:val="none" w:sz="0" w:space="0" w:color="auto"/>
      </w:divBdr>
      <w:divsChild>
        <w:div w:id="345404083">
          <w:blockQuote w:val="1"/>
          <w:marLeft w:val="720"/>
          <w:marRight w:val="720"/>
          <w:marTop w:val="100"/>
          <w:marBottom w:val="100"/>
          <w:divBdr>
            <w:top w:val="none" w:sz="0" w:space="0" w:color="auto"/>
            <w:left w:val="none" w:sz="0" w:space="0" w:color="auto"/>
            <w:bottom w:val="none" w:sz="0" w:space="0" w:color="auto"/>
            <w:right w:val="none" w:sz="0" w:space="0" w:color="auto"/>
          </w:divBdr>
        </w:div>
        <w:div w:id="60256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21194424">
          <w:blockQuote w:val="1"/>
          <w:marLeft w:val="720"/>
          <w:marRight w:val="720"/>
          <w:marTop w:val="100"/>
          <w:marBottom w:val="100"/>
          <w:divBdr>
            <w:top w:val="none" w:sz="0" w:space="0" w:color="auto"/>
            <w:left w:val="none" w:sz="0" w:space="0" w:color="auto"/>
            <w:bottom w:val="none" w:sz="0" w:space="0" w:color="auto"/>
            <w:right w:val="none" w:sz="0" w:space="0" w:color="auto"/>
          </w:divBdr>
        </w:div>
        <w:div w:id="88963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311223">
      <w:bodyDiv w:val="1"/>
      <w:marLeft w:val="0"/>
      <w:marRight w:val="0"/>
      <w:marTop w:val="0"/>
      <w:marBottom w:val="0"/>
      <w:divBdr>
        <w:top w:val="none" w:sz="0" w:space="0" w:color="auto"/>
        <w:left w:val="none" w:sz="0" w:space="0" w:color="auto"/>
        <w:bottom w:val="none" w:sz="0" w:space="0" w:color="auto"/>
        <w:right w:val="none" w:sz="0" w:space="0" w:color="auto"/>
      </w:divBdr>
    </w:div>
    <w:div w:id="564681662">
      <w:bodyDiv w:val="1"/>
      <w:marLeft w:val="0"/>
      <w:marRight w:val="0"/>
      <w:marTop w:val="0"/>
      <w:marBottom w:val="0"/>
      <w:divBdr>
        <w:top w:val="none" w:sz="0" w:space="0" w:color="auto"/>
        <w:left w:val="none" w:sz="0" w:space="0" w:color="auto"/>
        <w:bottom w:val="none" w:sz="0" w:space="0" w:color="auto"/>
        <w:right w:val="none" w:sz="0" w:space="0" w:color="auto"/>
      </w:divBdr>
      <w:divsChild>
        <w:div w:id="128791366">
          <w:marLeft w:val="547"/>
          <w:marRight w:val="0"/>
          <w:marTop w:val="0"/>
          <w:marBottom w:val="0"/>
          <w:divBdr>
            <w:top w:val="none" w:sz="0" w:space="0" w:color="auto"/>
            <w:left w:val="none" w:sz="0" w:space="0" w:color="auto"/>
            <w:bottom w:val="none" w:sz="0" w:space="0" w:color="auto"/>
            <w:right w:val="none" w:sz="0" w:space="0" w:color="auto"/>
          </w:divBdr>
        </w:div>
      </w:divsChild>
    </w:div>
    <w:div w:id="641498166">
      <w:bodyDiv w:val="1"/>
      <w:marLeft w:val="0"/>
      <w:marRight w:val="0"/>
      <w:marTop w:val="0"/>
      <w:marBottom w:val="0"/>
      <w:divBdr>
        <w:top w:val="none" w:sz="0" w:space="0" w:color="auto"/>
        <w:left w:val="none" w:sz="0" w:space="0" w:color="auto"/>
        <w:bottom w:val="none" w:sz="0" w:space="0" w:color="auto"/>
        <w:right w:val="none" w:sz="0" w:space="0" w:color="auto"/>
      </w:divBdr>
    </w:div>
    <w:div w:id="650254927">
      <w:bodyDiv w:val="1"/>
      <w:marLeft w:val="0"/>
      <w:marRight w:val="0"/>
      <w:marTop w:val="0"/>
      <w:marBottom w:val="0"/>
      <w:divBdr>
        <w:top w:val="none" w:sz="0" w:space="0" w:color="auto"/>
        <w:left w:val="none" w:sz="0" w:space="0" w:color="auto"/>
        <w:bottom w:val="none" w:sz="0" w:space="0" w:color="auto"/>
        <w:right w:val="none" w:sz="0" w:space="0" w:color="auto"/>
      </w:divBdr>
      <w:divsChild>
        <w:div w:id="213008990">
          <w:marLeft w:val="547"/>
          <w:marRight w:val="0"/>
          <w:marTop w:val="0"/>
          <w:marBottom w:val="0"/>
          <w:divBdr>
            <w:top w:val="none" w:sz="0" w:space="0" w:color="auto"/>
            <w:left w:val="none" w:sz="0" w:space="0" w:color="auto"/>
            <w:bottom w:val="none" w:sz="0" w:space="0" w:color="auto"/>
            <w:right w:val="none" w:sz="0" w:space="0" w:color="auto"/>
          </w:divBdr>
        </w:div>
      </w:divsChild>
    </w:div>
    <w:div w:id="717516038">
      <w:bodyDiv w:val="1"/>
      <w:marLeft w:val="0"/>
      <w:marRight w:val="0"/>
      <w:marTop w:val="0"/>
      <w:marBottom w:val="0"/>
      <w:divBdr>
        <w:top w:val="none" w:sz="0" w:space="0" w:color="auto"/>
        <w:left w:val="none" w:sz="0" w:space="0" w:color="auto"/>
        <w:bottom w:val="none" w:sz="0" w:space="0" w:color="auto"/>
        <w:right w:val="none" w:sz="0" w:space="0" w:color="auto"/>
      </w:divBdr>
    </w:div>
    <w:div w:id="799228898">
      <w:bodyDiv w:val="1"/>
      <w:marLeft w:val="0"/>
      <w:marRight w:val="0"/>
      <w:marTop w:val="0"/>
      <w:marBottom w:val="0"/>
      <w:divBdr>
        <w:top w:val="none" w:sz="0" w:space="0" w:color="auto"/>
        <w:left w:val="none" w:sz="0" w:space="0" w:color="auto"/>
        <w:bottom w:val="none" w:sz="0" w:space="0" w:color="auto"/>
        <w:right w:val="none" w:sz="0" w:space="0" w:color="auto"/>
      </w:divBdr>
      <w:divsChild>
        <w:div w:id="400717870">
          <w:marLeft w:val="547"/>
          <w:marRight w:val="0"/>
          <w:marTop w:val="0"/>
          <w:marBottom w:val="0"/>
          <w:divBdr>
            <w:top w:val="none" w:sz="0" w:space="0" w:color="auto"/>
            <w:left w:val="none" w:sz="0" w:space="0" w:color="auto"/>
            <w:bottom w:val="none" w:sz="0" w:space="0" w:color="auto"/>
            <w:right w:val="none" w:sz="0" w:space="0" w:color="auto"/>
          </w:divBdr>
        </w:div>
      </w:divsChild>
    </w:div>
    <w:div w:id="803734867">
      <w:bodyDiv w:val="1"/>
      <w:marLeft w:val="0"/>
      <w:marRight w:val="0"/>
      <w:marTop w:val="0"/>
      <w:marBottom w:val="0"/>
      <w:divBdr>
        <w:top w:val="none" w:sz="0" w:space="0" w:color="auto"/>
        <w:left w:val="none" w:sz="0" w:space="0" w:color="auto"/>
        <w:bottom w:val="none" w:sz="0" w:space="0" w:color="auto"/>
        <w:right w:val="none" w:sz="0" w:space="0" w:color="auto"/>
      </w:divBdr>
      <w:divsChild>
        <w:div w:id="740449221">
          <w:marLeft w:val="547"/>
          <w:marRight w:val="0"/>
          <w:marTop w:val="0"/>
          <w:marBottom w:val="0"/>
          <w:divBdr>
            <w:top w:val="none" w:sz="0" w:space="0" w:color="auto"/>
            <w:left w:val="none" w:sz="0" w:space="0" w:color="auto"/>
            <w:bottom w:val="none" w:sz="0" w:space="0" w:color="auto"/>
            <w:right w:val="none" w:sz="0" w:space="0" w:color="auto"/>
          </w:divBdr>
        </w:div>
      </w:divsChild>
    </w:div>
    <w:div w:id="815954103">
      <w:bodyDiv w:val="1"/>
      <w:marLeft w:val="0"/>
      <w:marRight w:val="0"/>
      <w:marTop w:val="0"/>
      <w:marBottom w:val="0"/>
      <w:divBdr>
        <w:top w:val="none" w:sz="0" w:space="0" w:color="auto"/>
        <w:left w:val="none" w:sz="0" w:space="0" w:color="auto"/>
        <w:bottom w:val="none" w:sz="0" w:space="0" w:color="auto"/>
        <w:right w:val="none" w:sz="0" w:space="0" w:color="auto"/>
      </w:divBdr>
      <w:divsChild>
        <w:div w:id="231888555">
          <w:blockQuote w:val="1"/>
          <w:marLeft w:val="720"/>
          <w:marRight w:val="720"/>
          <w:marTop w:val="100"/>
          <w:marBottom w:val="100"/>
          <w:divBdr>
            <w:top w:val="none" w:sz="0" w:space="0" w:color="auto"/>
            <w:left w:val="none" w:sz="0" w:space="0" w:color="auto"/>
            <w:bottom w:val="none" w:sz="0" w:space="0" w:color="auto"/>
            <w:right w:val="none" w:sz="0" w:space="0" w:color="auto"/>
          </w:divBdr>
        </w:div>
        <w:div w:id="196235010">
          <w:blockQuote w:val="1"/>
          <w:marLeft w:val="720"/>
          <w:marRight w:val="720"/>
          <w:marTop w:val="100"/>
          <w:marBottom w:val="100"/>
          <w:divBdr>
            <w:top w:val="none" w:sz="0" w:space="0" w:color="auto"/>
            <w:left w:val="none" w:sz="0" w:space="0" w:color="auto"/>
            <w:bottom w:val="none" w:sz="0" w:space="0" w:color="auto"/>
            <w:right w:val="none" w:sz="0" w:space="0" w:color="auto"/>
          </w:divBdr>
        </w:div>
        <w:div w:id="892697684">
          <w:blockQuote w:val="1"/>
          <w:marLeft w:val="720"/>
          <w:marRight w:val="720"/>
          <w:marTop w:val="100"/>
          <w:marBottom w:val="100"/>
          <w:divBdr>
            <w:top w:val="none" w:sz="0" w:space="0" w:color="auto"/>
            <w:left w:val="none" w:sz="0" w:space="0" w:color="auto"/>
            <w:bottom w:val="none" w:sz="0" w:space="0" w:color="auto"/>
            <w:right w:val="none" w:sz="0" w:space="0" w:color="auto"/>
          </w:divBdr>
        </w:div>
        <w:div w:id="1984112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374200">
      <w:bodyDiv w:val="1"/>
      <w:marLeft w:val="0"/>
      <w:marRight w:val="0"/>
      <w:marTop w:val="0"/>
      <w:marBottom w:val="0"/>
      <w:divBdr>
        <w:top w:val="none" w:sz="0" w:space="0" w:color="auto"/>
        <w:left w:val="none" w:sz="0" w:space="0" w:color="auto"/>
        <w:bottom w:val="none" w:sz="0" w:space="0" w:color="auto"/>
        <w:right w:val="none" w:sz="0" w:space="0" w:color="auto"/>
      </w:divBdr>
    </w:div>
    <w:div w:id="928999909">
      <w:bodyDiv w:val="1"/>
      <w:marLeft w:val="0"/>
      <w:marRight w:val="0"/>
      <w:marTop w:val="0"/>
      <w:marBottom w:val="0"/>
      <w:divBdr>
        <w:top w:val="none" w:sz="0" w:space="0" w:color="auto"/>
        <w:left w:val="none" w:sz="0" w:space="0" w:color="auto"/>
        <w:bottom w:val="none" w:sz="0" w:space="0" w:color="auto"/>
        <w:right w:val="none" w:sz="0" w:space="0" w:color="auto"/>
      </w:divBdr>
      <w:divsChild>
        <w:div w:id="50540246">
          <w:marLeft w:val="446"/>
          <w:marRight w:val="0"/>
          <w:marTop w:val="96"/>
          <w:marBottom w:val="0"/>
          <w:divBdr>
            <w:top w:val="none" w:sz="0" w:space="0" w:color="auto"/>
            <w:left w:val="none" w:sz="0" w:space="0" w:color="auto"/>
            <w:bottom w:val="none" w:sz="0" w:space="0" w:color="auto"/>
            <w:right w:val="none" w:sz="0" w:space="0" w:color="auto"/>
          </w:divBdr>
        </w:div>
        <w:div w:id="1261186146">
          <w:marLeft w:val="446"/>
          <w:marRight w:val="0"/>
          <w:marTop w:val="96"/>
          <w:marBottom w:val="0"/>
          <w:divBdr>
            <w:top w:val="none" w:sz="0" w:space="0" w:color="auto"/>
            <w:left w:val="none" w:sz="0" w:space="0" w:color="auto"/>
            <w:bottom w:val="none" w:sz="0" w:space="0" w:color="auto"/>
            <w:right w:val="none" w:sz="0" w:space="0" w:color="auto"/>
          </w:divBdr>
        </w:div>
      </w:divsChild>
    </w:div>
    <w:div w:id="1202983822">
      <w:bodyDiv w:val="1"/>
      <w:marLeft w:val="0"/>
      <w:marRight w:val="0"/>
      <w:marTop w:val="0"/>
      <w:marBottom w:val="0"/>
      <w:divBdr>
        <w:top w:val="none" w:sz="0" w:space="0" w:color="auto"/>
        <w:left w:val="none" w:sz="0" w:space="0" w:color="auto"/>
        <w:bottom w:val="none" w:sz="0" w:space="0" w:color="auto"/>
        <w:right w:val="none" w:sz="0" w:space="0" w:color="auto"/>
      </w:divBdr>
      <w:divsChild>
        <w:div w:id="326246357">
          <w:marLeft w:val="547"/>
          <w:marRight w:val="0"/>
          <w:marTop w:val="0"/>
          <w:marBottom w:val="0"/>
          <w:divBdr>
            <w:top w:val="none" w:sz="0" w:space="0" w:color="auto"/>
            <w:left w:val="none" w:sz="0" w:space="0" w:color="auto"/>
            <w:bottom w:val="none" w:sz="0" w:space="0" w:color="auto"/>
            <w:right w:val="none" w:sz="0" w:space="0" w:color="auto"/>
          </w:divBdr>
        </w:div>
      </w:divsChild>
    </w:div>
    <w:div w:id="1285043096">
      <w:bodyDiv w:val="1"/>
      <w:marLeft w:val="0"/>
      <w:marRight w:val="0"/>
      <w:marTop w:val="0"/>
      <w:marBottom w:val="0"/>
      <w:divBdr>
        <w:top w:val="none" w:sz="0" w:space="0" w:color="auto"/>
        <w:left w:val="none" w:sz="0" w:space="0" w:color="auto"/>
        <w:bottom w:val="none" w:sz="0" w:space="0" w:color="auto"/>
        <w:right w:val="none" w:sz="0" w:space="0" w:color="auto"/>
      </w:divBdr>
    </w:div>
    <w:div w:id="1311447953">
      <w:bodyDiv w:val="1"/>
      <w:marLeft w:val="0"/>
      <w:marRight w:val="0"/>
      <w:marTop w:val="0"/>
      <w:marBottom w:val="0"/>
      <w:divBdr>
        <w:top w:val="none" w:sz="0" w:space="0" w:color="auto"/>
        <w:left w:val="none" w:sz="0" w:space="0" w:color="auto"/>
        <w:bottom w:val="none" w:sz="0" w:space="0" w:color="auto"/>
        <w:right w:val="none" w:sz="0" w:space="0" w:color="auto"/>
      </w:divBdr>
      <w:divsChild>
        <w:div w:id="1780876620">
          <w:marLeft w:val="547"/>
          <w:marRight w:val="0"/>
          <w:marTop w:val="0"/>
          <w:marBottom w:val="0"/>
          <w:divBdr>
            <w:top w:val="none" w:sz="0" w:space="0" w:color="auto"/>
            <w:left w:val="none" w:sz="0" w:space="0" w:color="auto"/>
            <w:bottom w:val="none" w:sz="0" w:space="0" w:color="auto"/>
            <w:right w:val="none" w:sz="0" w:space="0" w:color="auto"/>
          </w:divBdr>
        </w:div>
      </w:divsChild>
    </w:div>
    <w:div w:id="1366368728">
      <w:bodyDiv w:val="1"/>
      <w:marLeft w:val="0"/>
      <w:marRight w:val="0"/>
      <w:marTop w:val="0"/>
      <w:marBottom w:val="0"/>
      <w:divBdr>
        <w:top w:val="none" w:sz="0" w:space="0" w:color="auto"/>
        <w:left w:val="none" w:sz="0" w:space="0" w:color="auto"/>
        <w:bottom w:val="none" w:sz="0" w:space="0" w:color="auto"/>
        <w:right w:val="none" w:sz="0" w:space="0" w:color="auto"/>
      </w:divBdr>
      <w:divsChild>
        <w:div w:id="347565019">
          <w:marLeft w:val="547"/>
          <w:marRight w:val="0"/>
          <w:marTop w:val="0"/>
          <w:marBottom w:val="0"/>
          <w:divBdr>
            <w:top w:val="none" w:sz="0" w:space="0" w:color="auto"/>
            <w:left w:val="none" w:sz="0" w:space="0" w:color="auto"/>
            <w:bottom w:val="none" w:sz="0" w:space="0" w:color="auto"/>
            <w:right w:val="none" w:sz="0" w:space="0" w:color="auto"/>
          </w:divBdr>
        </w:div>
      </w:divsChild>
    </w:div>
    <w:div w:id="1590848806">
      <w:bodyDiv w:val="1"/>
      <w:marLeft w:val="0"/>
      <w:marRight w:val="0"/>
      <w:marTop w:val="0"/>
      <w:marBottom w:val="0"/>
      <w:divBdr>
        <w:top w:val="none" w:sz="0" w:space="0" w:color="auto"/>
        <w:left w:val="none" w:sz="0" w:space="0" w:color="auto"/>
        <w:bottom w:val="none" w:sz="0" w:space="0" w:color="auto"/>
        <w:right w:val="none" w:sz="0" w:space="0" w:color="auto"/>
      </w:divBdr>
      <w:divsChild>
        <w:div w:id="1651978916">
          <w:marLeft w:val="547"/>
          <w:marRight w:val="0"/>
          <w:marTop w:val="0"/>
          <w:marBottom w:val="0"/>
          <w:divBdr>
            <w:top w:val="none" w:sz="0" w:space="0" w:color="auto"/>
            <w:left w:val="none" w:sz="0" w:space="0" w:color="auto"/>
            <w:bottom w:val="none" w:sz="0" w:space="0" w:color="auto"/>
            <w:right w:val="none" w:sz="0" w:space="0" w:color="auto"/>
          </w:divBdr>
        </w:div>
      </w:divsChild>
    </w:div>
    <w:div w:id="1795632103">
      <w:bodyDiv w:val="1"/>
      <w:marLeft w:val="0"/>
      <w:marRight w:val="0"/>
      <w:marTop w:val="0"/>
      <w:marBottom w:val="0"/>
      <w:divBdr>
        <w:top w:val="none" w:sz="0" w:space="0" w:color="auto"/>
        <w:left w:val="none" w:sz="0" w:space="0" w:color="auto"/>
        <w:bottom w:val="none" w:sz="0" w:space="0" w:color="auto"/>
        <w:right w:val="none" w:sz="0" w:space="0" w:color="auto"/>
      </w:divBdr>
      <w:divsChild>
        <w:div w:id="87891406">
          <w:marLeft w:val="547"/>
          <w:marRight w:val="0"/>
          <w:marTop w:val="0"/>
          <w:marBottom w:val="0"/>
          <w:divBdr>
            <w:top w:val="none" w:sz="0" w:space="0" w:color="auto"/>
            <w:left w:val="none" w:sz="0" w:space="0" w:color="auto"/>
            <w:bottom w:val="none" w:sz="0" w:space="0" w:color="auto"/>
            <w:right w:val="none" w:sz="0" w:space="0" w:color="auto"/>
          </w:divBdr>
        </w:div>
      </w:divsChild>
    </w:div>
    <w:div w:id="1882553204">
      <w:bodyDiv w:val="1"/>
      <w:marLeft w:val="0"/>
      <w:marRight w:val="0"/>
      <w:marTop w:val="0"/>
      <w:marBottom w:val="0"/>
      <w:divBdr>
        <w:top w:val="none" w:sz="0" w:space="0" w:color="auto"/>
        <w:left w:val="none" w:sz="0" w:space="0" w:color="auto"/>
        <w:bottom w:val="none" w:sz="0" w:space="0" w:color="auto"/>
        <w:right w:val="none" w:sz="0" w:space="0" w:color="auto"/>
      </w:divBdr>
      <w:divsChild>
        <w:div w:id="8761159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ers.usda.gov/publications/pub-details/?pubid=42729"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ers.usda.gov/data-products/food-environment-atla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ers.usda.gov/data-products/food-access-research-atlas/" TargetMode="Externa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016/j.healthplace.2010.04.0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15</Pages>
  <Words>2734</Words>
  <Characters>15590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 Dhruv</dc:creator>
  <cp:keywords/>
  <dc:description/>
  <cp:lastModifiedBy>Nagarjuna, Venkatesh B</cp:lastModifiedBy>
  <cp:revision>12</cp:revision>
  <cp:lastPrinted>2025-05-01T19:45:00Z</cp:lastPrinted>
  <dcterms:created xsi:type="dcterms:W3CDTF">2025-04-30T00:34:00Z</dcterms:created>
  <dcterms:modified xsi:type="dcterms:W3CDTF">2025-05-01T19:47:00Z</dcterms:modified>
</cp:coreProperties>
</file>