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Export: files-new</w:t>
      </w:r>
    </w:p>
    <w:p>
      <w:r>
        <w:t>User Guide – Text File to Excel Conversion Workflow</w:t>
      </w:r>
    </w:p>
    <w:p>
      <w:r>
        <w:t>Workflow documentation for text file to excel format normalizer</w:t>
      </w:r>
    </w:p>
    <w:p>
      <w:r>
        <w:t>1. Overview</w:t>
      </w:r>
    </w:p>
    <w:p>
      <w:r>
        <w:t>This document provides a comprehensive user guide for the Text File to Excel Conversion Workflow. The workflow is designed to automate the extraction, transformation, and conversion of structured or semi-structured text file data into Microsoft Excel format.</w:t>
      </w:r>
    </w:p>
    <w:p>
      <w:r>
        <w:t>2. Workflow Details</w:t>
      </w:r>
    </w:p>
    <w:p>
      <w:r>
        <w:t>Workflow Name: Text to Excel Conversion</w:t>
      </w:r>
    </w:p>
    <w:p>
      <w:r>
        <w:t>Workflow Purpose: Convert input text files into formatted Excel spreadsheets</w:t>
      </w:r>
    </w:p>
    <w:p>
      <w:r>
        <w:t>Workflow Type: Automated Data Transformation Workflow</w:t>
      </w:r>
    </w:p>
    <w:p>
      <w:r>
        <w:t>Supported File Formats: .txt (customizable)</w:t>
      </w:r>
    </w:p>
    <w:p>
      <w:r>
        <w:t>Output Format: Microsoft Excel (xlsx) (downloadable)</w:t>
      </w:r>
    </w:p>
    <w:p>
      <w:r>
        <w:t>Execution Mode: Manual</w:t>
      </w:r>
    </w:p>
    <w:p>
      <w:r>
        <w:t>Expected Output: Structured Excel workbook with mapped columns and formatted data</w:t>
      </w:r>
    </w:p>
    <w:p>
      <w:r>
        <w:tab/>
        <w:t>Workflow ID</w:t>
      </w:r>
    </w:p>
    <w:p>
      <w:r>
        <w:tab/>
        <w:t>Workflow Name</w:t>
      </w:r>
    </w:p>
    <w:p>
      <w:r>
        <w:tab/>
        <w:t>Workflow Actions</w:t>
      </w:r>
    </w:p>
    <w:p>
      <w:r>
        <w:tab/>
        <w:t>Input</w:t>
      </w:r>
    </w:p>
    <w:p>
      <w:r>
        <w:tab/>
        <w:t>Output</w:t>
      </w:r>
    </w:p>
    <w:p/>
    <w:p>
      <w:r>
        <w:tab/>
        <w:t>17104</w:t>
      </w:r>
    </w:p>
    <w:p/>
    <w:p>
      <w:r>
        <w:tab/>
        <w:t>Text to Excel Conversion 2</w:t>
      </w:r>
    </w:p>
    <w:p>
      <w:r>
        <w:tab/>
        <w:t>Convert input text files into formatted Excel spreadsheets</w:t>
      </w:r>
    </w:p>
    <w:p>
      <w:r>
        <w:tab/>
        <w:t>Text File</w:t>
      </w:r>
    </w:p>
    <w:p>
      <w:r>
        <w:tab/>
        <w:t>.xlsx document</w:t>
      </w:r>
    </w:p>
    <w:p/>
    <w:p/>
    <w:p>
      <w:r>
        <w:t>3. Agent Details</w:t>
      </w:r>
    </w:p>
    <w:p>
      <w:r>
        <w:t>Agent Name: Text To Excel Transformation Agent</w:t>
      </w:r>
    </w:p>
    <w:p>
      <w:r>
        <w:t xml:space="preserve">Agent Description: This agent restructures unstructured or semi-structured text into clean Excel spreadsheets and provides users with a direct download link. </w:t>
      </w:r>
    </w:p>
    <w:p>
      <w:r>
        <w:t>Execution Permissions: Read/Write access to source and destination folders in GitHub.</w:t>
      </w:r>
    </w:p>
    <w:p>
      <w:r>
        <w:t>Monitoring Capability: Workflow execution logs and alert notifications</w:t>
      </w:r>
    </w:p>
    <w:p>
      <w:r>
        <w:tab/>
        <w:t>Agent Name</w:t>
      </w:r>
    </w:p>
    <w:p>
      <w:r>
        <w:tab/>
        <w:t>Mapped Workflow ID</w:t>
      </w:r>
    </w:p>
    <w:p>
      <w:r>
        <w:tab/>
        <w:t>Actions</w:t>
      </w:r>
    </w:p>
    <w:p>
      <w:r>
        <w:tab/>
        <w:t>Outputs</w:t>
      </w:r>
    </w:p>
    <w:p>
      <w:r>
        <w:tab/>
        <w:t>Tools Used</w:t>
      </w:r>
    </w:p>
    <w:p>
      <w:r>
        <w:tab/>
        <w:t>Knowledge Base</w:t>
      </w:r>
    </w:p>
    <w:p/>
    <w:p>
      <w:r>
        <w:tab/>
        <w:t>Text To Excel Transformation Agent</w:t>
      </w:r>
    </w:p>
    <w:p>
      <w:r>
        <w:tab/>
        <w:t>17104</w:t>
      </w:r>
    </w:p>
    <w:p>
      <w:r>
        <w:tab/>
        <w:t>· File extraction and conversion</w:t>
      </w:r>
    </w:p>
    <w:p>
      <w:r>
        <w:tab/>
        <w:t>.xlsx document</w:t>
      </w:r>
    </w:p>
    <w:p>
      <w:r>
        <w:tab/>
        <w:t>Text-to-Excel Generator</w:t>
      </w:r>
    </w:p>
    <w:p>
      <w:r>
        <w:tab/>
        <w:t>NA</w:t>
      </w:r>
    </w:p>
    <w:p/>
    <w:p/>
    <w:p>
      <w:r>
        <w:t>4. Tool Details</w:t>
      </w:r>
    </w:p>
    <w:p>
      <w:r>
        <w:t>Tool Name: Text-to-Excel Generator</w:t>
      </w:r>
    </w:p>
    <w:p>
      <w:r>
        <w:t>Primary Function: Converts raw text content into structured Excel spreadsheets dynamically.</w:t>
      </w:r>
    </w:p>
    <w:p>
      <w:r>
        <w:t>Core Processing Engine: Uses Pandas DataFrame Transformation and OpenPyXL Excel generation.</w:t>
      </w:r>
    </w:p>
    <w:p>
      <w:r>
        <w:t>Dynamic Header Detection: Automatically identifies delimiters such as pipe (|) and comma (,).</w:t>
      </w:r>
    </w:p>
    <w:p>
      <w:r>
        <w:t>JSON Parsing Capability: Supports valid and malformed JSON structure recovery using heuristic repair logic.</w:t>
      </w:r>
    </w:p>
    <w:p>
      <w:r>
        <w:t>Fallback Extraction Logic: Uses regex-based key-value extraction when standard JSON parsing fails.</w:t>
      </w:r>
    </w:p>
    <w:p>
      <w:r>
        <w:t>Multi-line Record Handling: Merges broken or wrapped text lines into the correct data rows.</w:t>
      </w:r>
    </w:p>
    <w:p>
      <w:r>
        <w:t>Schema Matrix Normalization: Dynamically aligns parent-child row structures into tabular format.</w:t>
      </w:r>
    </w:p>
    <w:p>
      <w:r>
        <w:t>GitHub Integration: Uploads generated Excel files directly into a specified GitHub repository using GitHub REST API.</w:t>
      </w:r>
    </w:p>
    <w:p>
      <w:r>
        <w:t>Authentication Method: Uses GitHub Personal Access Token (PAT) for secure repository access.</w:t>
      </w:r>
    </w:p>
    <w:p>
      <w:r>
        <w:t>Supported Output Format: Microsoft Excel (.xlsx).</w:t>
      </w:r>
    </w:p>
    <w:p>
      <w:r>
        <w:t>Error Handling: Detects empty content, invalid layouts, GitHub upload failures, and transformation exceptions.</w:t>
      </w:r>
    </w:p>
    <w:p>
      <w:r>
        <w:t>Libraries Used: Pandas, Requests, OpenPyXL, Pydantic, Base64, Regex (re), JSON.</w:t>
      </w:r>
    </w:p>
    <w:p>
      <w:r>
        <w:t>Logging Utility: Captures execution logs and error details</w:t>
      </w:r>
    </w:p>
    <w:p>
      <w:r>
        <w:t>5. Input Parameters</w:t>
      </w:r>
    </w:p>
    <w:p>
      <w:r>
        <w:t>The following parameters are required before executing the workflow:</w:t>
      </w:r>
    </w:p>
    <w:p>
      <w:r>
        <w:tab/>
        <w:t>Parameter</w:t>
      </w:r>
    </w:p>
    <w:p>
      <w:r>
        <w:tab/>
        <w:t>Description</w:t>
      </w:r>
    </w:p>
    <w:p>
      <w:r>
        <w:tab/>
        <w:t>Example</w:t>
      </w:r>
    </w:p>
    <w:p/>
    <w:p>
      <w:r>
        <w:tab/>
        <w:t>Input text file</w:t>
      </w:r>
    </w:p>
    <w:p>
      <w:r>
        <w:tab/>
        <w:t>Text file input file to be uploaded</w:t>
      </w:r>
    </w:p>
    <w:p>
      <w:r>
        <w:tab/>
        <w:t>data.txt uploaded as workflow input</w:t>
      </w:r>
    </w:p>
    <w:p/>
    <w:p>
      <w:r>
        <w:tab/>
        <w:t>GitHub token</w:t>
      </w:r>
    </w:p>
    <w:p>
      <w:r>
        <w:tab/>
        <w:t>Access token for GitHub</w:t>
      </w:r>
    </w:p>
    <w:p>
      <w:r>
        <w:tab/>
        <w:t>ghp_L3wDyRoieUYLZ49hPKt</w:t>
      </w:r>
    </w:p>
    <w:p/>
    <w:p>
      <w:r>
        <w:tab/>
        <w:t>GitHub Repo Owner</w:t>
      </w:r>
    </w:p>
    <w:p>
      <w:r>
        <w:tab/>
        <w:t>Owner name for the GitHub repo</w:t>
      </w:r>
    </w:p>
    <w:p>
      <w:r>
        <w:tab/>
        <w:t>NavneetBN47</w:t>
      </w:r>
    </w:p>
    <w:p/>
    <w:p>
      <w:r>
        <w:tab/>
        <w:t>GitHub Repo Name</w:t>
      </w:r>
    </w:p>
    <w:p>
      <w:r>
        <w:tab/>
        <w:t>Repository name</w:t>
      </w:r>
    </w:p>
    <w:p>
      <w:r>
        <w:tab/>
        <w:t>testX</w:t>
      </w:r>
    </w:p>
    <w:p/>
    <w:p>
      <w:r>
        <w:tab/>
        <w:t>Output file Name</w:t>
      </w:r>
    </w:p>
    <w:p>
      <w:r>
        <w:tab/>
        <w:t>Required name for the downloadable excel file</w:t>
      </w:r>
    </w:p>
    <w:p>
      <w:r>
        <w:tab/>
        <w:t>Testcases (no suffix required)</w:t>
      </w:r>
    </w:p>
    <w:p/>
    <w:p/>
    <w:p/>
    <w:p/>
    <w:p>
      <w:r>
        <w:t>6. Prerequisites</w:t>
      </w:r>
    </w:p>
    <w:p>
      <w:r>
        <w:t xml:space="preserve">AAVA int 2.0 access </w:t>
      </w:r>
    </w:p>
    <w:p>
      <w:r>
        <w:t>Access to Quality Engineering realm.</w:t>
      </w:r>
    </w:p>
    <w:p>
      <w:r>
        <w:t>GitHub repository setup.</w:t>
      </w:r>
    </w:p>
    <w:p>
      <w:r>
        <w:t>User must have access permissions to input/output directories.</w:t>
      </w:r>
    </w:p>
    <w:p>
      <w:r>
        <w:t>Microsoft Excel or compatible spreadsheet software should be available for validation.</w:t>
      </w:r>
    </w:p>
    <w:p>
      <w:r>
        <w:t>7. Execution Steps</w:t>
      </w:r>
    </w:p>
    <w:p>
      <w:r>
        <w:t>Place the source text file in the configured input directory of the workflow.</w:t>
      </w:r>
    </w:p>
    <w:p>
      <w:r>
        <w:t>Provide required input parameters and execute.</w:t>
      </w:r>
    </w:p>
    <w:p>
      <w:r>
        <w:t>Monitor execution logs for successful completion.</w:t>
      </w:r>
    </w:p>
    <w:p>
      <w:r>
        <w:t>Verify generated Excel output by downloading from the URL provided in the workflow output.</w:t>
      </w:r>
    </w:p>
    <w:p>
      <w:r>
        <w:t>8. Error Handling &amp; Troubleshooting</w:t>
      </w:r>
    </w:p>
    <w:p>
      <w:r>
        <w:t>Invalid file format – Ensure the source file is supported</w:t>
      </w:r>
    </w:p>
    <w:p>
      <w:r>
        <w:t>Permission denied – Verify folder access permissions.</w:t>
      </w:r>
    </w:p>
    <w:p>
      <w:r>
        <w:t>Empty output file – Validate source file contents.</w:t>
      </w:r>
    </w:p>
    <w:p>
      <w:r>
        <w:t>Workflow failure – Review execution logs for detailed error messages</w:t>
      </w:r>
    </w:p>
    <w:p>
      <w:r>
        <w:t>Common failure RCA – Ensure tool attachment in agent, verify repository access and token expiry.</w:t>
      </w:r>
    </w:p>
    <w:p/>
    <w:p>
      <w:r>
        <w:t>9. Example Execution Details</w:t>
      </w:r>
    </w:p>
    <w:p>
      <w:r>
        <w:t>Execution ID : 740e7f859-3ff9-464a-aded-8c25e077c353</w:t>
      </w:r>
    </w:p>
    <w:p>
      <w:r>
        <w:t>Execution logs : AAVA Launchpad – AI Agent Platform by Ascendion</w:t>
      </w:r>
    </w:p>
    <w:p>
      <w:r>
        <w:t xml:space="preserve">Input file : </w:t>
      </w:r>
    </w:p>
    <w:p/>
    <w:p/>
    <w:p>
      <w:r>
        <w:t xml:space="preserve">Output file : </w:t>
      </w:r>
    </w:p>
    <w:p/>
    <w:p/>
    <w:p/>
    <w:p>
      <w:r>
        <w:t>testcases delimited.txt</w:t>
      </w:r>
    </w:p>
    <w:p>
      <w:r>
        <w:t>Scenario ID|Scenario Title|Test Case ID|Test Case Title|Preconditions|Test Type|Automation Feasible|Test Data|Step #|Test Step Description|Expected Result</w:t>
      </w:r>
    </w:p>
    <w:p>
      <w:r>
        <w:t>TC001|US32275|Plan Recommendation|Verify side-by-side plan comparison|User is logged into the CareSource enrollment portal and has completed the health needs questionnaire|Functional|Yes|User with completed profile and at least two recommended plans|1|Navigate to plan recommendation page|System displays side-by-side comparison of at least two plans highlighting premiums, deductibles, co-pays, out-of-pocket maximums, and coverage for specified medications and doctors</w:t>
      </w:r>
    </w:p>
    <w:p>
      <w:r>
        <w:t>||||||||2|Review plan features and select a plan|Selected plan is highlighted and user can proceed to enrollment</w:t>
      </w:r>
    </w:p>
    <w:p>
      <w:r>
        <w:t>TC002|US32275|Plan Recommendation|Verify navigation to enrollment after plan selection|User is on the plan comparison page|Functional|Yes|User with at least one recommended plan|1|Select a plan and click 'Enroll'|System transitions to the enrollment process with the chosen plan pre-selected</w:t>
      </w:r>
    </w:p>
    <w:p>
      <w:r>
        <w:t>TC003|US32275|Plan Recommendation|Negative - No recommended plans|User has completed health needs but no plans match criteria|Negative|Yes|User with uncommon criteria resulting in no matches|1|Navigate to plan recommendation page|System displays a message: "No plans match your criteria. Please adjust your preferences."</w:t>
      </w:r>
    </w:p>
    <w:p>
      <w:r>
        <w:t>TC004|US32275|Plan Recommendation|Edge - Maximum number of plans|User qualifies for 10+ plans|Edge|Yes|User with broad criteria resulting in maximum recommendations|1|Navigate to plan recommendation page|System displays all recommended plans in a scrollable, readable format without UI breakage</w:t>
      </w:r>
    </w:p>
    <w:p>
      <w:r>
        <w:t>TC005|US32274|Plan Personalization|Verify member can input medications and providers|User is authenticated|Functional|Yes|Medication: Metformin 500mg, Provider: Dr. Smith|1|Navigate to health needs input page|System displays input fields for medications and providers</w:t>
      </w:r>
    </w:p>
    <w:p>
      <w:r>
        <w:t>||||||||2|Enter medication and provider information and submit|System accepts input, validates data, and confirms successful entry</w:t>
      </w:r>
    </w:p>
    <w:p>
      <w:r>
        <w:t>TC006|US32274|Plan Personalization|Verify financial preference input|User is authenticated|Functional|Yes|Premium: $200, Deductible: $1000, OOP Max: $5000|1|Navigate to financial preferences section|System displays fields for premium, deductible, and out-of-pocket maximum</w:t>
      </w:r>
    </w:p>
    <w:p>
      <w:r>
        <w:t>||||||||2|Enter preferences and submit|System saves preferences and updates recommendation criteria</w:t>
      </w:r>
    </w:p>
    <w:p>
      <w:r>
        <w:t>TC007|US32274|Plan Personalization|Negative - Invalid medication entry|User is authenticated|Negative|Yes|Medication: "" (blank entry)|1|Leave medication field blank and submit|System displays error: "Medication name required"</w:t>
      </w:r>
    </w:p>
    <w:p>
      <w:r>
        <w:t>TC008|US32274|Plan Personalization|Edge - Large medication list|User is authenticated|Edge|Yes|Medication: 20+ entries|1|Enter 20+ medications and submit|System accepts all entries and processes recommendations without error</w:t>
      </w:r>
    </w:p>
    <w:p>
      <w:r>
        <w:t>TC009|US32273|Guided Enrollment|Verify guided workflow for plan selection|User is a prospective member|Functional|Yes|Health: Asthma, PCP: Dr. Lee, Premium: $150|1|Start guided enrollment|System prompts for health data, provider, and financial preferences in sequence</w:t>
      </w:r>
    </w:p>
    <w:p>
      <w:r>
        <w:t>||||||||2|Complete all steps and submit|System generates and displays personalized plan recommendations with comparison tool</w:t>
      </w:r>
    </w:p>
    <w:p>
      <w:r>
        <w:t>TC010|US32273|Guided Enrollment|Negative - Missing required fields|User is a prospective member|Negative|Yes|Omit required health data|1|Attempt to proceed without entering all required fields|System displays validation errors for missing fields</w:t>
      </w:r>
    </w:p>
    <w:p>
      <w:r>
        <w:t>TC011|US32273|Guided Enrollment|Edge - Extreme cost preferences|User is a prospective member|Edge|Yes|Premium: $0, Deductible: $0|1|Enter extreme values and submit|System processes and displays only plans meeting criteria, or a message if none available</w:t>
      </w:r>
    </w:p>
    <w:p>
      <w:r>
        <w:t>TC012|US31822|Demographic Input|Verify demographic and health needs input|User is a prospective member|Functional|Yes|Age: 40, Location: OH, Doctor: Dr. Adams, Medication: Lisinopril|1|Navigate to demographic input page|System displays fields for age, location, doctors, medications</w:t>
      </w:r>
    </w:p>
    <w:p>
      <w:r>
        <w:t>||||||||2|Enter data and submit|System validates and accepts input, proceeding to recommendations</w:t>
      </w:r>
    </w:p>
    <w:p>
      <w:r>
        <w:t>TC013|US31822|Demographic Input|Negative - Invalid age|User is a prospective member|Negative|Yes|Age: -1|1|Enter invalid age and submit|System displays error: "Invalid age"</w:t>
      </w:r>
    </w:p>
    <w:p>
      <w:r>
        <w:t>TC014|US31822|Demographic Input|Edge - Maximum field length|User is a prospective member|Edge|Yes|Doctor name: 100+ characters|1|Enter maximum length for doctor name and submit|System accepts or displays appropriate error without crashing</w:t>
      </w:r>
    </w:p>
    <w:p>
      <w:r>
        <w:t>TC015|US32306|Profile|Verify profile view|User is logged in|Functional|Yes|User with profile data|1|Navigate to profile page|System displays correct profile information</w:t>
      </w:r>
    </w:p>
    <w:p>
      <w:r>
        <w:t>TC016|US32307|Settings|Verify settings update|User is logged in|Functional|Yes|New notification preference|1|Go to settings, change preference, save|System updates and confirms setting change</w:t>
      </w:r>
    </w:p>
    <w:p>
      <w:r>
        <w:t>TC017|US32308|Transaction History|Verify transaction history view|User is logged in|Functional|Yes|User with transaction history|1|Navigate to transaction history|System displays all past transactions</w:t>
      </w:r>
    </w:p>
    <w:p>
      <w:r>
        <w:t>TC018|US32309|Search and Filter|Verify data search and filter|User is logged in|Functional|Yes|Search: "Diabetes", Filter: Date range|1|Enter search term and filter|System returns correct filtered data</w:t>
      </w:r>
    </w:p>
    <w:p>
      <w:r>
        <w:t>TC019|US32310|Export Reports|Verify report export|User is logged in|Functional|Yes|Report: Claims|1|Click export on claims report|System downloads report in selected format</w:t>
      </w:r>
    </w:p>
    <w:p>
      <w:r>
        <w:t>TC020|US32311|User Permissions|Verify permission management|Admin user logged in|Functional|Yes|Assign 'Editor' to user X|1|Navigate to permissions, assign role|System saves and reflects new permission</w:t>
      </w:r>
    </w:p>
    <w:p>
      <w:r>
        <w:t>TC021|US32312|System Logs|Verify system log view|Admin user logged in|Functional|Yes|Any log record|1|Navigate to system logs|System displays logs with timestamp, user, action</w:t>
      </w:r>
    </w:p>
    <w:p>
      <w:r>
        <w:t>TC022|US32304|Password Reset|Verify password reset|User on login page|Functional|Yes|Registered email|1|Click 'Forgot Password', enter email|System sends reset link to email</w:t>
      </w:r>
    </w:p>
    <w:p>
      <w:r>
        <w:t>TC023|US32305|Two-Factor Authentication|Verify 2FA enablement|User is logged in|Functional|Yes|Valid phone number|1|Navigate to security, enable 2FA|System sends code and confirms setup</w:t>
      </w:r>
    </w:p>
    <w:p>
      <w:r>
        <w:t>TC024|US32303|Login|Verify email login|User is registered|Functional|Yes|Valid email/password|1|Enter credentials, click login|System authenticates and redirects to dashboard</w:t>
      </w:r>
    </w:p>
    <w:p>
      <w:r>
        <w:t>TC025|US32983|NEW STORY TETS|Basic smoke test|System available|Functional|Yes|N/A|1|Access feature|Feature loads without error</w:t>
      </w:r>
    </w:p>
    <w:p>
      <w:r>
        <w:t>TC026|US32744|member 1|Basic smoke test|System available|Functional|Yes|N/A|1|Access feature|Feature loads without error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