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</w:t>
      </w:r>
      <w:r>
        <w:rPr>
          <w:rFonts w:hint="eastAsia"/>
          <w:b/>
          <w:bCs/>
          <w:sz w:val="36"/>
          <w:szCs w:val="36"/>
        </w:rPr>
        <w:t xml:space="preserve">odelarts </w:t>
      </w:r>
      <w:r>
        <w:rPr>
          <w:rFonts w:hint="eastAsia"/>
          <w:b/>
          <w:bCs/>
          <w:sz w:val="36"/>
          <w:szCs w:val="36"/>
          <w:lang w:val="en-US" w:eastAsia="zh-CN"/>
        </w:rPr>
        <w:t>N</w:t>
      </w:r>
      <w:r>
        <w:rPr>
          <w:rFonts w:hint="eastAsia"/>
          <w:b/>
          <w:bCs/>
          <w:sz w:val="36"/>
          <w:szCs w:val="36"/>
        </w:rPr>
        <w:t>otebook使用</w:t>
      </w:r>
      <w:r>
        <w:rPr>
          <w:rFonts w:hint="eastAsia"/>
          <w:b/>
          <w:bCs/>
          <w:sz w:val="36"/>
          <w:szCs w:val="36"/>
          <w:lang w:val="en-US" w:eastAsia="zh-CN"/>
        </w:rPr>
        <w:t>入门</w:t>
      </w:r>
      <w:r>
        <w:rPr>
          <w:rFonts w:hint="eastAsia"/>
          <w:b/>
          <w:bCs/>
          <w:sz w:val="36"/>
          <w:szCs w:val="36"/>
        </w:rPr>
        <w:t>指导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本文假设读者未接触过modelarts notebook第一次使用为前提，来进行简单介绍。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Notebook简单理解就是modelarts提供了一个在线容器环境，在该云上环境和线下容器类似。在该环境提供了配套的modelarts训练环境，方便开发测试人员使用。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"https://console.ovaijisuan.com/modelarts"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武汉云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modelarts界面notebook开发环境为例说明。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创建自己的notebook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登录notebook界面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武汉云notebook入口地址是：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"https://console.ovaijisuan.com/modelarts/?region=cn-central-221#/dev-container。"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https://console.ovaijisuan.com/modelarts/?region=cn-central-221#/dev-container。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浏览器输入该网址，进入notebook界面：</w:t>
      </w:r>
    </w:p>
    <w:p>
      <w:r>
        <w:drawing>
          <wp:inline distT="0" distB="0" distL="114300" distR="114300">
            <wp:extent cx="5274310" cy="4568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注意：创建notebook时，取默认“Notebook new”就可以，不建议点击“返回旧版”进行创建。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点击“创建”按钮，开始创建notebook</w:t>
      </w:r>
    </w:p>
    <w:p>
      <w:r>
        <w:drawing>
          <wp:inline distT="0" distB="0" distL="114300" distR="114300">
            <wp:extent cx="5268595" cy="354647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取默认配置即可。为节省线上资源，建议“规格”选项中选择单卡。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点击“立即创建”，开始创建notebook。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对notebook配置进行确认后，点击“提交”，提交创建任务。系统会提示创建状态。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特别提醒</w:t>
      </w:r>
      <w:r>
        <w:rPr>
          <w:rFonts w:hint="eastAsia"/>
          <w:lang w:val="en-US" w:eastAsia="zh-CN"/>
        </w:rPr>
        <w:t>：在武汉云modelarts界面旧版开发环境notebook创建界面中，由于ais-bench_workload训练不涉及挂载OBS并行文件系统，因此不需要点击按钮“添加数据存储”来添加OBS并行系统。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创建成功后，会有如下显示：</w:t>
      </w:r>
    </w:p>
    <w:p>
      <w:r>
        <w:drawing>
          <wp:inline distT="0" distB="0" distL="114300" distR="114300">
            <wp:extent cx="5274310" cy="259842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自己专属notebook开发环境notebook-cc36创建成功，容器环境。默认启动1小时候关闭。每次启动时可以选择执行时间。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专属noebook介绍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notebook运行需要先启动。第一次notebook创建成功后，该容器就已经启动。对于创建成功后第二次以后使用notebook，则需要在notbook列表界面点击自己notebook右侧按钮“启动”，启动自己的notebook。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专属notebook启动后，鼠标点击专属notebook的右侧按钮“打开”进入专属notebook界面。</w:t>
      </w:r>
    </w:p>
    <w:p>
      <w:r>
        <w:drawing>
          <wp:inline distT="0" distB="0" distL="114300" distR="114300">
            <wp:extent cx="5258435" cy="1685290"/>
            <wp:effectExtent l="0" t="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打开后的notbook界面：</w:t>
      </w:r>
    </w:p>
    <w:p>
      <w:r>
        <w:drawing>
          <wp:inline distT="0" distB="0" distL="114300" distR="114300">
            <wp:extent cx="5268595" cy="3984625"/>
            <wp:effectExtent l="0" t="0" r="825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在自己notebook界面上介绍了该容器环境notebook和命令行都支持python3.7 的mindspore（r1.3）、tensorflow1.15。另外还有终端、创建python文件、创建文本文档、创建markdown文档的功能按钮。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使用notebook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点击“Terminal”, 进入终端：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sh-4.4$pwd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/home/ma-user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sh-4.4$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默认进入ma-user用户的目录，查看该目录：</w:t>
      </w:r>
    </w:p>
    <w:p>
      <w:r>
        <w:drawing>
          <wp:inline distT="0" distB="0" distL="114300" distR="114300">
            <wp:extent cx="5269865" cy="211328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按notebook官方说法，/home/ma-user/work是永久保留的，在notebook实例停止、重新启动后依然保留，其它目录则不行。因此开发和测试内容应放在该目录。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在该目录可以把训练测试包上传到这里，进行和线下类似的模型训练。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  <w:bookmarkStart w:id="0" w:name="_GoBack"/>
      <w:bookmarkEnd w:id="0"/>
      <w:r>
        <w:rPr>
          <w:rFonts w:hint="eastAsia"/>
          <w:lang w:val="en-US" w:eastAsia="zh-CN"/>
        </w:rPr>
        <w:t>目录：/home/ma-user/work或其子目录。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上传文件和其它</w:t>
      </w:r>
    </w:p>
    <w:p>
      <w:r>
        <w:drawing>
          <wp:inline distT="0" distB="0" distL="114300" distR="114300">
            <wp:extent cx="5271135" cy="1590040"/>
            <wp:effectExtent l="0" t="0" r="571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比如上传：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train_huawei_train_mindspore_resnet-Ais-Benchmark-Stubs-aarch64-1.0-r1.3_modelarts.tar.gz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812165"/>
            <wp:effectExtent l="0" t="0" r="3175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上传约定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notebook环境默认上传文件大小是100M。如果有超限文件上传，比如说Obs桶上有</w:t>
      </w:r>
      <w:r>
        <w:rPr>
          <w:rFonts w:hint="eastAsia" w:ascii="宋体" w:hAnsi="宋体" w:eastAsia="宋体" w:cs="宋体"/>
          <w:sz w:val="24"/>
          <w:szCs w:val="24"/>
        </w:rPr>
        <w:t>Ascend-cann-nnae_5.1.RC1_linux-aarch64.run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630M大小。</w:t>
      </w:r>
    </w:p>
    <w:p>
      <w:r>
        <w:drawing>
          <wp:inline distT="0" distB="0" distL="114300" distR="114300">
            <wp:extent cx="5269230" cy="1329690"/>
            <wp:effectExtent l="0" t="0" r="762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请参照下一小节的方法上传。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上传notebook超限文件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可以使用如下python脚本 upload_big_file.py上传。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在自己专属notebook界面terminal中，执行vim upload_big_file.py创建上传py脚本。脚本内容：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from modelarts.session import Session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session = Session()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session.obs.download_file(src_obs_file="obs://zgwtest/lcm_test/resnet/run/</w:t>
      </w:r>
      <w:r>
        <w:rPr>
          <w:rFonts w:hint="eastAsia" w:ascii="宋体" w:hAnsi="宋体" w:eastAsia="宋体" w:cs="宋体"/>
          <w:sz w:val="24"/>
          <w:szCs w:val="24"/>
        </w:rPr>
        <w:t>Ascend-cann-nnae_5.1.RC1_linux-aarch64.run</w:t>
      </w:r>
      <w:r>
        <w:rPr>
          <w:rFonts w:ascii="宋体" w:hAnsi="宋体" w:eastAsia="宋体" w:cs="宋体"/>
          <w:sz w:val="24"/>
          <w:szCs w:val="24"/>
        </w:rPr>
        <w:t>", dst_local_dir="./")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执行python3 ./upload_big_file.py,上传脚本，直到terminal状态栏提示“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EEEEEE"/>
        </w:rPr>
        <w:t>Saving completed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”，点击“刷新”按钮更新工作目录内容：</w:t>
      </w:r>
    </w:p>
    <w:p>
      <w:r>
        <w:drawing>
          <wp:inline distT="0" distB="0" distL="114300" distR="114300">
            <wp:extent cx="5273040" cy="1912620"/>
            <wp:effectExtent l="0" t="0" r="3810" b="1143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相关训练文件都上传后，就可以进行模型训练。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Notebook环境现有软件说明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环境默认是欧拉2.8系统。已经安装easydict、modelarts sdk ，训练包的环境依赖不用重复安装。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环境默认安装的是mindspore r1.3版本、 python3.7.1 、ascend canne5.0.2,当前模型训练的依赖包都已经安装。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当使用modelarts r1.3版本的训练测试包进行测试时，测试包code/code/run目录不需要任何文件。如果是其它版本，则需要mindspore 安装包、对应的nnae版本安装包、ma-pre-start.sh文件。ma-pre-start.sh脚本中有其它版本需要依赖安装指令。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其它使用问题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modelarts训练使用的AK/SK获取，可以在云用户“个人凭证”处查询。华为云用户请参照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"https://support.huaweicloud.com/sdkreference-modelarts/modelarts_04_0009.html"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这里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进行获取。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04BB"/>
    <w:multiLevelType w:val="multilevel"/>
    <w:tmpl w:val="2FA604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1ZGM3MjU3ZWJjYzMzMjlkZjZkMDQxY2ZmNTdlYWQifQ=="/>
  </w:docVars>
  <w:rsids>
    <w:rsidRoot w:val="00000000"/>
    <w:rsid w:val="0A815F9F"/>
    <w:rsid w:val="286708C8"/>
    <w:rsid w:val="34F0322B"/>
    <w:rsid w:val="478E6111"/>
    <w:rsid w:val="5275039A"/>
    <w:rsid w:val="67CF306F"/>
    <w:rsid w:val="6A5D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1127</Words>
  <Characters>2187</Characters>
  <Lines>0</Lines>
  <Paragraphs>0</Paragraphs>
  <TotalTime>4</TotalTime>
  <ScaleCrop>false</ScaleCrop>
  <LinksUpToDate>false</LinksUpToDate>
  <CharactersWithSpaces>2212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2022-07-09T09:37:00Z</dcterms:created>
  <dc:creator>lwx926930</dc:creator>
  <cp:lastModifiedBy>钱江渔夫</cp:lastModifiedBy>
  <dcterms:modified xsi:type="dcterms:W3CDTF">2022-07-11T02:16:28Z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1A4889FAE2804ACB8B03D29161F02C13</vt:lpwstr>
  </property>
</Properties>
</file>