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Aurora: Enterprise Customer Data Platform</w:t>
      </w:r>
    </w:p>
    <w:p>
      <w:pPr>
        <w:pStyle w:val="Heading2"/>
      </w:pPr>
      <w:r>
        <w:t>Overview</w:t>
      </w:r>
    </w:p>
    <w:p>
      <w:r>
        <w:t>Meridian Financial Group is a mid-market commercial lender with approximately 2,200 employees across 14 regional offices. The company currently manages customer information through a patchwork of legacy CRM systems, spreadsheets maintained by individual relationship managers, and a ten-year-old data warehouse that receives nightly batch loads. Leadership has proposed building a unified customer data platform that would consolidate these sources into a single, real-time view of every client relationship.</w:t>
      </w:r>
    </w:p>
    <w:p>
      <w:pPr>
        <w:pStyle w:val="Heading2"/>
      </w:pPr>
      <w:r>
        <w:t>The Business Case</w:t>
      </w:r>
    </w:p>
    <w:p>
      <w:r>
        <w:t>The lending team estimates that relationship managers spend roughly 30% of their week gathering client information from different systems before meetings. A unified platform would cut that preparation time significantly, freeing up capacity equivalent to approximately 40 full-time employees across the organization. At an average fully loaded cost of $95,000 per relationship manager, that represents north of $3.8 million in recovered productivity annually.</w:t>
      </w:r>
    </w:p>
    <w:p>
      <w:r>
        <w:t>Beyond time savings, the platform would enable cross-selling opportunities that are currently invisible. Right now, the commercial lending team has no visibility into which of their clients also hold treasury management accounts or insurance products. Early analysis of a pilot data merge covering three branches suggests that roughly 18% of commercial clients are candidates for at least one additional product line, representing an estimated $12 million in incremental annual revenue at current conversion rates.</w:t>
      </w:r>
    </w:p>
    <w:p>
      <w:r>
        <w:t>There is also a risk reduction angle. Regulatory examiners flagged the bank's fragmented data environment in their most recent review, noting that inconsistent client records across systems create compliance exposure around KYC and BSA/AML requirements. Remediating this through the platform would address a finding that, if left unresolved, could result in enforcement action.</w:t>
      </w:r>
    </w:p>
    <w:p>
      <w:pPr>
        <w:pStyle w:val="Heading2"/>
      </w:pPr>
      <w:r>
        <w:t>Implementation Considerations</w:t>
      </w:r>
    </w:p>
    <w:p>
      <w:r>
        <w:t>The technology team has assessed the effort and identified several factors worth noting. The core platform build would rely on a modern cloud data architecture — likely Snowflake or Databricks — sitting on top of AWS infrastructure the bank already operates. The team has moderate experience with cloud migrations, having moved the bank's public-facing website and mobile app to AWS two years ago, though they have not undertaken a project of this data complexity before.</w:t>
      </w:r>
    </w:p>
    <w:p>
      <w:r>
        <w:t>The estimated build timeline is 14 to 18 months, broken into three phases: data ingestion and normalization (5 months), analytics layer and API development (5 months), and front-end integration with existing tools (4-8 months depending on vendor cooperation). The total project budget is estimated at $4.2 million, including $1.8 million in external consulting and systems integration support.</w:t>
      </w:r>
    </w:p>
    <w:p>
      <w:r>
        <w:t>A key dependency is the bank's ongoing core system upgrade, which is scheduled to complete in Q3. The data platform project cannot begin its second phase until the new core system APIs are available. Any delay in the core upgrade would cascade directly into this timeline.</w:t>
      </w:r>
    </w:p>
    <w:p>
      <w:r>
        <w:t>Staffing is a moderate concern. The bank would need to hire or contract two senior data engineers and one data architect. The local market for these roles is competitive, and the HR team has indicated that similar searches have taken three to four months in the past. The project sponsor has proposed starting recruitment immediately, even before formal project approval, to mitigate this risk.</w:t>
      </w:r>
    </w:p>
    <w:p>
      <w:pPr>
        <w:pStyle w:val="Heading2"/>
      </w:pPr>
      <w:r>
        <w:t>Growth Potential</w:t>
      </w:r>
    </w:p>
    <w:p>
      <w:r>
        <w:t>One of the more compelling aspects of this initiative is what it enables beyond the initial use case. Once the foundational data layer exists, it could be extended to support a number of adjacent capabilities without rebuilding the core infrastructure.</w:t>
      </w:r>
    </w:p>
    <w:p>
      <w:r>
        <w:t>The credit risk team has expressed interest in building predictive models for early default detection, which would require the same unified client data. The marketing department sees an opportunity to move from batch-based campaign targeting to real-time, event-driven outreach — something impossible with today's fragmented data. Both of these use cases could be layered on top of the platform with relatively modest incremental investment, estimated at $300,000 to $500,000 each.</w:t>
      </w:r>
    </w:p>
    <w:p>
      <w:r>
        <w:t>The platform architecture could also serve as a template for Meridian's two planned acquisitions over the next 24 months. Integrating acquired banks' customer data has historically taken 12 to 18 months and cost $2 to $3 million per acquisition. With a well-designed platform already in place, the integration team believes that timeline could be compressed to 4 to 6 months at roughly half the cost.</w:t>
      </w:r>
    </w:p>
    <w:p>
      <w:r>
        <w:t>There is also the question of operating leverage. Once built, the platform would require a support team of approximately three full-time staff — a data engineer, an analyst, and a platform administrator. That fixed cost would remain relatively stable whether the platform serves 14 branches or 30, making the economics increasingly favorable as the bank grows.</w:t>
      </w:r>
    </w:p>
    <w:p>
      <w:pPr>
        <w:pStyle w:val="Heading2"/>
      </w:pPr>
      <w:r>
        <w:t>Organizational Readiness</w:t>
      </w:r>
    </w:p>
    <w:p>
      <w:r>
        <w:t>The initiative has strong executive sponsorship from the Chief Operating Officer, who has allocated dedicated budget outside the normal IT capital planning cycle. The Chief Technology Officer is supportive but has raised concerns about competing priorities — the technology team is already stretched across the core system upgrade, a cybersecurity remediation program, and normal run-the-bank operations.</w:t>
      </w:r>
    </w:p>
    <w:p>
      <w:r>
        <w:t>Frontline adoption is a potential challenge. Relationship managers at several branches have built sophisticated personal workflows around the current systems, and past technology rollouts have met resistance when they disrupted established routines. The project team has proposed a phased rollout with embedded change management resources, starting with three pilot branches that have expressed enthusiasm for the new tools.</w:t>
      </w:r>
    </w:p>
    <w:p>
      <w:r>
        <w:t>The data governance framework is another area that needs attention. Meridian does not currently have a formal data stewardship program, and questions around data ownership, quality standards, and access controls would need to be resolved early in the project. The compliance team has volunteered to co-lead this workstream, which would help ensure regulatory requirements are baked into the design rather than retrofitted.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