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153E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Занятие № 11</w:t>
      </w:r>
    </w:p>
    <w:p w14:paraId="68CE5133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Исследование электробезопасности трёхфазных сетей переменного тока напряжением до 1000 в</w:t>
      </w:r>
    </w:p>
    <w:p w14:paraId="131AC387">
      <w:pPr>
        <w:rPr>
          <w:sz w:val="32"/>
          <w:szCs w:val="32"/>
        </w:rPr>
      </w:pPr>
    </w:p>
    <w:p w14:paraId="042517B2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4E6DA770">
      <w:pPr>
        <w:autoSpaceDE w:val="0"/>
        <w:autoSpaceDN w:val="0"/>
        <w:ind w:firstLine="720"/>
        <w:rPr>
          <w:sz w:val="32"/>
          <w:szCs w:val="32"/>
        </w:rPr>
      </w:pPr>
    </w:p>
    <w:p w14:paraId="1705FA4D">
      <w:pPr>
        <w:pBdr>
          <w:bottom w:val="single" w:color="4F81BD" w:sz="8" w:space="4"/>
        </w:pBdr>
        <w:autoSpaceDE w:val="0"/>
        <w:autoSpaceDN w:val="0"/>
        <w:spacing w:after="300"/>
        <w:ind w:firstLine="709"/>
        <w:contextualSpacing/>
        <w:rPr>
          <w:sz w:val="32"/>
          <w:szCs w:val="32"/>
        </w:rPr>
      </w:pPr>
      <w:r>
        <w:rPr>
          <w:sz w:val="32"/>
          <w:szCs w:val="32"/>
        </w:rPr>
        <w:t>Исследовать электробезопасность сетей трехфазного тока напряжением до 1000 В.</w:t>
      </w:r>
    </w:p>
    <w:p w14:paraId="62A82C6C">
      <w:pPr>
        <w:pBdr>
          <w:bottom w:val="single" w:color="4F81BD" w:sz="8" w:space="4"/>
        </w:pBdr>
        <w:autoSpaceDE w:val="0"/>
        <w:autoSpaceDN w:val="0"/>
        <w:spacing w:after="300" w:line="360" w:lineRule="auto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Теоретическая часть</w:t>
      </w:r>
    </w:p>
    <w:p w14:paraId="118042D7">
      <w:pPr>
        <w:autoSpaceDE w:val="0"/>
        <w:autoSpaceDN w:val="0"/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Краткий анализ безопасности электрических сетей</w:t>
      </w:r>
    </w:p>
    <w:p w14:paraId="0ACF99AE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>Статистика электротравматизма показывает, что до 85% смертельных поражений людей электрическим током происходит в результате прикосновения пострадавшего непосредственно к токоведущим частям, находящимся под напряжением. При этом в сетях напряжением до 1000 В величина тока, протекающего через человека, а, следовательно, и опасность поражения зависят прежде всего от режима нейтрали сети, а также от активной и емкостной проводимостей проводов относительно земли.</w:t>
      </w:r>
    </w:p>
    <w:p w14:paraId="7CE3081D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Правила устройства электроустановок предусматривают применение при напряжениях до 1000 В лишь двух сетей трехфазного тока: трехпроводной с изолированной нейтралью и четырехпроводной с заземленной нейтралью.</w:t>
      </w:r>
    </w:p>
    <w:p w14:paraId="6D7749B1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Каждая из этих сетей характеризуется своими технико-экономическими, эксплуатационными и другими показателями и различной степенью электробезопасности.</w:t>
      </w:r>
    </w:p>
    <w:p w14:paraId="5E4C9DA6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drawing>
          <wp:inline distT="0" distB="0" distL="0" distR="0">
            <wp:extent cx="5937885" cy="2038350"/>
            <wp:effectExtent l="0" t="0" r="5715" b="3810"/>
            <wp:docPr id="171" name="Рисунок 171" descr="О глухозаземленной нейтрали: определение изолированного глухого зазем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Рисунок 171" descr="О глухозаземленной нейтрали: определение изолированного глухого заземл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0" b="7634"/>
                    <a:stretch>
                      <a:fillRect/>
                    </a:stretch>
                  </pic:blipFill>
                  <pic:spPr>
                    <a:xfrm>
                      <a:off x="0" y="0"/>
                      <a:ext cx="5944856" cy="20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F5C0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Рисунок 11.1. Электроустановка напряжением 0,4кВ с глухозаземленной нейтралью</w:t>
      </w:r>
    </w:p>
    <w:p w14:paraId="452E71F6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drawing>
          <wp:inline distT="0" distB="0" distL="0" distR="0">
            <wp:extent cx="5137150" cy="2495550"/>
            <wp:effectExtent l="0" t="0" r="13970" b="3810"/>
            <wp:docPr id="174" name="Рисунок 174" descr="https://encom74.ru/wp-content/uploads/5/b/7/5b7355b8030e9fc55bda60221fbdc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Рисунок 174" descr="https://encom74.ru/wp-content/uploads/5/b/7/5b7355b8030e9fc55bda60221fbdc4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D60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Рисунок 11.2. Разница между схемами</w:t>
      </w:r>
    </w:p>
    <w:p w14:paraId="7C8953D0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Трехфазная трехпроводная сеть с изолированной нейтралью</w:t>
      </w:r>
    </w:p>
    <w:p w14:paraId="2A2220C7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При нормальном режиме рассматриваемой сети ток, протекающий через человека в период касания к одной фазе, например, фазе I (рис.11.3.), в комплексной форме запишется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6"/>
      </w:tblGrid>
      <w:tr w14:paraId="330F78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6" w:type="dxa"/>
          </w:tcPr>
          <w:p w14:paraId="6315DD12">
            <w:pPr>
              <w:autoSpaceDE w:val="0"/>
              <w:autoSpaceDN w:val="0"/>
              <w:spacing w:line="360" w:lineRule="auto"/>
              <w:ind w:left="3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25" o:spt="75" type="#_x0000_t75" style="height:38.4pt;width:172.2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2" ShapeID="_x0000_i1025" DrawAspect="Content" ObjectID="_1468075725" r:id="rId8">
                  <o:LockedField>false</o:LockedField>
                </o:OLEObject>
              </w:object>
            </w:r>
          </w:p>
        </w:tc>
      </w:tr>
    </w:tbl>
    <w:p w14:paraId="1A415587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b/>
          <w:i/>
          <w:sz w:val="32"/>
          <w:szCs w:val="32"/>
        </w:rPr>
        <w:t>Y</w:t>
      </w:r>
      <w:r>
        <w:rPr>
          <w:b/>
          <w:i/>
          <w:sz w:val="32"/>
          <w:szCs w:val="32"/>
          <w:vertAlign w:val="subscript"/>
        </w:rPr>
        <w:t>1</w:t>
      </w:r>
      <w:r>
        <w:rPr>
          <w:b/>
          <w:i/>
          <w:sz w:val="32"/>
          <w:szCs w:val="32"/>
        </w:rPr>
        <w:t>, Y</w:t>
      </w:r>
      <w:r>
        <w:rPr>
          <w:b/>
          <w:i/>
          <w:sz w:val="32"/>
          <w:szCs w:val="32"/>
          <w:vertAlign w:val="subscript"/>
        </w:rPr>
        <w:t>2</w:t>
      </w:r>
      <w:r>
        <w:rPr>
          <w:b/>
          <w:i/>
          <w:sz w:val="32"/>
          <w:szCs w:val="32"/>
        </w:rPr>
        <w:t>, Y</w:t>
      </w:r>
      <w:r>
        <w:rPr>
          <w:b/>
          <w:i/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- полные проводимости изоляции фазных проводов;</w:t>
      </w:r>
    </w:p>
    <w:p w14:paraId="18B7925B">
      <w:pPr>
        <w:overflowPunct w:val="0"/>
        <w:autoSpaceDE w:val="0"/>
        <w:autoSpaceDN w:val="0"/>
        <w:adjustRightInd w:val="0"/>
        <w:spacing w:before="60"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Y</w:t>
      </w:r>
      <w:r>
        <w:rPr>
          <w:b/>
          <w:i/>
          <w:sz w:val="32"/>
          <w:szCs w:val="32"/>
          <w:vertAlign w:val="subscript"/>
        </w:rPr>
        <w:t>h</w:t>
      </w:r>
      <w:r>
        <w:rPr>
          <w:sz w:val="32"/>
          <w:szCs w:val="32"/>
        </w:rPr>
        <w:t xml:space="preserve"> - проводимость тела человека;</w:t>
      </w:r>
    </w:p>
    <w:p w14:paraId="3254EA01">
      <w:pPr>
        <w:overflowPunct w:val="0"/>
        <w:autoSpaceDE w:val="0"/>
        <w:autoSpaceDN w:val="0"/>
        <w:adjustRightInd w:val="0"/>
        <w:spacing w:before="60"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U</w:t>
      </w:r>
      <w:r>
        <w:rPr>
          <w:b/>
          <w:i/>
          <w:sz w:val="32"/>
          <w:szCs w:val="32"/>
          <w:vertAlign w:val="subscript"/>
        </w:rPr>
        <w:t>ф</w:t>
      </w:r>
      <w:r>
        <w:rPr>
          <w:sz w:val="32"/>
          <w:szCs w:val="32"/>
        </w:rPr>
        <w:t xml:space="preserve"> - фазное напряжение сети;</w:t>
      </w:r>
    </w:p>
    <w:p w14:paraId="54702E13">
      <w:pPr>
        <w:overflowPunct w:val="0"/>
        <w:autoSpaceDE w:val="0"/>
        <w:autoSpaceDN w:val="0"/>
        <w:adjustRightInd w:val="0"/>
        <w:spacing w:before="60"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a</w:t>
      </w:r>
      <w:r>
        <w:rPr>
          <w:sz w:val="32"/>
          <w:szCs w:val="32"/>
        </w:rPr>
        <w:t xml:space="preserve"> - фазный оператор трехфазной системы, учитывающий сдвиг фаз.</w:t>
      </w:r>
    </w:p>
    <w:p w14:paraId="58C88B4B">
      <w:pPr>
        <w:overflowPunct w:val="0"/>
        <w:autoSpaceDE w:val="0"/>
        <w:autoSpaceDN w:val="0"/>
        <w:adjustRightInd w:val="0"/>
        <w:spacing w:before="120"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На основании выражения </w:t>
      </w:r>
      <w:r>
        <w:rPr>
          <w:sz w:val="32"/>
          <w:szCs w:val="32"/>
          <w:lang w:val="en-US"/>
        </w:rPr>
        <w:t>Ih</w:t>
      </w:r>
      <w:r>
        <w:rPr>
          <w:sz w:val="32"/>
          <w:szCs w:val="32"/>
        </w:rPr>
        <w:t xml:space="preserve"> оценим опасность прикосновения человека к фазному проводу для следующих случаев.</w:t>
      </w:r>
    </w:p>
    <w:p w14:paraId="6AA753DE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1) При равенстве сопротивлений изоляции и емкостей проводов относительно земли, т.е. при 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6CA0D4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19A470E6">
            <w:pPr>
              <w:overflowPunct w:val="0"/>
              <w:autoSpaceDE w:val="0"/>
              <w:autoSpaceDN w:val="0"/>
              <w:adjustRightInd w:val="0"/>
              <w:spacing w:before="120" w:after="120" w:line="360" w:lineRule="auto"/>
              <w:ind w:left="459"/>
              <w:jc w:val="center"/>
              <w:textAlignment w:val="baseline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  <w:lang w:val="en-US"/>
              </w:rPr>
              <w:t>r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i/>
                <w:sz w:val="32"/>
                <w:szCs w:val="32"/>
                <w:lang w:val="en-US"/>
              </w:rPr>
              <w:t xml:space="preserve"> = r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i/>
                <w:sz w:val="32"/>
                <w:szCs w:val="32"/>
                <w:lang w:val="en-US"/>
              </w:rPr>
              <w:t xml:space="preserve"> = r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i/>
                <w:sz w:val="32"/>
                <w:szCs w:val="32"/>
                <w:lang w:val="en-US"/>
              </w:rPr>
              <w:t xml:space="preserve"> = r</w:t>
            </w:r>
          </w:p>
        </w:tc>
      </w:tr>
      <w:tr w14:paraId="125AEE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6A5C5B44">
            <w:pPr>
              <w:autoSpaceDE w:val="0"/>
              <w:autoSpaceDN w:val="0"/>
              <w:spacing w:line="360" w:lineRule="auto"/>
              <w:ind w:left="459"/>
              <w:jc w:val="center"/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  <w:lang w:val="en-US"/>
              </w:rPr>
              <w:t>c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i/>
                <w:sz w:val="32"/>
                <w:szCs w:val="32"/>
                <w:lang w:val="en-US"/>
              </w:rPr>
              <w:t xml:space="preserve"> = c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i/>
                <w:sz w:val="32"/>
                <w:szCs w:val="32"/>
                <w:lang w:val="en-US"/>
              </w:rPr>
              <w:t xml:space="preserve"> = c</w:t>
            </w:r>
            <w:r>
              <w:rPr>
                <w:i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i/>
                <w:sz w:val="32"/>
                <w:szCs w:val="32"/>
                <w:lang w:val="en-US"/>
              </w:rPr>
              <w:t xml:space="preserve"> = c</w:t>
            </w:r>
          </w:p>
        </w:tc>
      </w:tr>
    </w:tbl>
    <w:p w14:paraId="4CA32A4B">
      <w:pPr>
        <w:keepNext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i/>
          <w:sz w:val="32"/>
          <w:szCs w:val="32"/>
        </w:rPr>
      </w:pPr>
      <w:r>
        <w:rPr>
          <w:sz w:val="32"/>
          <w:szCs w:val="32"/>
        </w:rPr>
        <w:object>
          <v:shape id="_x0000_i1026" o:spt="75" type="#_x0000_t75" style="height:146.4pt;width:316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Document.8" ShapeID="_x0000_i1026" DrawAspect="Content" ObjectID="_1468075726" r:id="rId10">
            <o:LockedField>false</o:LockedField>
          </o:OLEObject>
        </w:objec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1.3. Трехфазная, трехпроводная сеть с изолированной нейтралью в рабочем режиме</w:t>
      </w:r>
    </w:p>
    <w:p w14:paraId="1439DB66">
      <w:pPr>
        <w:overflowPunct w:val="0"/>
        <w:adjustRightInd w:val="0"/>
        <w:spacing w:before="120"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pacing w:val="-4"/>
          <w:sz w:val="32"/>
          <w:szCs w:val="32"/>
        </w:rPr>
        <w:t xml:space="preserve">а, следовательно, при, </w:t>
      </w:r>
      <w:r>
        <w:rPr>
          <w:sz w:val="32"/>
          <w:szCs w:val="32"/>
        </w:rPr>
        <w:t>ток через человека в комплексной форме будет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</w:tblGrid>
      <w:tr w14:paraId="797D26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3014" w:type="dxa"/>
          </w:tcPr>
          <w:p w14:paraId="69724594">
            <w:pPr>
              <w:autoSpaceDE w:val="0"/>
              <w:autoSpaceDN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27" o:spt="75" type="#_x0000_t75" style="height:48.6pt;width:139.8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2" ShapeID="_x0000_i1027" DrawAspect="Content" ObjectID="_1468075727" r:id="rId12">
                  <o:LockedField>false</o:LockedField>
                </o:OLEObject>
              </w:object>
            </w:r>
          </w:p>
        </w:tc>
      </w:tr>
    </w:tbl>
    <w:p w14:paraId="1DB81761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sz w:val="32"/>
          <w:szCs w:val="32"/>
        </w:rPr>
        <w:t>Z</w:t>
      </w:r>
      <w:r>
        <w:rPr>
          <w:sz w:val="32"/>
          <w:szCs w:val="32"/>
        </w:rPr>
        <w:t xml:space="preserve"> - комплекс полного сопротивления провода относительно земли, А.</w:t>
      </w:r>
    </w:p>
    <w:p w14:paraId="381E35EC">
      <w:pPr>
        <w:overflowPunct w:val="0"/>
        <w:autoSpaceDE w:val="0"/>
        <w:autoSpaceDN w:val="0"/>
        <w:adjustRightInd w:val="0"/>
        <w:spacing w:before="120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2) При равенстве сопротивлений изоляции и отсутствии емкостей, т.е. при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51A963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539DEE05">
            <w:pPr>
              <w:autoSpaceDE w:val="0"/>
              <w:autoSpaceDN w:val="0"/>
              <w:jc w:val="center"/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r</w:t>
            </w:r>
            <w:r>
              <w:rPr>
                <w:i/>
                <w:sz w:val="32"/>
                <w:szCs w:val="32"/>
                <w:vertAlign w:val="subscript"/>
              </w:rPr>
              <w:t>1</w:t>
            </w:r>
            <w:r>
              <w:rPr>
                <w:i/>
                <w:sz w:val="32"/>
                <w:szCs w:val="32"/>
              </w:rPr>
              <w:t xml:space="preserve"> = r</w:t>
            </w:r>
            <w:r>
              <w:rPr>
                <w:i/>
                <w:sz w:val="32"/>
                <w:szCs w:val="32"/>
                <w:vertAlign w:val="subscript"/>
              </w:rPr>
              <w:t>2</w:t>
            </w:r>
            <w:r>
              <w:rPr>
                <w:i/>
                <w:sz w:val="32"/>
                <w:szCs w:val="32"/>
              </w:rPr>
              <w:t xml:space="preserve"> = r</w:t>
            </w:r>
            <w:r>
              <w:rPr>
                <w:i/>
                <w:sz w:val="32"/>
                <w:szCs w:val="32"/>
                <w:vertAlign w:val="subscript"/>
              </w:rPr>
              <w:t>3</w:t>
            </w:r>
            <w:r>
              <w:rPr>
                <w:i/>
                <w:sz w:val="32"/>
                <w:szCs w:val="32"/>
              </w:rPr>
              <w:t xml:space="preserve"> = r</w:t>
            </w:r>
          </w:p>
        </w:tc>
      </w:tr>
      <w:tr w14:paraId="685C1C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350FB170">
            <w:pPr>
              <w:autoSpaceDE w:val="0"/>
              <w:autoSpaceDN w:val="0"/>
              <w:jc w:val="center"/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c</w:t>
            </w:r>
            <w:r>
              <w:rPr>
                <w:i/>
                <w:sz w:val="32"/>
                <w:szCs w:val="32"/>
                <w:vertAlign w:val="subscript"/>
              </w:rPr>
              <w:t>1</w:t>
            </w:r>
            <w:r>
              <w:rPr>
                <w:i/>
                <w:sz w:val="32"/>
                <w:szCs w:val="32"/>
              </w:rPr>
              <w:t xml:space="preserve"> = c</w:t>
            </w:r>
            <w:r>
              <w:rPr>
                <w:i/>
                <w:sz w:val="32"/>
                <w:szCs w:val="32"/>
                <w:vertAlign w:val="subscript"/>
              </w:rPr>
              <w:t>2</w:t>
            </w:r>
            <w:r>
              <w:rPr>
                <w:i/>
                <w:sz w:val="32"/>
                <w:szCs w:val="32"/>
              </w:rPr>
              <w:t xml:space="preserve"> = c</w:t>
            </w:r>
            <w:r>
              <w:rPr>
                <w:i/>
                <w:sz w:val="32"/>
                <w:szCs w:val="32"/>
                <w:vertAlign w:val="subscript"/>
              </w:rPr>
              <w:t>3</w:t>
            </w:r>
            <w:r>
              <w:rPr>
                <w:i/>
                <w:sz w:val="32"/>
                <w:szCs w:val="32"/>
              </w:rPr>
              <w:t xml:space="preserve"> = 0</w:t>
            </w:r>
          </w:p>
        </w:tc>
      </w:tr>
    </w:tbl>
    <w:p w14:paraId="29B85A29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что имеет место в коротких воздушных сетях, ток через человека будет, А,</w:t>
      </w:r>
    </w:p>
    <w:p w14:paraId="117630B9">
      <w:pPr>
        <w:overflowPunct w:val="0"/>
        <w:autoSpaceDE w:val="0"/>
        <w:autoSpaceDN w:val="0"/>
        <w:adjustRightInd w:val="0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object>
          <v:shape id="_x0000_i1028" o:spt="75" type="#_x0000_t75" style="height:34.2pt;width:60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2" ShapeID="_x0000_i1028" DrawAspect="Content" ObjectID="_1468075728" r:id="rId14">
            <o:LockedField>false</o:LockedField>
          </o:OLEObject>
        </w:object>
      </w:r>
    </w:p>
    <w:p w14:paraId="6EF92471">
      <w:pPr>
        <w:overflowPunct w:val="0"/>
        <w:autoSpaceDE w:val="0"/>
        <w:autoSpaceDN w:val="0"/>
        <w:adjustRightInd w:val="0"/>
        <w:spacing w:before="120"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3) При равенстве емкостей и весьма больших сопротивлениях изоляции, т.е. при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1B2A79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6565947D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c</w:t>
            </w:r>
            <w:r>
              <w:rPr>
                <w:i/>
                <w:sz w:val="32"/>
                <w:szCs w:val="32"/>
                <w:vertAlign w:val="subscript"/>
              </w:rPr>
              <w:t>1</w:t>
            </w:r>
            <w:r>
              <w:rPr>
                <w:i/>
                <w:sz w:val="32"/>
                <w:szCs w:val="32"/>
              </w:rPr>
              <w:t xml:space="preserve"> = c</w:t>
            </w:r>
            <w:r>
              <w:rPr>
                <w:i/>
                <w:sz w:val="32"/>
                <w:szCs w:val="32"/>
                <w:vertAlign w:val="subscript"/>
              </w:rPr>
              <w:t>2</w:t>
            </w:r>
            <w:r>
              <w:rPr>
                <w:i/>
                <w:sz w:val="32"/>
                <w:szCs w:val="32"/>
              </w:rPr>
              <w:t xml:space="preserve"> = c</w:t>
            </w:r>
            <w:r>
              <w:rPr>
                <w:i/>
                <w:sz w:val="32"/>
                <w:szCs w:val="32"/>
                <w:vertAlign w:val="subscript"/>
              </w:rPr>
              <w:t>3</w:t>
            </w:r>
            <w:r>
              <w:rPr>
                <w:i/>
                <w:sz w:val="32"/>
                <w:szCs w:val="32"/>
              </w:rPr>
              <w:t xml:space="preserve"> = c</w:t>
            </w:r>
          </w:p>
        </w:tc>
      </w:tr>
      <w:tr w14:paraId="2C2E8A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3D22AEDD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r</w:t>
            </w:r>
            <w:r>
              <w:rPr>
                <w:i/>
                <w:sz w:val="32"/>
                <w:szCs w:val="32"/>
                <w:vertAlign w:val="subscript"/>
              </w:rPr>
              <w:t>1</w:t>
            </w:r>
            <w:r>
              <w:rPr>
                <w:i/>
                <w:sz w:val="32"/>
                <w:szCs w:val="32"/>
              </w:rPr>
              <w:t xml:space="preserve"> = r</w:t>
            </w:r>
            <w:r>
              <w:rPr>
                <w:i/>
                <w:sz w:val="32"/>
                <w:szCs w:val="32"/>
                <w:vertAlign w:val="subscript"/>
              </w:rPr>
              <w:t>2</w:t>
            </w:r>
            <w:r>
              <w:rPr>
                <w:i/>
                <w:sz w:val="32"/>
                <w:szCs w:val="32"/>
              </w:rPr>
              <w:t xml:space="preserve"> = r</w:t>
            </w:r>
            <w:r>
              <w:rPr>
                <w:i/>
                <w:sz w:val="32"/>
                <w:szCs w:val="32"/>
                <w:vertAlign w:val="subscript"/>
              </w:rPr>
              <w:t>3</w:t>
            </w:r>
            <w:r>
              <w:rPr>
                <w:i/>
                <w:sz w:val="32"/>
                <w:szCs w:val="32"/>
              </w:rPr>
              <w:t xml:space="preserve"> = </w:t>
            </w:r>
            <w:r>
              <w:rPr>
                <w:i/>
                <w:sz w:val="32"/>
                <w:szCs w:val="32"/>
              </w:rPr>
              <w:sym w:font="Symbol" w:char="F0A5"/>
            </w:r>
            <w:r>
              <w:rPr>
                <w:i/>
                <w:sz w:val="32"/>
                <w:szCs w:val="32"/>
              </w:rPr>
              <w:t>,</w:t>
            </w:r>
          </w:p>
        </w:tc>
      </w:tr>
    </w:tbl>
    <w:p w14:paraId="65F48496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 xml:space="preserve">что может быть в кабельных сетях, будем иметь, А, 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70B1BE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5A9FF998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position w:val="-66"/>
                <w:sz w:val="32"/>
                <w:szCs w:val="32"/>
              </w:rPr>
              <w:drawing>
                <wp:inline distT="0" distB="0" distL="0" distR="0">
                  <wp:extent cx="1454150" cy="829310"/>
                  <wp:effectExtent l="0" t="0" r="0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158" cy="829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1AE65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position w:val="-22"/>
          <w:sz w:val="32"/>
          <w:szCs w:val="32"/>
        </w:rPr>
        <w:object>
          <v:shape id="_x0000_i1029" o:spt="75" type="#_x0000_t75" style="height:30.6pt;width:54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2" ShapeID="_x0000_i1029" DrawAspect="Content" ObjectID="_1468075729" r:id="rId17">
            <o:LockedField>false</o:LockedField>
          </o:OLEObject>
        </w:object>
      </w:r>
      <w:r>
        <w:rPr>
          <w:sz w:val="32"/>
          <w:szCs w:val="32"/>
        </w:rPr>
        <w:t xml:space="preserve"> - емкостное сопротивление, Ом.</w:t>
      </w:r>
    </w:p>
    <w:p w14:paraId="376359A4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Из выражений (2 - 4) видно, что в сетях с изолированной нейтралью опасность для человека, прикоснувшегося к одному из фазных проводов в период нормальной работы сети, зависит от сопротивления проводов относительно земли; с увеличением сопротивления опасность уменьшается. Вместе с тем этот случай менее опасен, чем прикосновение в сети с заземленной нейтралью уравнения (3-4) и (8-9). </w:t>
      </w:r>
    </w:p>
    <w:p w14:paraId="0CD1BE9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771900" cy="1905000"/>
            <wp:effectExtent l="0" t="0" r="7620" b="0"/>
            <wp:docPr id="170" name="Рисунок 170" descr="Что такое изолированная нейтраль - Микроклимат помещений и рабочей зоны -  Статьи - Юртэкс: поставка наборов инструментов по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Рисунок 170" descr="Что такое изолированная нейтраль - Микроклимат помещений и рабочей зоны -  Статьи - Юртэкс: поставка наборов инструментов по Москв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EB57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1.4. Путь прохождения тока через тело человека</w:t>
      </w:r>
    </w:p>
    <w:p w14:paraId="2E02977F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При аварийном режиме сети (рис. 11.5.) ток через тело человека будет равен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4FC7EF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4957CE42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position w:val="-32"/>
                <w:sz w:val="32"/>
                <w:szCs w:val="32"/>
              </w:rPr>
              <w:drawing>
                <wp:inline distT="0" distB="0" distL="0" distR="0">
                  <wp:extent cx="904875" cy="485775"/>
                  <wp:effectExtent l="0" t="0" r="9525" b="190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45AA5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зм</w:t>
      </w:r>
      <w:r>
        <w:rPr>
          <w:sz w:val="32"/>
          <w:szCs w:val="32"/>
        </w:rPr>
        <w:t xml:space="preserve"> - сопротивление переходного контакта в месте короткого замыкания провода на землю.</w:t>
      </w:r>
    </w:p>
    <w:p w14:paraId="77B88080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Напряжение прикосновения будет 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6"/>
      </w:tblGrid>
      <w:tr w14:paraId="42C7B6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2" w:type="dxa"/>
          </w:tcPr>
          <w:p w14:paraId="51688C49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30" o:spt="75" type="#_x0000_t75" style="height:40.2pt;width:16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2" ShapeID="_x0000_i1030" DrawAspect="Content" ObjectID="_1468075730" r:id="rId21">
                  <o:LockedField>false</o:LockedField>
                </o:OLEObject>
              </w:object>
            </w:r>
          </w:p>
        </w:tc>
      </w:tr>
    </w:tbl>
    <w:p w14:paraId="7659F5A3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Если принять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зм</w:t>
      </w:r>
      <w:r>
        <w:rPr>
          <w:sz w:val="32"/>
          <w:szCs w:val="32"/>
        </w:rPr>
        <w:t xml:space="preserve"> = 0 или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зм</w:t>
      </w:r>
      <w:r>
        <w:rPr>
          <w:sz w:val="32"/>
          <w:szCs w:val="32"/>
        </w:rPr>
        <w:t>&lt;&lt;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h</w:t>
      </w:r>
      <w:r>
        <w:rPr>
          <w:sz w:val="32"/>
          <w:szCs w:val="32"/>
        </w:rPr>
        <w:t xml:space="preserve"> (так обычно бывает на практике), то, согласно (6), получим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30B84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5AB90D1D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31" o:spt="75" type="#_x0000_t75" style="height:28.2pt;width:119.4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2" ShapeID="_x0000_i1031" DrawAspect="Content" ObjectID="_1468075731" r:id="rId23">
                  <o:LockedField>false</o:LockedField>
                </o:OLEObject>
              </w:object>
            </w:r>
          </w:p>
        </w:tc>
      </w:tr>
    </w:tbl>
    <w:p w14:paraId="6EE7528B">
      <w:pPr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>т.е. человек окажется под линейным напряжением сети.</w:t>
      </w:r>
    </w:p>
    <w:p w14:paraId="5092F24D">
      <w:pPr>
        <w:keepNext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i/>
          <w:sz w:val="32"/>
          <w:szCs w:val="32"/>
        </w:rPr>
      </w:pPr>
      <w:r>
        <w:rPr>
          <w:sz w:val="32"/>
          <w:szCs w:val="32"/>
        </w:rPr>
        <w:object>
          <v:shape id="_x0000_i1032" o:spt="75" type="#_x0000_t75" style="height:185.4pt;width:321.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Word.Document.8" ShapeID="_x0000_i1032" DrawAspect="Content" ObjectID="_1468075732" r:id="rId25">
            <o:LockedField>false</o:LockedField>
          </o:OLEObject>
        </w:object>
      </w:r>
      <w:r>
        <w:rPr>
          <w:i/>
          <w:sz w:val="32"/>
          <w:szCs w:val="32"/>
        </w:rPr>
        <w:t xml:space="preserve"> </w:t>
      </w:r>
    </w:p>
    <w:p w14:paraId="31542737">
      <w:pPr>
        <w:keepNext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1.5. Трехфазная, трехпроводная сеть с изолированной нейтралью </w:t>
      </w:r>
    </w:p>
    <w:p w14:paraId="15BB0034">
      <w:pPr>
        <w:keepNext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>в аварийном режиме</w:t>
      </w:r>
    </w:p>
    <w:p w14:paraId="5ABECADA">
      <w:pPr>
        <w:keepNext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</w:p>
    <w:p w14:paraId="42506258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Трехфазная четырехпроводная сеть с заземленной нейтралью</w:t>
      </w:r>
    </w:p>
    <w:p w14:paraId="7A0666D8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pacing w:val="-4"/>
          <w:sz w:val="32"/>
          <w:szCs w:val="32"/>
        </w:rPr>
      </w:pPr>
      <w:r>
        <w:rPr>
          <w:spacing w:val="-4"/>
          <w:sz w:val="32"/>
          <w:szCs w:val="32"/>
        </w:rPr>
        <w:t>При нормальном режиме рассматриваемой сети ток, протекающий через человека в период касания к одной фазе, например, фазе I будет равен, А,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451AE81A">
        <w:trPr>
          <w:jc w:val="center"/>
        </w:trPr>
        <w:tc>
          <w:tcPr>
            <w:tcW w:w="2877" w:type="dxa"/>
          </w:tcPr>
          <w:p w14:paraId="2846981E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position w:val="-30"/>
                <w:sz w:val="32"/>
                <w:szCs w:val="32"/>
              </w:rPr>
              <w:drawing>
                <wp:inline distT="0" distB="0" distL="0" distR="0">
                  <wp:extent cx="828675" cy="428625"/>
                  <wp:effectExtent l="0" t="0" r="0" b="1333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0CF63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</w:t>
      </w:r>
      <w:r>
        <w:rPr>
          <w:sz w:val="32"/>
          <w:szCs w:val="32"/>
        </w:rPr>
        <w:t xml:space="preserve"> - сопротивление заземления нейтральной точки трансформатора.</w:t>
      </w:r>
    </w:p>
    <w:p w14:paraId="56F941DE">
      <w:pPr>
        <w:overflowPunct w:val="0"/>
        <w:autoSpaceDE w:val="0"/>
        <w:autoSpaceDN w:val="0"/>
        <w:adjustRightInd w:val="0"/>
        <w:spacing w:before="120"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Согласно ПУЭ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</w:t>
      </w:r>
      <w:r>
        <w:rPr>
          <w:sz w:val="32"/>
          <w:szCs w:val="32"/>
        </w:rPr>
        <w:t xml:space="preserve"> не должно превышать 4 - 10 Ом; сопротивление же тела человека не опускается ниже нескольких сотен Ом: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3D99F9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1E4C62DE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position w:val="-30"/>
                <w:sz w:val="32"/>
                <w:szCs w:val="32"/>
              </w:rPr>
              <w:drawing>
                <wp:inline distT="0" distB="0" distL="0" distR="0">
                  <wp:extent cx="600075" cy="447675"/>
                  <wp:effectExtent l="0" t="0" r="0" b="1016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8DB86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т.е. при прикосновении к одной из фаз трехфазной четырехпроводной сети с заземленной нейтралью человек оказывается под фазным напряжением </w:t>
      </w:r>
      <w:r>
        <w:rPr>
          <w:i/>
          <w:sz w:val="32"/>
          <w:szCs w:val="32"/>
        </w:rPr>
        <w:t>U</w:t>
      </w:r>
      <w:r>
        <w:rPr>
          <w:i/>
          <w:sz w:val="32"/>
          <w:szCs w:val="32"/>
          <w:vertAlign w:val="subscript"/>
        </w:rPr>
        <w:t>ф</w:t>
      </w:r>
      <w:r>
        <w:rPr>
          <w:sz w:val="32"/>
          <w:szCs w:val="32"/>
        </w:rPr>
        <w:t>.</w:t>
      </w:r>
    </w:p>
    <w:p w14:paraId="3A0D0466">
      <w:pPr>
        <w:overflowPunct w:val="0"/>
        <w:autoSpaceDE w:val="0"/>
        <w:autoSpaceDN w:val="0"/>
        <w:adjustRightInd w:val="0"/>
        <w:spacing w:before="120"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Из этого уравнения вытекает еще один вывод: если полные проводимости проводов относительно земли малы по сравнению с проводимостью заземления нейтрали, то ток, проходящий через человека, прикоснувшегося к фазе трехфазной сети с заземленной нейтралью в период нормальной его работы, практически не изменяется с изменением сопротивления изоляции и емкости проводов относительно земли.</w:t>
      </w:r>
    </w:p>
    <w:p w14:paraId="53675A0B">
      <w:pPr>
        <w:keepNext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object>
          <v:shape id="_x0000_i1033" o:spt="75" type="#_x0000_t75" style="height:178.2pt;width:316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Word.Document.8" ShapeID="_x0000_i1033" DrawAspect="Content" ObjectID="_1468075733" r:id="rId29">
            <o:LockedField>false</o:LockedField>
          </o:OLEObject>
        </w:object>
      </w:r>
    </w:p>
    <w:p w14:paraId="62E89826">
      <w:pPr>
        <w:overflowPunct w:val="0"/>
        <w:autoSpaceDE w:val="0"/>
        <w:autoSpaceDN w:val="0"/>
        <w:adjustRightInd w:val="0"/>
        <w:spacing w:before="120" w:after="120"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1.6. Трехфазная, четырехпроводная сеть с заземленной нейтралью в рабочем режиме</w:t>
      </w:r>
    </w:p>
    <w:p w14:paraId="2E244600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При аварийном режиме, когда одна из фаз сети, например фаза 2 (рис.11.7.), замкнута на землю через малое сопротивление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 xml:space="preserve">зм </w:t>
      </w:r>
      <w:r>
        <w:rPr>
          <w:i/>
          <w:sz w:val="32"/>
          <w:szCs w:val="32"/>
        </w:rPr>
        <w:t>,</w:t>
      </w:r>
      <w:r>
        <w:rPr>
          <w:sz w:val="32"/>
          <w:szCs w:val="32"/>
        </w:rPr>
        <w:t xml:space="preserve"> напряжение прикосновения будет равно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 w14:paraId="5128594A">
        <w:trPr>
          <w:jc w:val="center"/>
        </w:trPr>
        <w:tc>
          <w:tcPr>
            <w:tcW w:w="4156" w:type="dxa"/>
          </w:tcPr>
          <w:p w14:paraId="42518311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34" o:spt="75" type="#_x0000_t75" style="height:39.6pt;width:165.6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2" ShapeID="_x0000_i1034" DrawAspect="Content" ObjectID="_1468075734" r:id="rId31">
                  <o:LockedField>false</o:LockedField>
                </o:OLEObject>
              </w:object>
            </w:r>
          </w:p>
        </w:tc>
      </w:tr>
    </w:tbl>
    <w:p w14:paraId="2F1DF87E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Ток через человека будет равен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</w:tblGrid>
      <w:tr w14:paraId="40065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5" w:type="dxa"/>
          </w:tcPr>
          <w:p w14:paraId="6985F0CB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35" o:spt="75" type="#_x0000_t75" style="height:39.6pt;width:148.2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2" ShapeID="_x0000_i1035" DrawAspect="Content" ObjectID="_1468075735" r:id="rId33">
                  <o:LockedField>false</o:LockedField>
                </o:OLEObject>
              </w:object>
            </w:r>
          </w:p>
        </w:tc>
      </w:tr>
    </w:tbl>
    <w:p w14:paraId="529E7D4B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Если принять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зм</w:t>
      </w:r>
      <w:r>
        <w:rPr>
          <w:sz w:val="32"/>
          <w:szCs w:val="32"/>
        </w:rPr>
        <w:t xml:space="preserve"> = 0, то уравнение примет вид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35A394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27213736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36" o:spt="75" type="#_x0000_t75" style="height:21.6pt;width:69.6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2" ShapeID="_x0000_i1036" DrawAspect="Content" ObjectID="_1468075736" r:id="rId35">
                  <o:LockedField>false</o:LockedField>
                </o:OLEObject>
              </w:object>
            </w:r>
          </w:p>
        </w:tc>
      </w:tr>
    </w:tbl>
    <w:p w14:paraId="1ABBABCF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Следовательно, в данном случае человек оказывается под воздействием линейного напряжения сети.</w:t>
      </w:r>
    </w:p>
    <w:p w14:paraId="1F62F7D0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Если принять равным нулю сопротивление заземления нейтрали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</w:t>
      </w:r>
      <w:r>
        <w:rPr>
          <w:sz w:val="32"/>
          <w:szCs w:val="32"/>
        </w:rPr>
        <w:t xml:space="preserve"> , то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7BC0F4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67FFD829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>
                <v:shape id="_x0000_i1037" o:spt="75" type="#_x0000_t75" style="height:18.6pt;width:48.6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2" ShapeID="_x0000_i1037" DrawAspect="Content" ObjectID="_1468075737" r:id="rId37">
                  <o:LockedField>false</o:LockedField>
                </o:OLEObject>
              </w:object>
            </w:r>
            <w:r>
              <w:rPr>
                <w:i/>
                <w:sz w:val="32"/>
                <w:szCs w:val="32"/>
              </w:rPr>
              <w:t xml:space="preserve">,  </w:t>
            </w:r>
          </w:p>
        </w:tc>
      </w:tr>
    </w:tbl>
    <w:p w14:paraId="0BE23F81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т.е. человек окажется под фазным напряжением.</w:t>
      </w:r>
    </w:p>
    <w:p w14:paraId="78E5AF06">
      <w:pPr>
        <w:overflowPunct w:val="0"/>
        <w:autoSpaceDE w:val="0"/>
        <w:autoSpaceDN w:val="0"/>
        <w:adjustRightInd w:val="0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457575" cy="1990725"/>
            <wp:effectExtent l="0" t="0" r="190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7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846A">
      <w:pPr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1.7. Трехфазная, четырехпроводная сеть с заземленной нейтралью в аварийном режиме</w:t>
      </w:r>
    </w:p>
    <w:p w14:paraId="5EBA1460">
      <w:pPr>
        <w:widowControl w:val="0"/>
        <w:overflowPunct w:val="0"/>
        <w:autoSpaceDE w:val="0"/>
        <w:autoSpaceDN w:val="0"/>
        <w:adjustRightInd w:val="0"/>
        <w:spacing w:before="120" w:line="360" w:lineRule="auto"/>
        <w:ind w:firstLine="567"/>
        <w:jc w:val="both"/>
        <w:textAlignment w:val="baseline"/>
        <w:rPr>
          <w:sz w:val="32"/>
          <w:szCs w:val="32"/>
        </w:rPr>
      </w:pPr>
    </w:p>
    <w:p w14:paraId="5C65D962">
      <w:pPr>
        <w:widowControl w:val="0"/>
        <w:overflowPunct w:val="0"/>
        <w:autoSpaceDE w:val="0"/>
        <w:autoSpaceDN w:val="0"/>
        <w:adjustRightInd w:val="0"/>
        <w:spacing w:before="120"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Однако, в практических условиях сопротивления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зм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з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всегда больше нуля, поэтому напряжение, под которым оказывается человек, прикоснувшийся в аварийный период к исправному фазному проводу трехфазной сети с заземленной нейтралью, всегда меньше линейного, но больше фазного, (рис. 1.4б), т.е.</w:t>
      </w:r>
    </w:p>
    <w:tbl>
      <w:tblPr>
        <w:tblStyle w:val="3"/>
        <w:tblW w:w="575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5470"/>
      </w:tblGrid>
      <w:tr w14:paraId="578CF1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" w:type="dxa"/>
          </w:tcPr>
          <w:p w14:paraId="4C9F7999">
            <w:pPr>
              <w:widowControl w:val="0"/>
              <w:overflowPunct w:val="0"/>
              <w:autoSpaceDE w:val="0"/>
              <w:autoSpaceDN w:val="0"/>
              <w:adjustRightInd w:val="0"/>
              <w:spacing w:before="120" w:line="360" w:lineRule="auto"/>
              <w:ind w:firstLine="567"/>
              <w:jc w:val="both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5470" w:type="dxa"/>
          </w:tcPr>
          <w:p w14:paraId="4D98AF6B">
            <w:pPr>
              <w:widowControl w:val="0"/>
              <w:overflowPunct w:val="0"/>
              <w:autoSpaceDE w:val="0"/>
              <w:autoSpaceDN w:val="0"/>
              <w:adjustRightInd w:val="0"/>
              <w:spacing w:before="120" w:line="360" w:lineRule="auto"/>
              <w:ind w:left="742" w:firstLine="567"/>
              <w:jc w:val="both"/>
              <w:textAlignment w:val="baseline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object>
                <v:shape id="_x0000_i1038" o:spt="75" type="#_x0000_t75" style="height:22.2pt;width:125.4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2" ShapeID="_x0000_i1038" DrawAspect="Content" ObjectID="_1468075738" r:id="rId40">
                  <o:LockedField>false</o:LockedField>
                </o:OLEObject>
              </w:object>
            </w:r>
          </w:p>
        </w:tc>
      </w:tr>
    </w:tbl>
    <w:p w14:paraId="2BA122E1">
      <w:pPr>
        <w:widowControl w:val="0"/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119370" cy="2273300"/>
            <wp:effectExtent l="0" t="0" r="1270" b="12700"/>
            <wp:docPr id="175" name="Рисунок 175" descr="https://encom74.ru/wp-content/uploads/6/8/3/683060f43c1d4366fb607a0b21f8bc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Рисунок 175" descr="https://encom74.ru/wp-content/uploads/6/8/3/683060f43c1d4366fb607a0b21f8bc90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603" cy="22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5060">
      <w:pPr>
        <w:widowControl w:val="0"/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1.8. Движение тока при КЗ на корпус</w:t>
      </w:r>
    </w:p>
    <w:p w14:paraId="2E214BC0">
      <w:pPr>
        <w:widowControl w:val="0"/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sz w:val="32"/>
          <w:szCs w:val="32"/>
        </w:rPr>
      </w:pPr>
    </w:p>
    <w:p w14:paraId="7AA36FD8">
      <w:pPr>
        <w:keepNext/>
        <w:overflowPunct w:val="0"/>
        <w:autoSpaceDE w:val="0"/>
        <w:autoSpaceDN w:val="0"/>
        <w:adjustRightInd w:val="0"/>
        <w:spacing w:before="120" w:after="120" w:line="360" w:lineRule="auto"/>
        <w:ind w:right="680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853055" cy="2798445"/>
            <wp:effectExtent l="0" t="0" r="1206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1A6A4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1.9. Трехфазная сеть с показателями смещения</w:t>
      </w:r>
    </w:p>
    <w:p w14:paraId="495788B7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Таким образом, прикосновение человека к исправному фазному проводу сети с заземленной нейтралью в аварийный период более опасно, чем при нормальном режиме.</w:t>
      </w:r>
    </w:p>
    <w:p w14:paraId="4A1B0565">
      <w:pPr>
        <w:overflowPunct w:val="0"/>
        <w:autoSpaceDE w:val="0"/>
        <w:autoSpaceDN w:val="0"/>
        <w:adjustRightInd w:val="0"/>
        <w:spacing w:before="120"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1. При нормальном режиме работы сети прикосновение человека к одному из фазных проводов в период нормальной работы более опасно в четырехпроводной сети с заземленной нейтралью.</w:t>
      </w:r>
    </w:p>
    <w:p w14:paraId="6A8E3812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2. При аварийном режиме работы сети прикосновение человека к одному из фазных проводов в трехпроводной сети с изолированной нейтралью более опасно, чем прикосновение к здоровой фазе четырехпроводной сети с заземленной нейтралью.</w:t>
      </w:r>
    </w:p>
    <w:p w14:paraId="06012DFF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9155" cy="2794000"/>
            <wp:effectExtent l="0" t="0" r="4445" b="10160"/>
            <wp:docPr id="172" name="Рисунок 172" descr="https://encom74.ru/wp-content/uploads/8/f/1/8f1e4ab0d063083b80223fc0bd1db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Рисунок 172" descr="https://encom74.ru/wp-content/uploads/8/f/1/8f1e4ab0d063083b80223fc0bd1db19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564" cy="27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ECC4">
      <w:p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360" w:lineRule="auto"/>
        <w:jc w:val="center"/>
        <w:textAlignment w:val="baseline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Рисунок </w:t>
      </w:r>
      <w:r>
        <w:rPr>
          <w:spacing w:val="-2"/>
          <w:sz w:val="32"/>
          <w:szCs w:val="32"/>
        </w:rPr>
        <w:fldChar w:fldCharType="begin"/>
      </w:r>
      <w:r>
        <w:rPr>
          <w:spacing w:val="-2"/>
          <w:sz w:val="32"/>
          <w:szCs w:val="32"/>
        </w:rPr>
        <w:instrText xml:space="preserve"> </w:instrText>
      </w:r>
      <w:r>
        <w:rPr>
          <w:spacing w:val="-2"/>
          <w:sz w:val="32"/>
          <w:szCs w:val="32"/>
          <w:lang w:val="en-US"/>
        </w:rPr>
        <w:instrText xml:space="preserve">SEQ</w:instrText>
      </w:r>
      <w:r>
        <w:rPr>
          <w:spacing w:val="-2"/>
          <w:sz w:val="32"/>
          <w:szCs w:val="32"/>
        </w:rPr>
        <w:instrText xml:space="preserve"> Рис. \* </w:instrText>
      </w:r>
      <w:r>
        <w:rPr>
          <w:spacing w:val="-2"/>
          <w:sz w:val="32"/>
          <w:szCs w:val="32"/>
          <w:lang w:val="en-US"/>
        </w:rPr>
        <w:instrText xml:space="preserve">ARABIC</w:instrText>
      </w:r>
      <w:r>
        <w:rPr>
          <w:spacing w:val="-2"/>
          <w:sz w:val="32"/>
          <w:szCs w:val="32"/>
        </w:rPr>
        <w:instrText xml:space="preserve"> </w:instrText>
      </w:r>
      <w:r>
        <w:rPr>
          <w:spacing w:val="-2"/>
          <w:sz w:val="32"/>
          <w:szCs w:val="32"/>
        </w:rPr>
        <w:fldChar w:fldCharType="separate"/>
      </w:r>
      <w:r>
        <w:rPr>
          <w:spacing w:val="-2"/>
          <w:sz w:val="32"/>
          <w:szCs w:val="32"/>
        </w:rPr>
        <w:t>1</w:t>
      </w:r>
      <w:r>
        <w:rPr>
          <w:spacing w:val="-2"/>
          <w:sz w:val="32"/>
          <w:szCs w:val="32"/>
        </w:rPr>
        <w:fldChar w:fldCharType="end"/>
      </w:r>
      <w:r>
        <w:rPr>
          <w:spacing w:val="-2"/>
          <w:sz w:val="32"/>
          <w:szCs w:val="32"/>
        </w:rPr>
        <w:t>1.10. Пример устройства сети TN-C-S</w:t>
      </w:r>
    </w:p>
    <w:p w14:paraId="1871435F">
      <w:p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360" w:lineRule="auto"/>
        <w:ind w:firstLine="720"/>
        <w:jc w:val="both"/>
        <w:textAlignment w:val="baseline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Выбор схемы сети напряжением до 1000 В</w:t>
      </w:r>
    </w:p>
    <w:p w14:paraId="72B2ED7F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При напряжениях до 1000 В распространение получили обе схемы трехфазных сетей: трехпроводная с изолированной нейтралью и четырехпроводная с заземленной нейтралью. По технологическим требованиям предпочтение чаще отдается четырехпроводной сети, так как она позволяет использовать два рабочих напряжения - линейное и фазное.</w:t>
      </w:r>
    </w:p>
    <w:p w14:paraId="7D4CAA8D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По условиям безопасности сети с изолированной нейтралью целесообразно применять в тех случаях, когда возможно поддержание высокого уровня изоляции проводов относительно земли и когда емкость проводов относительно земли незначительна (короткие сети, находящиеся под постоянным надзором, электротехнические лаборатории и т.д.).</w:t>
      </w:r>
    </w:p>
    <w:p w14:paraId="108D547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8520" cy="3448050"/>
            <wp:effectExtent l="0" t="0" r="5080" b="11430"/>
            <wp:docPr id="173" name="Рисунок 173" descr="https://encom74.ru/wp-content/uploads/4/f/7/4f70cbbfcbdaa1ced4a026e10701fc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 descr="https://encom74.ru/wp-content/uploads/4/f/7/4f70cbbfcbdaa1ced4a026e10701fcbe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618" cy="34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5AB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  <w:lang w:val="en-US"/>
        </w:rPr>
        <w:instrText xml:space="preserve">SEQ</w:instrText>
      </w:r>
      <w:r>
        <w:rPr>
          <w:sz w:val="32"/>
          <w:szCs w:val="32"/>
        </w:rPr>
        <w:instrText xml:space="preserve"> Рис. \* </w:instrText>
      </w:r>
      <w:r>
        <w:rPr>
          <w:sz w:val="32"/>
          <w:szCs w:val="32"/>
          <w:lang w:val="en-US"/>
        </w:rPr>
        <w:instrText xml:space="preserve">ARABIC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1.11. Подсистемы в цепях с источником энергии, имеющим глухозаземлённую нейтраль</w:t>
      </w:r>
    </w:p>
    <w:p w14:paraId="59C0471B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Сети с заземленной нейтралью следует применять там, где трудно обеспечить хорошую изоляцию проводов (из-за высокой влажности, агрессивной среды и т.д.), когда нельзя быстро отыскать повреждение изоляции или, когда емкостные токи из-за большой протяженности сетей достигают больших значений, опасных для человека (сети крупных предприятий, городские и сельские сети, сети собственных нужд электростанций и т.п.).</w:t>
      </w:r>
    </w:p>
    <w:p w14:paraId="347CB33F">
      <w:pPr>
        <w:overflowPunct w:val="0"/>
        <w:autoSpaceDE w:val="0"/>
        <w:autoSpaceDN w:val="0"/>
        <w:adjustRightInd w:val="0"/>
        <w:spacing w:line="360" w:lineRule="auto"/>
        <w:ind w:firstLine="567"/>
        <w:jc w:val="both"/>
        <w:textAlignment w:val="baseline"/>
        <w:rPr>
          <w:sz w:val="32"/>
          <w:szCs w:val="32"/>
        </w:rPr>
      </w:pPr>
    </w:p>
    <w:p w14:paraId="4A71320E">
      <w:pPr>
        <w:pBdr>
          <w:bottom w:val="single" w:color="4F81BD" w:sz="8" w:space="4"/>
        </w:pBdr>
        <w:autoSpaceDE w:val="0"/>
        <w:autoSpaceDN w:val="0"/>
        <w:spacing w:after="300" w:line="360" w:lineRule="auto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26EB6EDD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Какие величины переменного и постоянного тока являются порогом ощущения и порогом неотпускающего тока?</w:t>
      </w:r>
    </w:p>
    <w:p w14:paraId="642CD8F5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Что такое линейное и фазное напряжение и какое между ними количественное соотношение?</w:t>
      </w:r>
    </w:p>
    <w:p w14:paraId="1F65C456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Что называется, нормальным и аварийным режимом работы трёхфазных сетей?</w:t>
      </w:r>
    </w:p>
    <w:p w14:paraId="3CA0DCA8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Как определить величину тока, протекающего через тело человека в сетях с заземленной и изолированной нейтралью при однополюсном и двухполюсном прикосновении в нормальном и аварийном режимах их работы?</w:t>
      </w:r>
    </w:p>
    <w:p w14:paraId="7E29FBE6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Как зависит ток, протекающий через человека при однополюсном и двухполюсном прикосновении к сети с заземленной нейтралью от величины сопротивления изоляции фаз относительно земли при нормально и аварийном режимах?</w:t>
      </w:r>
    </w:p>
    <w:p w14:paraId="1F3A8EC3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Как зависит ток, протекающий через человека при однополюсном прикосновении к сети с заземленной нейтралью, от величины ёмкости фаз относительно земли в нормальном режиме работы?</w:t>
      </w:r>
    </w:p>
    <w:p w14:paraId="58A34812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Как зависит ток, протекающий через тело человека при однополюсном и двухполюсном прикосновении к сети с изолированной нейтралью, от величины сопротивления изоляции фаз относительно земли в нормальном и аварийном режимах?</w:t>
      </w:r>
    </w:p>
    <w:p w14:paraId="557B743D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Как зависит ток, протекающий через тело человека при однополюсном прикосновении к сети с изолированной нейтралью, от величины ёмкости фаз относительно земли в нормальном и аварийном режимах?</w:t>
      </w:r>
    </w:p>
    <w:p w14:paraId="14DE6D64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Какие виды трехфазных сетей применяются при питающем напряжении до 1000 В?</w:t>
      </w:r>
    </w:p>
    <w:p w14:paraId="165FD207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каких случаях применяется трехфазная четырехпроводная сеть с заземленной нейтралью?</w:t>
      </w:r>
    </w:p>
    <w:p w14:paraId="7696C75C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каких случаях применяется трехфазная четырехпроводная сеть с заземленной нейтралью?</w:t>
      </w:r>
    </w:p>
    <w:p w14:paraId="62690979">
      <w:pPr>
        <w:numPr>
          <w:ilvl w:val="0"/>
          <w:numId w:val="1"/>
        </w:numPr>
        <w:shd w:val="clear" w:color="auto" w:fill="FFFFFF"/>
        <w:autoSpaceDE w:val="0"/>
        <w:autoSpaceDN w:val="0"/>
        <w:spacing w:line="360" w:lineRule="auto"/>
        <w:ind w:left="0"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По какому пути замыкается ток через человека при однополюсном прикосновении: а) к сети с изолированной нейтралью, б) к сети с заземленной нейтралью?</w:t>
      </w:r>
    </w:p>
    <w:p w14:paraId="2E27147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87D7B"/>
    <w:multiLevelType w:val="multilevel"/>
    <w:tmpl w:val="2A287D7B"/>
    <w:lvl w:ilvl="0" w:tentative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5" w:hanging="360"/>
      </w:pPr>
    </w:lvl>
    <w:lvl w:ilvl="2" w:tentative="0">
      <w:start w:val="1"/>
      <w:numFmt w:val="lowerRoman"/>
      <w:lvlText w:val="%3."/>
      <w:lvlJc w:val="right"/>
      <w:pPr>
        <w:ind w:left="2935" w:hanging="180"/>
      </w:pPr>
    </w:lvl>
    <w:lvl w:ilvl="3" w:tentative="0">
      <w:start w:val="1"/>
      <w:numFmt w:val="decimal"/>
      <w:lvlText w:val="%4."/>
      <w:lvlJc w:val="left"/>
      <w:pPr>
        <w:ind w:left="3655" w:hanging="360"/>
      </w:pPr>
    </w:lvl>
    <w:lvl w:ilvl="4" w:tentative="0">
      <w:start w:val="1"/>
      <w:numFmt w:val="lowerLetter"/>
      <w:lvlText w:val="%5."/>
      <w:lvlJc w:val="left"/>
      <w:pPr>
        <w:ind w:left="4375" w:hanging="360"/>
      </w:pPr>
    </w:lvl>
    <w:lvl w:ilvl="5" w:tentative="0">
      <w:start w:val="1"/>
      <w:numFmt w:val="lowerRoman"/>
      <w:lvlText w:val="%6."/>
      <w:lvlJc w:val="right"/>
      <w:pPr>
        <w:ind w:left="5095" w:hanging="180"/>
      </w:pPr>
    </w:lvl>
    <w:lvl w:ilvl="6" w:tentative="0">
      <w:start w:val="1"/>
      <w:numFmt w:val="decimal"/>
      <w:lvlText w:val="%7."/>
      <w:lvlJc w:val="left"/>
      <w:pPr>
        <w:ind w:left="5815" w:hanging="360"/>
      </w:pPr>
    </w:lvl>
    <w:lvl w:ilvl="7" w:tentative="0">
      <w:start w:val="1"/>
      <w:numFmt w:val="lowerLetter"/>
      <w:lvlText w:val="%8."/>
      <w:lvlJc w:val="left"/>
      <w:pPr>
        <w:ind w:left="6535" w:hanging="360"/>
      </w:pPr>
    </w:lvl>
    <w:lvl w:ilvl="8" w:tentative="0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C5515"/>
    <w:rsid w:val="381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26.jpeg"/><Relationship Id="rId44" Type="http://schemas.openxmlformats.org/officeDocument/2006/relationships/image" Target="media/image25.jpeg"/><Relationship Id="rId43" Type="http://schemas.openxmlformats.org/officeDocument/2006/relationships/image" Target="media/image24.png"/><Relationship Id="rId42" Type="http://schemas.openxmlformats.org/officeDocument/2006/relationships/image" Target="media/image23.jpeg"/><Relationship Id="rId41" Type="http://schemas.openxmlformats.org/officeDocument/2006/relationships/image" Target="media/image22.wmf"/><Relationship Id="rId40" Type="http://schemas.openxmlformats.org/officeDocument/2006/relationships/oleObject" Target="embeddings/oleObject14.bin"/><Relationship Id="rId4" Type="http://schemas.openxmlformats.org/officeDocument/2006/relationships/endnotes" Target="endnotes.xml"/><Relationship Id="rId39" Type="http://schemas.openxmlformats.org/officeDocument/2006/relationships/image" Target="media/image21.wmf"/><Relationship Id="rId38" Type="http://schemas.openxmlformats.org/officeDocument/2006/relationships/image" Target="media/image20.wmf"/><Relationship Id="rId37" Type="http://schemas.openxmlformats.org/officeDocument/2006/relationships/oleObject" Target="embeddings/oleObject13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" Type="http://schemas.openxmlformats.org/officeDocument/2006/relationships/footnotes" Target="footnotes.xml"/><Relationship Id="rId29" Type="http://schemas.openxmlformats.org/officeDocument/2006/relationships/oleObject" Target="embeddings/oleObject9.bin"/><Relationship Id="rId28" Type="http://schemas.openxmlformats.org/officeDocument/2006/relationships/image" Target="media/image15.wmf"/><Relationship Id="rId27" Type="http://schemas.openxmlformats.org/officeDocument/2006/relationships/image" Target="media/image14.wmf"/><Relationship Id="rId26" Type="http://schemas.openxmlformats.org/officeDocument/2006/relationships/image" Target="media/image13.wmf"/><Relationship Id="rId25" Type="http://schemas.openxmlformats.org/officeDocument/2006/relationships/oleObject" Target="embeddings/oleObject8.bin"/><Relationship Id="rId24" Type="http://schemas.openxmlformats.org/officeDocument/2006/relationships/image" Target="media/image12.wmf"/><Relationship Id="rId23" Type="http://schemas.openxmlformats.org/officeDocument/2006/relationships/oleObject" Target="embeddings/oleObject7.bin"/><Relationship Id="rId22" Type="http://schemas.openxmlformats.org/officeDocument/2006/relationships/image" Target="media/image11.wmf"/><Relationship Id="rId21" Type="http://schemas.openxmlformats.org/officeDocument/2006/relationships/oleObject" Target="embeddings/oleObject6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wmf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2025-05-09T12:29:00Z</dcterms:created>
  <dc:creator>Asdian Katana</dc:creator>
  <cp:lastModifiedBy>Asdian Katana</cp:lastModifiedBy>
  <dcterms:modified xsi:type="dcterms:W3CDTF">2025-05-09T12:29:47Z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4396D20A08594E48BEE90944EEE439D0_11</vt:lpwstr>
  </property>
</Properties>
</file>