
<file path=[Content_Types].xml><?xml version="1.0" encoding="utf-8"?>
<Types xmlns="http://schemas.openxmlformats.org/package/2006/content-types">
  <Default Extension="png" ContentType="image/png"/>
  <Default Extension="jpeg" ContentType="image/jpeg"/>
  <Default Extension="JPG" ContentType="image/.jp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2B683A">
      <w:pPr>
        <w:keepNext/>
        <w:spacing w:line="360" w:lineRule="auto"/>
        <w:jc w:val="center"/>
        <w:outlineLvl w:val="0"/>
        <w:rPr>
          <w:b/>
          <w:caps/>
          <w:sz w:val="28"/>
          <w:szCs w:val="28"/>
        </w:rPr>
      </w:pPr>
      <w:r>
        <w:rPr>
          <w:b/>
          <w:sz w:val="28"/>
          <w:szCs w:val="28"/>
        </w:rPr>
        <w:t xml:space="preserve">Практическая работа </w:t>
      </w:r>
      <w:r>
        <w:rPr>
          <w:b/>
          <w:caps/>
          <w:sz w:val="28"/>
          <w:szCs w:val="28"/>
        </w:rPr>
        <w:t>№ 10.</w:t>
      </w:r>
    </w:p>
    <w:p w14:paraId="534A39CF">
      <w:pPr>
        <w:pBdr>
          <w:bottom w:val="single" w:color="4F81BD" w:sz="8" w:space="4"/>
        </w:pBdr>
        <w:autoSpaceDE w:val="0"/>
        <w:autoSpaceDN w:val="0"/>
        <w:spacing w:after="300" w:line="360" w:lineRule="auto"/>
        <w:contextualSpacing/>
        <w:jc w:val="center"/>
        <w:rPr>
          <w:rFonts w:eastAsia="Calibri"/>
          <w:b/>
          <w:color w:val="000000"/>
          <w:sz w:val="28"/>
          <w:szCs w:val="28"/>
          <w:lang w:eastAsia="en-US"/>
        </w:rPr>
      </w:pPr>
      <w:r>
        <w:rPr>
          <w:rFonts w:eastAsia="Calibri"/>
          <w:b/>
          <w:color w:val="000000"/>
          <w:sz w:val="28"/>
          <w:szCs w:val="28"/>
          <w:lang w:eastAsia="en-US"/>
        </w:rPr>
        <w:t>Методика проектирования систем бесперебойного питания</w:t>
      </w:r>
    </w:p>
    <w:p w14:paraId="4280EC72">
      <w:pPr>
        <w:pBdr>
          <w:bottom w:val="single" w:color="4F81BD" w:sz="8" w:space="4"/>
        </w:pBdr>
        <w:autoSpaceDE w:val="0"/>
        <w:autoSpaceDN w:val="0"/>
        <w:contextualSpacing/>
        <w:rPr>
          <w:rFonts w:ascii="Cambria" w:hAnsi="Cambria"/>
          <w:color w:val="17365D"/>
          <w:spacing w:val="5"/>
          <w:kern w:val="28"/>
          <w:sz w:val="32"/>
          <w:szCs w:val="32"/>
        </w:rPr>
      </w:pPr>
      <w:r>
        <w:rPr>
          <w:rFonts w:ascii="Cambria" w:hAnsi="Cambria"/>
          <w:color w:val="17365D"/>
          <w:spacing w:val="5"/>
          <w:kern w:val="28"/>
          <w:sz w:val="32"/>
          <w:szCs w:val="32"/>
        </w:rPr>
        <w:t>Цель работы</w:t>
      </w:r>
    </w:p>
    <w:p w14:paraId="66FBAA94">
      <w:pPr>
        <w:autoSpaceDE w:val="0"/>
        <w:autoSpaceDN w:val="0"/>
        <w:spacing w:line="360" w:lineRule="auto"/>
        <w:ind w:right="-1" w:firstLine="709"/>
        <w:jc w:val="both"/>
        <w:rPr>
          <w:sz w:val="28"/>
          <w:szCs w:val="28"/>
        </w:rPr>
      </w:pPr>
      <w:r>
        <w:rPr>
          <w:sz w:val="28"/>
          <w:szCs w:val="28"/>
        </w:rPr>
        <w:t>Разработка методики проектирования систем бесперебойного питания, направленной на обеспечение надежного и стабильного электропитания информационно-коммуникационных систем в условиях различных нагрузок и возможных аварийных ситуаций.</w:t>
      </w:r>
    </w:p>
    <w:p w14:paraId="5FCBCF73">
      <w:pPr>
        <w:pBdr>
          <w:bottom w:val="single" w:color="4F81BD" w:sz="8" w:space="4"/>
        </w:pBdr>
        <w:autoSpaceDE w:val="0"/>
        <w:autoSpaceDN w:val="0"/>
        <w:contextualSpacing/>
        <w:rPr>
          <w:rFonts w:ascii="Cambria" w:hAnsi="Cambria"/>
          <w:color w:val="17365D"/>
          <w:spacing w:val="5"/>
          <w:kern w:val="28"/>
          <w:sz w:val="32"/>
          <w:szCs w:val="32"/>
        </w:rPr>
      </w:pPr>
      <w:r>
        <w:rPr>
          <w:rFonts w:ascii="Cambria" w:hAnsi="Cambria"/>
          <w:color w:val="17365D"/>
          <w:spacing w:val="5"/>
          <w:kern w:val="28"/>
          <w:sz w:val="32"/>
          <w:szCs w:val="32"/>
        </w:rPr>
        <w:t>Теоретические сведения</w:t>
      </w:r>
    </w:p>
    <w:p w14:paraId="28E246E5">
      <w:pPr>
        <w:autoSpaceDE w:val="0"/>
        <w:autoSpaceDN w:val="0"/>
        <w:spacing w:line="360" w:lineRule="auto"/>
        <w:jc w:val="center"/>
        <w:rPr>
          <w:b/>
          <w:sz w:val="32"/>
          <w:szCs w:val="32"/>
        </w:rPr>
      </w:pPr>
    </w:p>
    <w:p w14:paraId="7894EE39">
      <w:pPr>
        <w:spacing w:line="360" w:lineRule="auto"/>
        <w:ind w:firstLine="709"/>
        <w:jc w:val="both"/>
        <w:rPr>
          <w:sz w:val="28"/>
          <w:szCs w:val="28"/>
        </w:rPr>
      </w:pPr>
      <w:r>
        <w:rPr>
          <w:sz w:val="28"/>
          <w:szCs w:val="28"/>
        </w:rPr>
        <w:t>На предприятиях связи система бесперебойного питания (СБП) переменного тока предназначена для электроснабжения оборудования при аварии основного источника электрической энергии до запуска резервного.</w:t>
      </w:r>
    </w:p>
    <w:p w14:paraId="0483E950">
      <w:pPr>
        <w:spacing w:line="360" w:lineRule="auto"/>
        <w:ind w:firstLine="709"/>
        <w:jc w:val="both"/>
        <w:rPr>
          <w:sz w:val="28"/>
          <w:szCs w:val="28"/>
        </w:rPr>
      </w:pPr>
      <w:r>
        <w:rPr>
          <w:sz w:val="28"/>
          <w:szCs w:val="28"/>
        </w:rPr>
        <w:t>При отсутствии резервного источника питания СБП поддерживает работу оборудования в течение некоторого времени (сама СБП является резервным источником). Минимальное время работы в аварийном режиме должно быть достаточно для корректного выключения оборудования.</w:t>
      </w:r>
    </w:p>
    <w:p w14:paraId="539A450E">
      <w:pPr>
        <w:spacing w:line="360" w:lineRule="auto"/>
        <w:ind w:firstLine="709"/>
        <w:jc w:val="both"/>
        <w:rPr>
          <w:sz w:val="28"/>
          <w:szCs w:val="28"/>
        </w:rPr>
      </w:pPr>
      <w:r>
        <w:rPr>
          <w:sz w:val="28"/>
          <w:szCs w:val="28"/>
        </w:rPr>
        <w:t>При наличии аварийного источника время работы СБП составляет 10…15 минут - за это время происходит запуск резервной электростанции.</w:t>
      </w:r>
    </w:p>
    <w:p w14:paraId="6057FD41">
      <w:pPr>
        <w:spacing w:line="360" w:lineRule="auto"/>
        <w:ind w:firstLine="709"/>
        <w:jc w:val="both"/>
        <w:rPr>
          <w:sz w:val="28"/>
          <w:szCs w:val="28"/>
        </w:rPr>
      </w:pPr>
      <w:r>
        <w:rPr>
          <w:sz w:val="28"/>
          <w:szCs w:val="28"/>
        </w:rPr>
        <w:t>При отсутствии аварийного источника время работы СБП составляет либо 10…15 минут (время, необходимое для корректной остановки оборудования), либо 2…4 часа (СБП выполняет функцию электростанции).</w:t>
      </w:r>
    </w:p>
    <w:p w14:paraId="2A9B9848">
      <w:pPr>
        <w:spacing w:line="360" w:lineRule="auto"/>
        <w:ind w:firstLine="709"/>
        <w:jc w:val="both"/>
        <w:rPr>
          <w:sz w:val="28"/>
          <w:szCs w:val="28"/>
        </w:rPr>
      </w:pPr>
      <w:r>
        <w:rPr>
          <w:sz w:val="28"/>
          <w:szCs w:val="28"/>
        </w:rPr>
        <w:t>Максимальное время перерыва в электроснабжении нагрузки СБП переменного тока не должно превышать длительности половины периода сети. Для промышленной сети с частотой 50 Гц это время составляет 10 мс.</w:t>
      </w:r>
    </w:p>
    <w:p w14:paraId="2E2DCAB0">
      <w:pPr>
        <w:spacing w:line="360" w:lineRule="auto"/>
        <w:ind w:firstLine="709"/>
        <w:jc w:val="both"/>
        <w:rPr>
          <w:b/>
          <w:sz w:val="28"/>
          <w:szCs w:val="28"/>
        </w:rPr>
      </w:pPr>
      <w:r>
        <w:rPr>
          <w:b/>
          <w:sz w:val="28"/>
          <w:szCs w:val="28"/>
        </w:rPr>
        <w:t>Принципы построения СБП переменного тока</w:t>
      </w:r>
    </w:p>
    <w:p w14:paraId="2DC5952F">
      <w:pPr>
        <w:spacing w:line="360" w:lineRule="auto"/>
        <w:ind w:firstLine="709"/>
        <w:jc w:val="both"/>
        <w:rPr>
          <w:sz w:val="28"/>
          <w:szCs w:val="28"/>
        </w:rPr>
      </w:pPr>
      <w:r>
        <w:rPr>
          <w:sz w:val="28"/>
          <w:szCs w:val="28"/>
        </w:rPr>
        <w:t>На предприятиях связи бесперебойное электроснабжение обеспечивается с помощью источников бесперебойного питания (ИБП). СБП строятся по централизованному принципу - с одним мощным ИБП (Рисунок 10.1. а), по распределенному принципу - с множеством ИБП (Рисунок 10.1. б) или по смешанному принципу (Рисунок 10.1.в).</w:t>
      </w:r>
    </w:p>
    <w:p w14:paraId="0FF8FE59">
      <w:pPr>
        <w:spacing w:line="360" w:lineRule="auto"/>
        <w:ind w:firstLine="709"/>
        <w:jc w:val="both"/>
        <w:rPr>
          <w:b/>
          <w:sz w:val="28"/>
          <w:szCs w:val="28"/>
        </w:rPr>
      </w:pPr>
      <w:r>
        <w:rPr>
          <w:b/>
          <w:sz w:val="28"/>
          <w:szCs w:val="28"/>
        </w:rPr>
        <w:t>Принципы построения ИБП переменного тока</w:t>
      </w:r>
    </w:p>
    <w:p w14:paraId="5E4260BD">
      <w:pPr>
        <w:spacing w:line="360" w:lineRule="auto"/>
        <w:ind w:firstLine="709"/>
        <w:jc w:val="both"/>
        <w:rPr>
          <w:sz w:val="28"/>
          <w:szCs w:val="28"/>
        </w:rPr>
      </w:pPr>
      <w:r>
        <w:rPr>
          <w:sz w:val="28"/>
          <w:szCs w:val="28"/>
        </w:rPr>
        <w:t>Основной функцией источника бесперебойного питания является обеспечение подключенного к нему оборудования (нагрузки) электрической энергией. Существует две основных технологии построения ИБП переменного тока: Off-Line и On-Line.</w:t>
      </w:r>
    </w:p>
    <w:p w14:paraId="33862CA5">
      <w:pPr>
        <w:spacing w:line="360" w:lineRule="auto"/>
        <w:ind w:firstLine="709"/>
        <w:jc w:val="both"/>
        <w:rPr>
          <w:sz w:val="28"/>
          <w:szCs w:val="28"/>
        </w:rPr>
      </w:pPr>
      <w:r>
        <w:rPr>
          <w:sz w:val="28"/>
          <w:szCs w:val="28"/>
        </w:rPr>
        <w:t>Суть технологи Off-Line (Рисунок 10.2.а) заключается в контроле параметров поступающей электрической энергии и принятии решения, от какого источника питать подключенное оборудование: непосредственно от сети, либо от собственного источника энергии (аккумулятора). При такой технологии обеспечивается высокий КПД (при работе от сети нет потерь электрической энергии неизбежных при преобразовании) и низкая стоимость ИБП, однако скорость реакции ИБП в ряде случаев может оказаться недостаточным для обеспечения требуемого качества электроэнергии.</w:t>
      </w:r>
    </w:p>
    <w:p w14:paraId="3D6B84B1">
      <w:pPr>
        <w:spacing w:line="360" w:lineRule="auto"/>
        <w:ind w:firstLine="709"/>
        <w:jc w:val="both"/>
        <w:rPr>
          <w:sz w:val="28"/>
          <w:szCs w:val="28"/>
        </w:rPr>
      </w:pPr>
      <w:r>
        <w:rPr>
          <w:sz w:val="28"/>
          <w:szCs w:val="28"/>
        </w:rPr>
        <w:drawing>
          <wp:inline distT="0" distB="0" distL="0" distR="0">
            <wp:extent cx="4638675" cy="2215515"/>
            <wp:effectExtent l="0" t="0" r="9525" b="9525"/>
            <wp:docPr id="747" name="Рисунок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Рисунок 747"/>
                    <pic:cNvPicPr>
                      <a:picLocks noChangeAspect="1"/>
                    </pic:cNvPicPr>
                  </pic:nvPicPr>
                  <pic:blipFill>
                    <a:blip r:embed="rId6"/>
                    <a:srcRect l="1107" t="2779" r="783" b="987"/>
                    <a:stretch>
                      <a:fillRect/>
                    </a:stretch>
                  </pic:blipFill>
                  <pic:spPr>
                    <a:xfrm>
                      <a:off x="0" y="0"/>
                      <a:ext cx="4648151" cy="2219999"/>
                    </a:xfrm>
                    <a:prstGeom prst="rect">
                      <a:avLst/>
                    </a:prstGeom>
                    <a:ln>
                      <a:noFill/>
                    </a:ln>
                  </pic:spPr>
                </pic:pic>
              </a:graphicData>
            </a:graphic>
          </wp:inline>
        </w:drawing>
      </w:r>
    </w:p>
    <w:p w14:paraId="60CE5077">
      <w:pPr>
        <w:spacing w:line="360" w:lineRule="auto"/>
        <w:jc w:val="center"/>
        <w:rPr>
          <w:sz w:val="28"/>
          <w:szCs w:val="28"/>
        </w:rPr>
      </w:pPr>
      <w:r>
        <w:rPr>
          <w:sz w:val="28"/>
          <w:szCs w:val="28"/>
        </w:rPr>
        <w:t>Рисунок 10.1. - СБП переменного тока: а - централизованная (с одним ИБП), б - распределенная (с множеством ИБП), в - смешанная.</w:t>
      </w:r>
    </w:p>
    <w:p w14:paraId="65F1E116">
      <w:pPr>
        <w:spacing w:line="360" w:lineRule="auto"/>
        <w:ind w:firstLine="709"/>
        <w:jc w:val="both"/>
        <w:rPr>
          <w:sz w:val="28"/>
          <w:szCs w:val="28"/>
        </w:rPr>
      </w:pPr>
    </w:p>
    <w:p w14:paraId="0B54EC80">
      <w:pPr>
        <w:spacing w:line="360" w:lineRule="auto"/>
        <w:ind w:firstLine="709"/>
        <w:jc w:val="both"/>
        <w:rPr>
          <w:sz w:val="28"/>
          <w:szCs w:val="28"/>
        </w:rPr>
      </w:pPr>
      <w:r>
        <w:rPr>
          <w:sz w:val="28"/>
          <w:szCs w:val="28"/>
        </w:rPr>
        <w:drawing>
          <wp:inline distT="0" distB="0" distL="0" distR="0">
            <wp:extent cx="4204335" cy="2954020"/>
            <wp:effectExtent l="0" t="0" r="1905" b="2540"/>
            <wp:docPr id="748" name="Рисунок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Рисунок 748"/>
                    <pic:cNvPicPr>
                      <a:picLocks noChangeAspect="1"/>
                    </pic:cNvPicPr>
                  </pic:nvPicPr>
                  <pic:blipFill>
                    <a:blip r:embed="rId7"/>
                    <a:srcRect t="428" r="478" b="556"/>
                    <a:stretch>
                      <a:fillRect/>
                    </a:stretch>
                  </pic:blipFill>
                  <pic:spPr>
                    <a:xfrm>
                      <a:off x="0" y="0"/>
                      <a:ext cx="4205209" cy="2954838"/>
                    </a:xfrm>
                    <a:prstGeom prst="rect">
                      <a:avLst/>
                    </a:prstGeom>
                    <a:ln>
                      <a:noFill/>
                    </a:ln>
                  </pic:spPr>
                </pic:pic>
              </a:graphicData>
            </a:graphic>
          </wp:inline>
        </w:drawing>
      </w:r>
    </w:p>
    <w:p w14:paraId="5401A65E">
      <w:pPr>
        <w:spacing w:line="360" w:lineRule="auto"/>
        <w:jc w:val="center"/>
        <w:rPr>
          <w:sz w:val="28"/>
          <w:szCs w:val="28"/>
        </w:rPr>
      </w:pPr>
      <w:r>
        <w:rPr>
          <w:sz w:val="28"/>
          <w:szCs w:val="28"/>
        </w:rPr>
        <w:t>Рисунок 10.2. - Структурные схемы источников бесперебойного питания класса Off-</w:t>
      </w:r>
      <w:r>
        <w:rPr>
          <w:sz w:val="28"/>
          <w:szCs w:val="28"/>
          <w:lang w:val="en-US"/>
        </w:rPr>
        <w:t>Line</w:t>
      </w:r>
      <w:r>
        <w:rPr>
          <w:sz w:val="28"/>
          <w:szCs w:val="28"/>
        </w:rPr>
        <w:t xml:space="preserve"> - а, </w:t>
      </w:r>
      <w:r>
        <w:rPr>
          <w:sz w:val="28"/>
          <w:szCs w:val="28"/>
          <w:lang w:val="en-US"/>
        </w:rPr>
        <w:t>Line</w:t>
      </w:r>
      <w:r>
        <w:rPr>
          <w:sz w:val="28"/>
          <w:szCs w:val="28"/>
        </w:rPr>
        <w:t>-</w:t>
      </w:r>
      <w:r>
        <w:rPr>
          <w:sz w:val="28"/>
          <w:szCs w:val="28"/>
          <w:lang w:val="en-US"/>
        </w:rPr>
        <w:t>Interactive</w:t>
      </w:r>
      <w:r>
        <w:rPr>
          <w:sz w:val="28"/>
          <w:szCs w:val="28"/>
        </w:rPr>
        <w:t xml:space="preserve"> - б, </w:t>
      </w:r>
      <w:r>
        <w:rPr>
          <w:sz w:val="28"/>
          <w:szCs w:val="28"/>
          <w:lang w:val="en-US"/>
        </w:rPr>
        <w:t>On</w:t>
      </w:r>
      <w:r>
        <w:rPr>
          <w:sz w:val="28"/>
          <w:szCs w:val="28"/>
        </w:rPr>
        <w:t>-</w:t>
      </w:r>
      <w:r>
        <w:rPr>
          <w:sz w:val="28"/>
          <w:szCs w:val="28"/>
          <w:lang w:val="en-US"/>
        </w:rPr>
        <w:t>Line</w:t>
      </w:r>
      <w:r>
        <w:rPr>
          <w:sz w:val="28"/>
          <w:szCs w:val="28"/>
        </w:rPr>
        <w:t xml:space="preserve"> - в.</w:t>
      </w:r>
    </w:p>
    <w:p w14:paraId="5E584302">
      <w:pPr>
        <w:spacing w:line="360" w:lineRule="auto"/>
        <w:ind w:firstLine="709"/>
        <w:jc w:val="both"/>
        <w:rPr>
          <w:sz w:val="28"/>
          <w:szCs w:val="28"/>
        </w:rPr>
      </w:pPr>
      <w:r>
        <w:rPr>
          <w:sz w:val="28"/>
          <w:szCs w:val="28"/>
        </w:rPr>
        <w:t>На практике наиболее частым отклонением качества электроэнергии является отклонение действующего значения питающего напряжения. В связи с этим на основе технологии Off-Line была разработана технология Line-Interactive (Рисунок 10.2.б), которая имеет дополнительный стабилизатор напряжения сети. ИБП построенные по данной технологии на сегодняшний день являются самыми массовыми ИБП выпускаемыми производителями электроники.</w:t>
      </w:r>
    </w:p>
    <w:p w14:paraId="7B0F7BEA">
      <w:pPr>
        <w:spacing w:line="360" w:lineRule="auto"/>
        <w:ind w:firstLine="709"/>
        <w:jc w:val="both"/>
        <w:rPr>
          <w:sz w:val="28"/>
          <w:szCs w:val="28"/>
        </w:rPr>
      </w:pPr>
      <w:r>
        <w:rPr>
          <w:sz w:val="28"/>
          <w:szCs w:val="28"/>
        </w:rPr>
        <w:t xml:space="preserve">Суть технологии On-Line (Рисунок 10.2.в) заключается в преобразовании электрической энергии в постоянный ток, а затем повторного ее преобразования в переменный. Из-за этого ИБП класса On-Line в технической литературе часто называют ИБП с двойным преобразованием. Поскольку выходное напряжение ИБП заново синтезируется, его качество не зависит от качества напряжения сети. </w:t>
      </w:r>
    </w:p>
    <w:p w14:paraId="1C11B832">
      <w:pPr>
        <w:spacing w:line="360" w:lineRule="auto"/>
        <w:ind w:firstLine="709"/>
        <w:jc w:val="both"/>
        <w:rPr>
          <w:sz w:val="28"/>
          <w:szCs w:val="28"/>
        </w:rPr>
      </w:pPr>
      <w:r>
        <w:rPr>
          <w:sz w:val="28"/>
          <w:szCs w:val="28"/>
        </w:rPr>
        <w:t>ИБП класса Off-Line и Line-Interactive имеют значительно меньшую стоимость и больший КПД по сравнению с ИБП класса On-Line, однако уровень защиты у них ниже. В связи с этим, ИБП класса On-Line используются в основном для электроснабжения оборудования, критичного к качеству электрической энергии (медицинское оборудование, чувствительные измерительные приборы и т.п.). Для питания телекоммуникационного оборудования в большинстве используется ИБП класса Line-Interactive.</w:t>
      </w:r>
    </w:p>
    <w:p w14:paraId="6ED41720">
      <w:pPr>
        <w:spacing w:line="360" w:lineRule="auto"/>
        <w:ind w:firstLine="709"/>
        <w:jc w:val="both"/>
        <w:rPr>
          <w:sz w:val="28"/>
          <w:szCs w:val="28"/>
        </w:rPr>
      </w:pPr>
      <w:r>
        <w:rPr>
          <w:sz w:val="28"/>
          <w:szCs w:val="28"/>
        </w:rPr>
        <w:t>Системы бесперебойного питания свыше 3 кВА строятся с применением трехфазных ИБП. При низких мощностях (до 5 кВА) обычно используют однофазные ИБП. В диапазоне 3…5 кВА вид ИБП зависит от вида оборудования (однофазное или трехфазное).</w:t>
      </w:r>
    </w:p>
    <w:p w14:paraId="598812F8">
      <w:pPr>
        <w:spacing w:line="360" w:lineRule="auto"/>
        <w:ind w:firstLine="709"/>
        <w:jc w:val="both"/>
        <w:rPr>
          <w:sz w:val="28"/>
          <w:szCs w:val="28"/>
        </w:rPr>
      </w:pPr>
      <w:r>
        <w:rPr>
          <w:sz w:val="28"/>
          <w:szCs w:val="28"/>
        </w:rPr>
        <w:t>Различают ИБП с внешними и встроенными аккумуляторами. ИБП небольшой мощности (до 5 кВА), как правило, имеют встроенную батарею небольшой емкости. ИБП большой мощности (больше 1 кВА) обычно выполняют с внешними аккумуляторами. Напряжение аккумуляторной батареи зависит от мощности ИБП (Таблица 10.1).</w:t>
      </w:r>
    </w:p>
    <w:p w14:paraId="544CA71C">
      <w:pPr>
        <w:ind w:firstLine="709"/>
        <w:jc w:val="center"/>
        <w:rPr>
          <w:sz w:val="28"/>
          <w:szCs w:val="28"/>
        </w:rPr>
      </w:pPr>
      <w:r>
        <w:rPr>
          <w:sz w:val="28"/>
          <w:szCs w:val="28"/>
        </w:rPr>
        <w:t>Ориентировочные значения напряжения аккумуляторных батарей ИБП переменного тока</w:t>
      </w:r>
    </w:p>
    <w:p w14:paraId="1BB3B00C">
      <w:pPr>
        <w:ind w:firstLine="709"/>
        <w:jc w:val="right"/>
        <w:rPr>
          <w:sz w:val="28"/>
          <w:szCs w:val="28"/>
        </w:rPr>
      </w:pPr>
      <w:r>
        <w:rPr>
          <w:sz w:val="28"/>
          <w:szCs w:val="28"/>
        </w:rPr>
        <w:t xml:space="preserve">Таблица 10.1.  </w:t>
      </w:r>
    </w:p>
    <w:tbl>
      <w:tblPr>
        <w:tblStyle w:val="3"/>
        <w:tblW w:w="5000" w:type="pct"/>
        <w:tblInd w:w="0" w:type="dxa"/>
        <w:tblLayout w:type="autofit"/>
        <w:tblCellMar>
          <w:top w:w="0" w:type="dxa"/>
          <w:left w:w="10" w:type="dxa"/>
          <w:bottom w:w="0" w:type="dxa"/>
          <w:right w:w="10" w:type="dxa"/>
        </w:tblCellMar>
      </w:tblPr>
      <w:tblGrid>
        <w:gridCol w:w="2243"/>
        <w:gridCol w:w="844"/>
        <w:gridCol w:w="844"/>
        <w:gridCol w:w="848"/>
        <w:gridCol w:w="844"/>
        <w:gridCol w:w="844"/>
        <w:gridCol w:w="844"/>
        <w:gridCol w:w="1015"/>
      </w:tblGrid>
      <w:tr w14:paraId="2D1030EE">
        <w:tblPrEx>
          <w:tblCellMar>
            <w:top w:w="0" w:type="dxa"/>
            <w:left w:w="10" w:type="dxa"/>
            <w:bottom w:w="0" w:type="dxa"/>
            <w:right w:w="10" w:type="dxa"/>
          </w:tblCellMar>
        </w:tblPrEx>
        <w:trPr>
          <w:trHeight w:val="679" w:hRule="exact"/>
        </w:trPr>
        <w:tc>
          <w:tcPr>
            <w:tcW w:w="1347" w:type="pct"/>
            <w:tcBorders>
              <w:top w:val="single" w:color="auto" w:sz="4" w:space="0"/>
              <w:left w:val="single" w:color="auto" w:sz="4" w:space="0"/>
            </w:tcBorders>
            <w:shd w:val="clear" w:color="auto" w:fill="FFFFFF"/>
            <w:vAlign w:val="center"/>
          </w:tcPr>
          <w:p w14:paraId="57756BCA">
            <w:pPr>
              <w:jc w:val="both"/>
            </w:pPr>
            <w:r>
              <w:t>Выходная мощность ИБП, кВА</w:t>
            </w:r>
          </w:p>
        </w:tc>
        <w:tc>
          <w:tcPr>
            <w:tcW w:w="507" w:type="pct"/>
            <w:tcBorders>
              <w:top w:val="single" w:color="auto" w:sz="4" w:space="0"/>
              <w:left w:val="single" w:color="auto" w:sz="4" w:space="0"/>
            </w:tcBorders>
            <w:shd w:val="clear" w:color="auto" w:fill="FFFFFF"/>
            <w:vAlign w:val="center"/>
          </w:tcPr>
          <w:p w14:paraId="4EB4FD66">
            <w:pPr>
              <w:jc w:val="both"/>
            </w:pPr>
            <w:r>
              <w:t>до 1</w:t>
            </w:r>
          </w:p>
        </w:tc>
        <w:tc>
          <w:tcPr>
            <w:tcW w:w="507" w:type="pct"/>
            <w:tcBorders>
              <w:top w:val="single" w:color="auto" w:sz="4" w:space="0"/>
              <w:left w:val="single" w:color="auto" w:sz="4" w:space="0"/>
            </w:tcBorders>
            <w:shd w:val="clear" w:color="auto" w:fill="FFFFFF"/>
            <w:vAlign w:val="center"/>
          </w:tcPr>
          <w:p w14:paraId="106A03CE">
            <w:pPr>
              <w:jc w:val="both"/>
            </w:pPr>
            <w:r>
              <w:t>1…3</w:t>
            </w:r>
          </w:p>
        </w:tc>
        <w:tc>
          <w:tcPr>
            <w:tcW w:w="509" w:type="pct"/>
            <w:tcBorders>
              <w:top w:val="single" w:color="auto" w:sz="4" w:space="0"/>
              <w:left w:val="single" w:color="auto" w:sz="4" w:space="0"/>
            </w:tcBorders>
            <w:shd w:val="clear" w:color="auto" w:fill="FFFFFF"/>
            <w:vAlign w:val="center"/>
          </w:tcPr>
          <w:p w14:paraId="4E20AFD4">
            <w:pPr>
              <w:jc w:val="both"/>
            </w:pPr>
            <w:r>
              <w:t>3…6</w:t>
            </w:r>
          </w:p>
        </w:tc>
        <w:tc>
          <w:tcPr>
            <w:tcW w:w="507" w:type="pct"/>
            <w:tcBorders>
              <w:top w:val="single" w:color="auto" w:sz="4" w:space="0"/>
              <w:left w:val="single" w:color="auto" w:sz="4" w:space="0"/>
            </w:tcBorders>
            <w:shd w:val="clear" w:color="auto" w:fill="FFFFFF"/>
            <w:vAlign w:val="center"/>
          </w:tcPr>
          <w:p w14:paraId="5706487B">
            <w:pPr>
              <w:jc w:val="both"/>
            </w:pPr>
            <w:r>
              <w:t>6…10</w:t>
            </w:r>
          </w:p>
        </w:tc>
        <w:tc>
          <w:tcPr>
            <w:tcW w:w="507" w:type="pct"/>
            <w:tcBorders>
              <w:top w:val="single" w:color="auto" w:sz="4" w:space="0"/>
              <w:left w:val="single" w:color="auto" w:sz="4" w:space="0"/>
            </w:tcBorders>
            <w:shd w:val="clear" w:color="auto" w:fill="FFFFFF"/>
            <w:vAlign w:val="center"/>
          </w:tcPr>
          <w:p w14:paraId="2717892D">
            <w:pPr>
              <w:jc w:val="both"/>
            </w:pPr>
            <w:r>
              <w:t>10…15</w:t>
            </w:r>
          </w:p>
        </w:tc>
        <w:tc>
          <w:tcPr>
            <w:tcW w:w="507" w:type="pct"/>
            <w:tcBorders>
              <w:top w:val="single" w:color="auto" w:sz="4" w:space="0"/>
              <w:left w:val="single" w:color="auto" w:sz="4" w:space="0"/>
            </w:tcBorders>
            <w:shd w:val="clear" w:color="auto" w:fill="FFFFFF"/>
            <w:vAlign w:val="center"/>
          </w:tcPr>
          <w:p w14:paraId="4CF64BCE">
            <w:pPr>
              <w:jc w:val="both"/>
            </w:pPr>
            <w:r>
              <w:t>15…20</w:t>
            </w:r>
          </w:p>
        </w:tc>
        <w:tc>
          <w:tcPr>
            <w:tcW w:w="609" w:type="pct"/>
            <w:tcBorders>
              <w:top w:val="single" w:color="auto" w:sz="4" w:space="0"/>
              <w:left w:val="single" w:color="auto" w:sz="4" w:space="0"/>
              <w:right w:val="single" w:color="auto" w:sz="4" w:space="0"/>
            </w:tcBorders>
            <w:shd w:val="clear" w:color="auto" w:fill="FFFFFF"/>
            <w:vAlign w:val="center"/>
          </w:tcPr>
          <w:p w14:paraId="1FC6EA1D">
            <w:pPr>
              <w:jc w:val="both"/>
            </w:pPr>
            <w:r>
              <w:t>Более 20</w:t>
            </w:r>
          </w:p>
        </w:tc>
      </w:tr>
      <w:tr w14:paraId="3CF5BB25">
        <w:tblPrEx>
          <w:tblCellMar>
            <w:top w:w="0" w:type="dxa"/>
            <w:left w:w="10" w:type="dxa"/>
            <w:bottom w:w="0" w:type="dxa"/>
            <w:right w:w="10" w:type="dxa"/>
          </w:tblCellMar>
        </w:tblPrEx>
        <w:trPr>
          <w:trHeight w:val="571" w:hRule="exact"/>
        </w:trPr>
        <w:tc>
          <w:tcPr>
            <w:tcW w:w="1347" w:type="pct"/>
            <w:tcBorders>
              <w:top w:val="single" w:color="auto" w:sz="4" w:space="0"/>
              <w:left w:val="single" w:color="auto" w:sz="4" w:space="0"/>
              <w:bottom w:val="single" w:color="auto" w:sz="4" w:space="0"/>
            </w:tcBorders>
            <w:shd w:val="clear" w:color="auto" w:fill="FFFFFF"/>
            <w:vAlign w:val="center"/>
          </w:tcPr>
          <w:p w14:paraId="6131DE7E">
            <w:pPr>
              <w:jc w:val="both"/>
            </w:pPr>
            <w:r>
              <w:t>Напряжение аккуму</w:t>
            </w:r>
            <w:r>
              <w:softHyphen/>
            </w:r>
            <w:r>
              <w:t>ляторных батарей, В</w:t>
            </w:r>
          </w:p>
        </w:tc>
        <w:tc>
          <w:tcPr>
            <w:tcW w:w="507" w:type="pct"/>
            <w:tcBorders>
              <w:top w:val="single" w:color="auto" w:sz="4" w:space="0"/>
              <w:left w:val="single" w:color="auto" w:sz="4" w:space="0"/>
              <w:bottom w:val="single" w:color="auto" w:sz="4" w:space="0"/>
            </w:tcBorders>
            <w:shd w:val="clear" w:color="auto" w:fill="FFFFFF"/>
            <w:vAlign w:val="center"/>
          </w:tcPr>
          <w:p w14:paraId="51318547">
            <w:pPr>
              <w:jc w:val="both"/>
            </w:pPr>
            <w:r>
              <w:t>12</w:t>
            </w:r>
          </w:p>
        </w:tc>
        <w:tc>
          <w:tcPr>
            <w:tcW w:w="507" w:type="pct"/>
            <w:tcBorders>
              <w:top w:val="single" w:color="auto" w:sz="4" w:space="0"/>
              <w:left w:val="single" w:color="auto" w:sz="4" w:space="0"/>
              <w:bottom w:val="single" w:color="auto" w:sz="4" w:space="0"/>
            </w:tcBorders>
            <w:shd w:val="clear" w:color="auto" w:fill="FFFFFF"/>
            <w:vAlign w:val="center"/>
          </w:tcPr>
          <w:p w14:paraId="73D2D825">
            <w:pPr>
              <w:jc w:val="both"/>
            </w:pPr>
            <w:r>
              <w:t>24</w:t>
            </w:r>
          </w:p>
        </w:tc>
        <w:tc>
          <w:tcPr>
            <w:tcW w:w="509" w:type="pct"/>
            <w:tcBorders>
              <w:top w:val="single" w:color="auto" w:sz="4" w:space="0"/>
              <w:left w:val="single" w:color="auto" w:sz="4" w:space="0"/>
              <w:bottom w:val="single" w:color="auto" w:sz="4" w:space="0"/>
            </w:tcBorders>
            <w:shd w:val="clear" w:color="auto" w:fill="FFFFFF"/>
            <w:vAlign w:val="center"/>
          </w:tcPr>
          <w:p w14:paraId="7ABAFE19">
            <w:pPr>
              <w:jc w:val="both"/>
            </w:pPr>
            <w:r>
              <w:t>36</w:t>
            </w:r>
          </w:p>
        </w:tc>
        <w:tc>
          <w:tcPr>
            <w:tcW w:w="507" w:type="pct"/>
            <w:tcBorders>
              <w:top w:val="single" w:color="auto" w:sz="4" w:space="0"/>
              <w:left w:val="single" w:color="auto" w:sz="4" w:space="0"/>
              <w:bottom w:val="single" w:color="auto" w:sz="4" w:space="0"/>
            </w:tcBorders>
            <w:shd w:val="clear" w:color="auto" w:fill="FFFFFF"/>
            <w:vAlign w:val="center"/>
          </w:tcPr>
          <w:p w14:paraId="72B2EC41">
            <w:pPr>
              <w:jc w:val="both"/>
            </w:pPr>
            <w:r>
              <w:t>48</w:t>
            </w:r>
          </w:p>
        </w:tc>
        <w:tc>
          <w:tcPr>
            <w:tcW w:w="507" w:type="pct"/>
            <w:tcBorders>
              <w:top w:val="single" w:color="auto" w:sz="4" w:space="0"/>
              <w:left w:val="single" w:color="auto" w:sz="4" w:space="0"/>
              <w:bottom w:val="single" w:color="auto" w:sz="4" w:space="0"/>
            </w:tcBorders>
            <w:shd w:val="clear" w:color="auto" w:fill="FFFFFF"/>
            <w:vAlign w:val="center"/>
          </w:tcPr>
          <w:p w14:paraId="551E7E76">
            <w:pPr>
              <w:jc w:val="both"/>
            </w:pPr>
            <w:r>
              <w:t>60</w:t>
            </w:r>
          </w:p>
        </w:tc>
        <w:tc>
          <w:tcPr>
            <w:tcW w:w="507" w:type="pct"/>
            <w:tcBorders>
              <w:top w:val="single" w:color="auto" w:sz="4" w:space="0"/>
              <w:left w:val="single" w:color="auto" w:sz="4" w:space="0"/>
              <w:bottom w:val="single" w:color="auto" w:sz="4" w:space="0"/>
            </w:tcBorders>
            <w:shd w:val="clear" w:color="auto" w:fill="FFFFFF"/>
            <w:vAlign w:val="center"/>
          </w:tcPr>
          <w:p w14:paraId="0DE650A8">
            <w:pPr>
              <w:jc w:val="both"/>
            </w:pPr>
            <w:r>
              <w:t>96</w:t>
            </w:r>
          </w:p>
        </w:tc>
        <w:tc>
          <w:tcPr>
            <w:tcW w:w="609" w:type="pct"/>
            <w:tcBorders>
              <w:top w:val="single" w:color="auto" w:sz="4" w:space="0"/>
              <w:left w:val="single" w:color="auto" w:sz="4" w:space="0"/>
              <w:bottom w:val="single" w:color="auto" w:sz="4" w:space="0"/>
              <w:right w:val="single" w:color="auto" w:sz="4" w:space="0"/>
            </w:tcBorders>
            <w:shd w:val="clear" w:color="auto" w:fill="FFFFFF"/>
            <w:vAlign w:val="center"/>
          </w:tcPr>
          <w:p w14:paraId="57B10410">
            <w:pPr>
              <w:jc w:val="both"/>
            </w:pPr>
            <w:r>
              <w:t>120 и выше</w:t>
            </w:r>
          </w:p>
        </w:tc>
      </w:tr>
    </w:tbl>
    <w:p w14:paraId="3A195268">
      <w:pPr>
        <w:spacing w:line="360" w:lineRule="auto"/>
        <w:ind w:firstLine="709"/>
        <w:jc w:val="both"/>
        <w:rPr>
          <w:sz w:val="28"/>
          <w:szCs w:val="28"/>
        </w:rPr>
      </w:pPr>
    </w:p>
    <w:p w14:paraId="787B430F">
      <w:pPr>
        <w:spacing w:line="360" w:lineRule="auto"/>
        <w:ind w:firstLine="709"/>
        <w:jc w:val="both"/>
        <w:rPr>
          <w:sz w:val="28"/>
          <w:szCs w:val="28"/>
        </w:rPr>
      </w:pPr>
      <w:r>
        <w:rPr>
          <w:sz w:val="28"/>
          <w:szCs w:val="28"/>
        </w:rPr>
        <w:t>ИБП для бытового применения (Рисунок 10.3), как правило, являются самостоятельными устройствами со встроенным аккумулятором. Они не требуют специальной квалификации для установки и обслуживания. Мощность ИБП бытового применения составляет не более 5 кВА (обычно до 1 кВА), время работы от аккумуляторных батарей - не более 30 минут при номинальной нагрузке (обычно 15 минут).</w:t>
      </w:r>
    </w:p>
    <w:p w14:paraId="2BC88A24">
      <w:pPr>
        <w:spacing w:line="360" w:lineRule="auto"/>
        <w:jc w:val="center"/>
        <w:rPr>
          <w:sz w:val="28"/>
          <w:szCs w:val="28"/>
        </w:rPr>
      </w:pPr>
      <w:r>
        <w:rPr>
          <w:sz w:val="28"/>
          <w:szCs w:val="28"/>
        </w:rPr>
        <w:drawing>
          <wp:inline distT="0" distB="0" distL="0" distR="0">
            <wp:extent cx="4877435" cy="2701925"/>
            <wp:effectExtent l="0" t="0" r="14605" b="10795"/>
            <wp:docPr id="756" name="Рисунок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Рисунок 7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884206" cy="2705920"/>
                    </a:xfrm>
                    <a:prstGeom prst="rect">
                      <a:avLst/>
                    </a:prstGeom>
                    <a:noFill/>
                  </pic:spPr>
                </pic:pic>
              </a:graphicData>
            </a:graphic>
          </wp:inline>
        </w:drawing>
      </w:r>
    </w:p>
    <w:p w14:paraId="47684BF0">
      <w:pPr>
        <w:spacing w:line="360" w:lineRule="auto"/>
        <w:jc w:val="center"/>
        <w:rPr>
          <w:sz w:val="28"/>
          <w:szCs w:val="28"/>
        </w:rPr>
      </w:pPr>
      <w:r>
        <w:rPr>
          <w:sz w:val="28"/>
          <w:szCs w:val="28"/>
        </w:rPr>
        <w:t>Рисунок 10.3. ИБП для бытового применения</w:t>
      </w:r>
    </w:p>
    <w:p w14:paraId="07360D42">
      <w:pPr>
        <w:spacing w:line="360" w:lineRule="auto"/>
        <w:ind w:firstLine="709"/>
        <w:jc w:val="both"/>
        <w:rPr>
          <w:sz w:val="28"/>
          <w:szCs w:val="28"/>
        </w:rPr>
      </w:pPr>
    </w:p>
    <w:p w14:paraId="3FA75300">
      <w:pPr>
        <w:spacing w:line="360" w:lineRule="auto"/>
        <w:ind w:firstLine="709"/>
        <w:jc w:val="both"/>
        <w:rPr>
          <w:sz w:val="28"/>
          <w:szCs w:val="28"/>
        </w:rPr>
      </w:pPr>
      <w:r>
        <w:rPr>
          <w:sz w:val="28"/>
          <w:szCs w:val="28"/>
        </w:rPr>
        <w:t>Промышленные ИБП (Рисунок 10.4) обычно изготовляются с внешними аккумуляторами, конструкция корпуса которых позволяет устанавливать их в стойки стандартного размера. Часто промышленные ИБП изготавливаются по модульному принципу, который позволяет при необходимости наращивать мощность ИБП, а также обеспечивать требуемый уровень надежности (один или несколько модулей могут использоваться как резервные). Схема управления модульного ИПБ хорошего качества позволяет выполнять «горячую» замену модулей и аккумуляторных батарей без снятия напряжения с оборудования.</w:t>
      </w:r>
    </w:p>
    <w:p w14:paraId="1127FF6B">
      <w:pPr>
        <w:spacing w:line="360" w:lineRule="auto"/>
        <w:jc w:val="center"/>
        <w:rPr>
          <w:sz w:val="28"/>
          <w:szCs w:val="28"/>
        </w:rPr>
      </w:pPr>
      <w:r>
        <w:rPr>
          <w:sz w:val="28"/>
          <w:szCs w:val="28"/>
        </w:rPr>
        <w:drawing>
          <wp:inline distT="0" distB="0" distL="0" distR="0">
            <wp:extent cx="3273425" cy="1488440"/>
            <wp:effectExtent l="0" t="0" r="3175" b="5080"/>
            <wp:docPr id="758" name="Рисунок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Рисунок 75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281234" cy="1492383"/>
                    </a:xfrm>
                    <a:prstGeom prst="rect">
                      <a:avLst/>
                    </a:prstGeom>
                    <a:noFill/>
                  </pic:spPr>
                </pic:pic>
              </a:graphicData>
            </a:graphic>
          </wp:inline>
        </w:drawing>
      </w:r>
      <w:r>
        <w:rPr>
          <w:sz w:val="28"/>
          <w:szCs w:val="28"/>
        </w:rPr>
        <w:drawing>
          <wp:inline distT="0" distB="0" distL="0" distR="0">
            <wp:extent cx="4151630" cy="1646555"/>
            <wp:effectExtent l="0" t="0" r="8890" b="14605"/>
            <wp:docPr id="759" name="Рисунок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Рисунок 759"/>
                    <pic:cNvPicPr>
                      <a:picLocks noChangeAspect="1" noChangeArrowheads="1"/>
                    </pic:cNvPicPr>
                  </pic:nvPicPr>
                  <pic:blipFill>
                    <a:blip r:embed="rId10" cstate="print">
                      <a:extLst>
                        <a:ext uri="{28A0092B-C50C-407E-A947-70E740481C1C}">
                          <a14:useLocalDpi xmlns:a14="http://schemas.microsoft.com/office/drawing/2010/main" val="0"/>
                        </a:ext>
                      </a:extLst>
                    </a:blip>
                    <a:srcRect t="21081" b="12992"/>
                    <a:stretch>
                      <a:fillRect/>
                    </a:stretch>
                  </pic:blipFill>
                  <pic:spPr>
                    <a:xfrm>
                      <a:off x="0" y="0"/>
                      <a:ext cx="4171838" cy="1655028"/>
                    </a:xfrm>
                    <a:prstGeom prst="rect">
                      <a:avLst/>
                    </a:prstGeom>
                    <a:noFill/>
                    <a:ln>
                      <a:noFill/>
                    </a:ln>
                  </pic:spPr>
                </pic:pic>
              </a:graphicData>
            </a:graphic>
          </wp:inline>
        </w:drawing>
      </w:r>
    </w:p>
    <w:p w14:paraId="467E6C3C">
      <w:pPr>
        <w:spacing w:line="360" w:lineRule="auto"/>
        <w:jc w:val="center"/>
        <w:rPr>
          <w:sz w:val="28"/>
          <w:szCs w:val="28"/>
        </w:rPr>
      </w:pPr>
      <w:r>
        <w:rPr>
          <w:sz w:val="28"/>
          <w:szCs w:val="28"/>
        </w:rPr>
        <w:t>Рисунок 10.4. ИБП промышленных масштабов</w:t>
      </w:r>
    </w:p>
    <w:p w14:paraId="7B0B14C2">
      <w:pPr>
        <w:spacing w:line="360" w:lineRule="auto"/>
        <w:ind w:firstLine="709"/>
        <w:jc w:val="both"/>
        <w:rPr>
          <w:sz w:val="28"/>
          <w:szCs w:val="28"/>
        </w:rPr>
      </w:pPr>
      <w:r>
        <w:rPr>
          <w:sz w:val="28"/>
          <w:szCs w:val="28"/>
        </w:rPr>
        <w:t>ИБП предназначенные для обеспечения питанием компьютерного оборудования, как правило, имеют порт для подключения компьютера (протокол, USB, RS-232, RS-482) или локальной вычислительной сети (Ethernet). Через данный порт происходит обмен информацией между ИБП и серверами: состояние батареи, оставшееся время работы, напряжение сети, а также осуществляется настройка ИБП. Современные ИБП имеют встроенную Flash-память, в которой хранится журнал событий.</w:t>
      </w:r>
    </w:p>
    <w:p w14:paraId="732843F2">
      <w:pPr>
        <w:spacing w:line="360" w:lineRule="auto"/>
        <w:ind w:firstLine="709"/>
        <w:jc w:val="both"/>
        <w:rPr>
          <w:b/>
          <w:sz w:val="28"/>
          <w:szCs w:val="28"/>
        </w:rPr>
      </w:pPr>
      <w:r>
        <w:rPr>
          <w:b/>
          <w:sz w:val="28"/>
          <w:szCs w:val="28"/>
        </w:rPr>
        <w:t>Основные характеристики ИБП переменного тока</w:t>
      </w:r>
    </w:p>
    <w:p w14:paraId="6AC38349">
      <w:pPr>
        <w:spacing w:line="360" w:lineRule="auto"/>
        <w:ind w:firstLine="709"/>
        <w:jc w:val="both"/>
        <w:rPr>
          <w:sz w:val="28"/>
          <w:szCs w:val="28"/>
        </w:rPr>
      </w:pPr>
      <w:r>
        <w:rPr>
          <w:b/>
          <w:sz w:val="28"/>
          <w:szCs w:val="28"/>
        </w:rPr>
        <w:t>Максимальная мощность, кВА</w:t>
      </w:r>
      <w:r>
        <w:rPr>
          <w:sz w:val="28"/>
          <w:szCs w:val="28"/>
        </w:rPr>
        <w:t xml:space="preserve"> - максимальная мощность оборудования которую можно подключить к ИБП. ИБП бытового применения предназначены для работы с компьютерным оборудованием, типовой коэффициент мощности которого составляет 0,62…0,67, поэтому максимальная активная мощность у них, как правило, меньше. Так, например, максимальная полная мощность ИБП SPD-850U фирмы Powercom (Рисунок 10.3, а) S = 0,8 кВА, в то время как активная Р = 0,51 кВт. Для ИБП Back-UPS 350 фирмы АРС (Рисунок 10.3, б) S = 0,35 кВА, Р = 0,21 кВт. Для промышленных ИБП (например, US3 компании «ИКС-Техно», Рисунок 10.4) максимальная активная мощность равна полной (S = 3 кВА, Р = 3 кВт).</w:t>
      </w:r>
    </w:p>
    <w:p w14:paraId="699088C5">
      <w:pPr>
        <w:spacing w:line="360" w:lineRule="auto"/>
        <w:ind w:firstLine="709"/>
        <w:jc w:val="both"/>
        <w:rPr>
          <w:sz w:val="28"/>
          <w:szCs w:val="28"/>
        </w:rPr>
      </w:pPr>
      <w:r>
        <w:rPr>
          <w:b/>
          <w:sz w:val="28"/>
          <w:szCs w:val="28"/>
        </w:rPr>
        <w:t>Время работы от аккумулятора, ч</w:t>
      </w:r>
      <w:r>
        <w:rPr>
          <w:sz w:val="28"/>
          <w:szCs w:val="28"/>
        </w:rPr>
        <w:t xml:space="preserve"> - минимальное время работы от встроенной аккумуляторной батареи. Время работы от аккумулятора зависит от его емкости, величины подключенной нагрузки и температуры, окружающей стеры. В документации на ИБП изготовитель обычно приводит специальные формулы, графики или таблицы, позволяющие рассчитать ориентировочное значение данного параметра в конкретном случае.</w:t>
      </w:r>
    </w:p>
    <w:p w14:paraId="68DBD411">
      <w:pPr>
        <w:spacing w:line="360" w:lineRule="auto"/>
        <w:ind w:firstLine="709"/>
        <w:jc w:val="both"/>
        <w:rPr>
          <w:sz w:val="28"/>
          <w:szCs w:val="28"/>
        </w:rPr>
      </w:pPr>
      <w:r>
        <w:rPr>
          <w:b/>
          <w:sz w:val="28"/>
          <w:szCs w:val="28"/>
        </w:rPr>
        <w:t>Форма выходного напряжения.</w:t>
      </w:r>
      <w:r>
        <w:rPr>
          <w:sz w:val="28"/>
          <w:szCs w:val="28"/>
        </w:rPr>
        <w:t xml:space="preserve"> Инвертор ИБП синтезирует переменное выходное напряжение из постоянного напряжения аккумулятора. Для уменьшения стоимости ИБП некоторые производители используют упрощенные схемы инверторов, форма выходного напряжения которых отличается от синусоидальной (т.н. аппроксимированная синусоида) (Рисунок 10.5). Если подключенное оборудование критично к форме питающего напряжения, использование ИБП с аппроксимированной синусоидой может привести к выходу из строя оборудования или ИБП. Как правило, к форме напряжения критичны трансформаторы и электродвигатели, работающие на частоте сети, активные корректоры мощности и фильтры гармоник, сетевые фильтры высокочастотных помех.</w:t>
      </w:r>
    </w:p>
    <w:p w14:paraId="54637C99">
      <w:pPr>
        <w:spacing w:line="360" w:lineRule="auto"/>
        <w:jc w:val="center"/>
        <w:rPr>
          <w:sz w:val="28"/>
          <w:szCs w:val="28"/>
        </w:rPr>
      </w:pPr>
      <w:r>
        <w:rPr>
          <w:sz w:val="28"/>
          <w:szCs w:val="28"/>
        </w:rPr>
        <w:drawing>
          <wp:inline distT="0" distB="0" distL="0" distR="0">
            <wp:extent cx="4832985" cy="1350010"/>
            <wp:effectExtent l="0" t="0" r="13335" b="6350"/>
            <wp:docPr id="760" name="Рисунок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Рисунок 760"/>
                    <pic:cNvPicPr>
                      <a:picLocks noChangeAspect="1"/>
                    </pic:cNvPicPr>
                  </pic:nvPicPr>
                  <pic:blipFill>
                    <a:blip r:embed="rId11"/>
                    <a:stretch>
                      <a:fillRect/>
                    </a:stretch>
                  </pic:blipFill>
                  <pic:spPr>
                    <a:xfrm>
                      <a:off x="0" y="0"/>
                      <a:ext cx="4848625" cy="1354816"/>
                    </a:xfrm>
                    <a:prstGeom prst="rect">
                      <a:avLst/>
                    </a:prstGeom>
                  </pic:spPr>
                </pic:pic>
              </a:graphicData>
            </a:graphic>
          </wp:inline>
        </w:drawing>
      </w:r>
    </w:p>
    <w:p w14:paraId="07AFCD0E">
      <w:pPr>
        <w:spacing w:line="360" w:lineRule="auto"/>
        <w:jc w:val="center"/>
        <w:rPr>
          <w:sz w:val="28"/>
          <w:szCs w:val="28"/>
        </w:rPr>
      </w:pPr>
      <w:r>
        <w:rPr>
          <w:sz w:val="28"/>
          <w:szCs w:val="28"/>
        </w:rPr>
        <w:t>Рисунок 10.5.  Форма выходного напряжения инверторов ИБП: синусоидальная - а, двухступенчатая аппроксимация синусоиды - б, трехступенчатая аппроксимация синусоиды - в.</w:t>
      </w:r>
    </w:p>
    <w:p w14:paraId="4F766224">
      <w:pPr>
        <w:spacing w:line="360" w:lineRule="auto"/>
        <w:jc w:val="center"/>
        <w:rPr>
          <w:sz w:val="28"/>
          <w:szCs w:val="28"/>
        </w:rPr>
      </w:pPr>
    </w:p>
    <w:p w14:paraId="7E5A52E5">
      <w:pPr>
        <w:spacing w:line="360" w:lineRule="auto"/>
        <w:ind w:firstLine="709"/>
        <w:jc w:val="both"/>
        <w:rPr>
          <w:b/>
          <w:sz w:val="28"/>
          <w:szCs w:val="28"/>
        </w:rPr>
      </w:pPr>
      <w:r>
        <w:rPr>
          <w:b/>
          <w:sz w:val="28"/>
          <w:szCs w:val="28"/>
        </w:rPr>
        <w:t>Исходные данные:</w:t>
      </w:r>
    </w:p>
    <w:p w14:paraId="6A2B1FF6">
      <w:pPr>
        <w:spacing w:line="360" w:lineRule="auto"/>
        <w:ind w:firstLine="709"/>
        <w:jc w:val="both"/>
        <w:rPr>
          <w:sz w:val="28"/>
          <w:szCs w:val="28"/>
        </w:rPr>
      </w:pPr>
      <w:r>
        <w:rPr>
          <w:sz w:val="28"/>
          <w:szCs w:val="28"/>
        </w:rPr>
        <w:t xml:space="preserve">Тип питающей сети - трехфазная, четырехпроводная, 220/380, 50 Гц. </w:t>
      </w:r>
    </w:p>
    <w:p w14:paraId="13761B7A">
      <w:pPr>
        <w:spacing w:line="360" w:lineRule="auto"/>
        <w:ind w:firstLine="709"/>
        <w:jc w:val="both"/>
        <w:rPr>
          <w:sz w:val="28"/>
          <w:szCs w:val="28"/>
        </w:rPr>
      </w:pPr>
      <w:r>
        <w:rPr>
          <w:sz w:val="28"/>
          <w:szCs w:val="28"/>
        </w:rPr>
        <w:t xml:space="preserve">Тип оборудования переменного тока - однофазное, 220 В, 50 Гц. </w:t>
      </w:r>
    </w:p>
    <w:p w14:paraId="3508DB82">
      <w:pPr>
        <w:spacing w:line="360" w:lineRule="auto"/>
        <w:ind w:firstLine="709"/>
        <w:jc w:val="both"/>
        <w:rPr>
          <w:sz w:val="28"/>
          <w:szCs w:val="28"/>
        </w:rPr>
      </w:pPr>
      <w:r>
        <w:rPr>
          <w:sz w:val="28"/>
          <w:szCs w:val="28"/>
        </w:rPr>
        <w:t>Желаемый коэффициент мощности системы электропитания - cosφж = 0,95.</w:t>
      </w:r>
    </w:p>
    <w:p w14:paraId="2FD9C8F1">
      <w:pPr>
        <w:spacing w:line="360" w:lineRule="auto"/>
        <w:ind w:firstLine="709"/>
        <w:jc w:val="both"/>
        <w:rPr>
          <w:sz w:val="28"/>
          <w:szCs w:val="28"/>
        </w:rPr>
      </w:pPr>
      <w:r>
        <w:rPr>
          <w:sz w:val="28"/>
          <w:szCs w:val="28"/>
        </w:rPr>
        <w:t>Коэффициент мощности системы аварийного освещения, cosφао = 1,1.</w:t>
      </w:r>
    </w:p>
    <w:p w14:paraId="50FEA0AA">
      <w:pPr>
        <w:spacing w:line="360" w:lineRule="auto"/>
        <w:ind w:firstLine="709"/>
        <w:jc w:val="both"/>
        <w:rPr>
          <w:sz w:val="28"/>
          <w:szCs w:val="28"/>
        </w:rPr>
      </w:pPr>
      <w:r>
        <w:rPr>
          <w:sz w:val="28"/>
          <w:szCs w:val="28"/>
        </w:rPr>
        <w:t xml:space="preserve">Среднестатистический коэффициент загрузки kи = 1. </w:t>
      </w:r>
    </w:p>
    <w:p w14:paraId="53666ECD">
      <w:pPr>
        <w:spacing w:line="360" w:lineRule="auto"/>
        <w:ind w:firstLine="709"/>
        <w:jc w:val="both"/>
        <w:rPr>
          <w:sz w:val="28"/>
          <w:szCs w:val="28"/>
        </w:rPr>
      </w:pPr>
      <w:r>
        <w:rPr>
          <w:sz w:val="28"/>
          <w:szCs w:val="28"/>
        </w:rPr>
        <w:t xml:space="preserve">Коэффициент увеличения пускового тока kа = 1,2. </w:t>
      </w:r>
    </w:p>
    <w:p w14:paraId="1BB58E89">
      <w:pPr>
        <w:spacing w:line="360" w:lineRule="auto"/>
        <w:ind w:firstLine="709"/>
        <w:jc w:val="both"/>
        <w:rPr>
          <w:sz w:val="28"/>
          <w:szCs w:val="28"/>
        </w:rPr>
      </w:pPr>
      <w:r>
        <w:rPr>
          <w:sz w:val="28"/>
          <w:szCs w:val="28"/>
        </w:rPr>
        <w:t xml:space="preserve">Коэффициент полезного действия источника бесперебойного питания переменного тока η= 0,9. </w:t>
      </w:r>
    </w:p>
    <w:p w14:paraId="1F29CC01">
      <w:pPr>
        <w:spacing w:line="360" w:lineRule="auto"/>
        <w:ind w:firstLine="709"/>
        <w:jc w:val="both"/>
        <w:rPr>
          <w:sz w:val="28"/>
          <w:szCs w:val="28"/>
        </w:rPr>
      </w:pPr>
      <w:r>
        <w:rPr>
          <w:sz w:val="28"/>
          <w:szCs w:val="28"/>
        </w:rPr>
        <w:t>Коэффициент полезного действия инвертора источника бесперебойного питания ηинв= 0,95.</w:t>
      </w:r>
    </w:p>
    <w:p w14:paraId="524E70B8">
      <w:pPr>
        <w:spacing w:line="360" w:lineRule="auto"/>
        <w:ind w:firstLine="709"/>
        <w:jc w:val="both"/>
        <w:rPr>
          <w:sz w:val="28"/>
          <w:szCs w:val="28"/>
        </w:rPr>
      </w:pPr>
    </w:p>
    <w:p w14:paraId="26473629">
      <w:pPr>
        <w:spacing w:line="360" w:lineRule="auto"/>
        <w:ind w:firstLine="709"/>
        <w:jc w:val="both"/>
        <w:rPr>
          <w:sz w:val="28"/>
          <w:szCs w:val="28"/>
        </w:rPr>
      </w:pPr>
    </w:p>
    <w:p w14:paraId="14F58B47">
      <w:pPr>
        <w:spacing w:line="360" w:lineRule="auto"/>
        <w:ind w:firstLine="709"/>
        <w:jc w:val="both"/>
        <w:rPr>
          <w:sz w:val="28"/>
          <w:szCs w:val="28"/>
        </w:rPr>
      </w:pPr>
    </w:p>
    <w:p w14:paraId="2AECE81A">
      <w:pPr>
        <w:spacing w:line="360" w:lineRule="auto"/>
        <w:ind w:firstLine="709"/>
        <w:jc w:val="both"/>
        <w:rPr>
          <w:sz w:val="28"/>
          <w:szCs w:val="28"/>
        </w:rPr>
      </w:pPr>
    </w:p>
    <w:p w14:paraId="5D9107F5">
      <w:pPr>
        <w:spacing w:line="360" w:lineRule="auto"/>
        <w:ind w:firstLine="709"/>
        <w:jc w:val="both"/>
        <w:rPr>
          <w:sz w:val="28"/>
          <w:szCs w:val="28"/>
        </w:rPr>
      </w:pPr>
    </w:p>
    <w:p w14:paraId="1FEB2C08">
      <w:pPr>
        <w:spacing w:line="360" w:lineRule="auto"/>
        <w:ind w:firstLine="709"/>
        <w:jc w:val="both"/>
        <w:rPr>
          <w:sz w:val="28"/>
          <w:szCs w:val="28"/>
        </w:rPr>
      </w:pPr>
    </w:p>
    <w:p w14:paraId="1C04E335">
      <w:pPr>
        <w:spacing w:line="360" w:lineRule="auto"/>
        <w:ind w:firstLine="709"/>
        <w:jc w:val="both"/>
        <w:rPr>
          <w:sz w:val="28"/>
          <w:szCs w:val="28"/>
        </w:rPr>
      </w:pPr>
    </w:p>
    <w:p w14:paraId="028D39DB">
      <w:pPr>
        <w:spacing w:line="360" w:lineRule="auto"/>
        <w:ind w:firstLine="709"/>
        <w:jc w:val="both"/>
        <w:rPr>
          <w:sz w:val="28"/>
          <w:szCs w:val="28"/>
        </w:rPr>
      </w:pPr>
    </w:p>
    <w:p w14:paraId="7EF1329D">
      <w:pPr>
        <w:spacing w:line="360" w:lineRule="auto"/>
        <w:ind w:firstLine="709"/>
        <w:jc w:val="both"/>
        <w:rPr>
          <w:sz w:val="28"/>
          <w:szCs w:val="28"/>
        </w:rPr>
      </w:pPr>
    </w:p>
    <w:p w14:paraId="062FA9C0">
      <w:pPr>
        <w:spacing w:line="360" w:lineRule="auto"/>
        <w:ind w:firstLine="709"/>
        <w:jc w:val="both"/>
        <w:rPr>
          <w:sz w:val="28"/>
          <w:szCs w:val="28"/>
        </w:rPr>
      </w:pPr>
    </w:p>
    <w:p w14:paraId="6D8FE6C4">
      <w:pPr>
        <w:spacing w:line="360" w:lineRule="auto"/>
        <w:ind w:firstLine="709"/>
        <w:jc w:val="both"/>
        <w:rPr>
          <w:sz w:val="28"/>
          <w:szCs w:val="28"/>
        </w:rPr>
      </w:pPr>
    </w:p>
    <w:p w14:paraId="4494DA00">
      <w:pPr>
        <w:spacing w:line="360" w:lineRule="auto"/>
        <w:ind w:firstLine="709"/>
        <w:jc w:val="both"/>
        <w:rPr>
          <w:sz w:val="28"/>
          <w:szCs w:val="28"/>
        </w:rPr>
      </w:pPr>
    </w:p>
    <w:p w14:paraId="1D7C01F3">
      <w:pPr>
        <w:spacing w:line="360" w:lineRule="auto"/>
        <w:ind w:firstLine="709"/>
        <w:jc w:val="both"/>
        <w:rPr>
          <w:sz w:val="28"/>
          <w:szCs w:val="28"/>
        </w:rPr>
      </w:pPr>
    </w:p>
    <w:p w14:paraId="396399D9">
      <w:pPr>
        <w:spacing w:line="360" w:lineRule="auto"/>
        <w:ind w:firstLine="709"/>
        <w:jc w:val="both"/>
        <w:rPr>
          <w:sz w:val="28"/>
          <w:szCs w:val="28"/>
        </w:rPr>
      </w:pPr>
    </w:p>
    <w:p w14:paraId="3D11FA1E">
      <w:pPr>
        <w:spacing w:line="360" w:lineRule="auto"/>
        <w:ind w:firstLine="709"/>
        <w:jc w:val="both"/>
        <w:rPr>
          <w:sz w:val="28"/>
          <w:szCs w:val="28"/>
        </w:rPr>
      </w:pPr>
    </w:p>
    <w:p w14:paraId="75B51408">
      <w:pPr>
        <w:spacing w:line="360" w:lineRule="auto"/>
        <w:ind w:firstLine="709"/>
        <w:jc w:val="both"/>
        <w:rPr>
          <w:sz w:val="28"/>
          <w:szCs w:val="28"/>
        </w:rPr>
      </w:pPr>
    </w:p>
    <w:p w14:paraId="2183F89D">
      <w:pPr>
        <w:spacing w:line="360" w:lineRule="auto"/>
        <w:ind w:firstLine="709"/>
        <w:jc w:val="right"/>
        <w:rPr>
          <w:sz w:val="28"/>
          <w:szCs w:val="28"/>
        </w:rPr>
      </w:pPr>
      <w:r>
        <w:rPr>
          <w:sz w:val="28"/>
          <w:szCs w:val="28"/>
        </w:rPr>
        <w:t>Таблица 10.2.</w:t>
      </w:r>
    </w:p>
    <w:tbl>
      <w:tblPr>
        <w:tblStyle w:val="3"/>
        <w:tblW w:w="5000" w:type="pct"/>
        <w:tblInd w:w="0" w:type="dxa"/>
        <w:tblLayout w:type="autofit"/>
        <w:tblCellMar>
          <w:top w:w="0" w:type="dxa"/>
          <w:left w:w="10" w:type="dxa"/>
          <w:bottom w:w="0" w:type="dxa"/>
          <w:right w:w="10" w:type="dxa"/>
        </w:tblCellMar>
      </w:tblPr>
      <w:tblGrid>
        <w:gridCol w:w="2157"/>
        <w:gridCol w:w="615"/>
        <w:gridCol w:w="635"/>
        <w:gridCol w:w="615"/>
        <w:gridCol w:w="615"/>
        <w:gridCol w:w="615"/>
        <w:gridCol w:w="615"/>
        <w:gridCol w:w="615"/>
        <w:gridCol w:w="615"/>
        <w:gridCol w:w="615"/>
        <w:gridCol w:w="614"/>
      </w:tblGrid>
      <w:tr w14:paraId="4A5E0BCF">
        <w:tblPrEx>
          <w:tblCellMar>
            <w:top w:w="0" w:type="dxa"/>
            <w:left w:w="10" w:type="dxa"/>
            <w:bottom w:w="0" w:type="dxa"/>
            <w:right w:w="10" w:type="dxa"/>
          </w:tblCellMar>
        </w:tblPrEx>
        <w:trPr>
          <w:trHeight w:val="113" w:hRule="atLeast"/>
        </w:trPr>
        <w:tc>
          <w:tcPr>
            <w:tcW w:w="1229" w:type="pct"/>
            <w:tcBorders>
              <w:top w:val="single" w:color="auto" w:sz="4" w:space="0"/>
              <w:left w:val="single" w:color="auto" w:sz="4" w:space="0"/>
            </w:tcBorders>
            <w:shd w:val="clear" w:color="auto" w:fill="FFFFFF"/>
            <w:vAlign w:val="center"/>
          </w:tcPr>
          <w:p w14:paraId="5EE565FE">
            <w:pPr>
              <w:jc w:val="both"/>
              <w:rPr>
                <w:b/>
              </w:rPr>
            </w:pPr>
            <w:r>
              <w:rPr>
                <w:b/>
              </w:rPr>
              <w:t>Последняя цифра номера студенческого билета</w:t>
            </w:r>
          </w:p>
        </w:tc>
        <w:tc>
          <w:tcPr>
            <w:tcW w:w="376" w:type="pct"/>
            <w:tcBorders>
              <w:top w:val="single" w:color="auto" w:sz="4" w:space="0"/>
              <w:left w:val="single" w:color="auto" w:sz="4" w:space="0"/>
            </w:tcBorders>
            <w:shd w:val="clear" w:color="auto" w:fill="FFFFFF"/>
            <w:vAlign w:val="center"/>
          </w:tcPr>
          <w:p w14:paraId="21869BA4">
            <w:pPr>
              <w:jc w:val="center"/>
            </w:pPr>
            <w:r>
              <w:t>0</w:t>
            </w:r>
          </w:p>
        </w:tc>
        <w:tc>
          <w:tcPr>
            <w:tcW w:w="388" w:type="pct"/>
            <w:tcBorders>
              <w:top w:val="single" w:color="auto" w:sz="4" w:space="0"/>
              <w:left w:val="single" w:color="auto" w:sz="4" w:space="0"/>
            </w:tcBorders>
            <w:shd w:val="clear" w:color="auto" w:fill="FFFFFF"/>
            <w:vAlign w:val="center"/>
          </w:tcPr>
          <w:p w14:paraId="440D984D">
            <w:pPr>
              <w:jc w:val="center"/>
            </w:pPr>
            <w:r>
              <w:t>1</w:t>
            </w:r>
          </w:p>
        </w:tc>
        <w:tc>
          <w:tcPr>
            <w:tcW w:w="376" w:type="pct"/>
            <w:tcBorders>
              <w:top w:val="single" w:color="auto" w:sz="4" w:space="0"/>
              <w:left w:val="single" w:color="auto" w:sz="4" w:space="0"/>
            </w:tcBorders>
            <w:shd w:val="clear" w:color="auto" w:fill="FFFFFF"/>
            <w:vAlign w:val="center"/>
          </w:tcPr>
          <w:p w14:paraId="5898A4E0">
            <w:pPr>
              <w:jc w:val="center"/>
            </w:pPr>
            <w:r>
              <w:t>2</w:t>
            </w:r>
          </w:p>
        </w:tc>
        <w:tc>
          <w:tcPr>
            <w:tcW w:w="376" w:type="pct"/>
            <w:tcBorders>
              <w:top w:val="single" w:color="auto" w:sz="4" w:space="0"/>
              <w:left w:val="single" w:color="auto" w:sz="4" w:space="0"/>
            </w:tcBorders>
            <w:shd w:val="clear" w:color="auto" w:fill="FFFFFF"/>
            <w:vAlign w:val="center"/>
          </w:tcPr>
          <w:p w14:paraId="72FA1C95">
            <w:pPr>
              <w:jc w:val="center"/>
            </w:pPr>
            <w:r>
              <w:t>3</w:t>
            </w:r>
          </w:p>
        </w:tc>
        <w:tc>
          <w:tcPr>
            <w:tcW w:w="376" w:type="pct"/>
            <w:tcBorders>
              <w:top w:val="single" w:color="auto" w:sz="4" w:space="0"/>
              <w:left w:val="single" w:color="auto" w:sz="4" w:space="0"/>
            </w:tcBorders>
            <w:shd w:val="clear" w:color="auto" w:fill="FFFFFF"/>
            <w:vAlign w:val="center"/>
          </w:tcPr>
          <w:p w14:paraId="00277FF6">
            <w:pPr>
              <w:jc w:val="center"/>
            </w:pPr>
            <w:r>
              <w:t>4</w:t>
            </w:r>
          </w:p>
        </w:tc>
        <w:tc>
          <w:tcPr>
            <w:tcW w:w="376" w:type="pct"/>
            <w:tcBorders>
              <w:top w:val="single" w:color="auto" w:sz="4" w:space="0"/>
              <w:left w:val="single" w:color="auto" w:sz="4" w:space="0"/>
            </w:tcBorders>
            <w:shd w:val="clear" w:color="auto" w:fill="FFFFFF"/>
            <w:vAlign w:val="center"/>
          </w:tcPr>
          <w:p w14:paraId="0664AF5A">
            <w:pPr>
              <w:jc w:val="center"/>
            </w:pPr>
            <w:r>
              <w:t>5</w:t>
            </w:r>
          </w:p>
        </w:tc>
        <w:tc>
          <w:tcPr>
            <w:tcW w:w="376" w:type="pct"/>
            <w:tcBorders>
              <w:top w:val="single" w:color="auto" w:sz="4" w:space="0"/>
              <w:left w:val="single" w:color="auto" w:sz="4" w:space="0"/>
            </w:tcBorders>
            <w:shd w:val="clear" w:color="auto" w:fill="FFFFFF"/>
            <w:vAlign w:val="center"/>
          </w:tcPr>
          <w:p w14:paraId="5FA7BEE6">
            <w:pPr>
              <w:jc w:val="center"/>
            </w:pPr>
            <w:r>
              <w:t>6</w:t>
            </w:r>
          </w:p>
        </w:tc>
        <w:tc>
          <w:tcPr>
            <w:tcW w:w="376" w:type="pct"/>
            <w:tcBorders>
              <w:top w:val="single" w:color="auto" w:sz="4" w:space="0"/>
              <w:left w:val="single" w:color="auto" w:sz="4" w:space="0"/>
            </w:tcBorders>
            <w:shd w:val="clear" w:color="auto" w:fill="FFFFFF"/>
            <w:vAlign w:val="center"/>
          </w:tcPr>
          <w:p w14:paraId="41537666">
            <w:pPr>
              <w:jc w:val="center"/>
            </w:pPr>
            <w:r>
              <w:t>7</w:t>
            </w:r>
          </w:p>
        </w:tc>
        <w:tc>
          <w:tcPr>
            <w:tcW w:w="376" w:type="pct"/>
            <w:tcBorders>
              <w:top w:val="single" w:color="auto" w:sz="4" w:space="0"/>
              <w:left w:val="single" w:color="auto" w:sz="4" w:space="0"/>
            </w:tcBorders>
            <w:shd w:val="clear" w:color="auto" w:fill="FFFFFF"/>
            <w:vAlign w:val="center"/>
          </w:tcPr>
          <w:p w14:paraId="39F20FE1">
            <w:pPr>
              <w:jc w:val="center"/>
            </w:pPr>
            <w:r>
              <w:t>8</w:t>
            </w:r>
          </w:p>
        </w:tc>
        <w:tc>
          <w:tcPr>
            <w:tcW w:w="376" w:type="pct"/>
            <w:tcBorders>
              <w:top w:val="single" w:color="auto" w:sz="4" w:space="0"/>
              <w:left w:val="single" w:color="auto" w:sz="4" w:space="0"/>
              <w:right w:val="single" w:color="auto" w:sz="4" w:space="0"/>
            </w:tcBorders>
            <w:shd w:val="clear" w:color="auto" w:fill="FFFFFF"/>
            <w:vAlign w:val="center"/>
          </w:tcPr>
          <w:p w14:paraId="16580900">
            <w:pPr>
              <w:jc w:val="center"/>
            </w:pPr>
            <w:r>
              <w:t>9</w:t>
            </w:r>
          </w:p>
        </w:tc>
      </w:tr>
      <w:tr w14:paraId="019950DD">
        <w:tblPrEx>
          <w:tblCellMar>
            <w:top w:w="0" w:type="dxa"/>
            <w:left w:w="10" w:type="dxa"/>
            <w:bottom w:w="0" w:type="dxa"/>
            <w:right w:w="10" w:type="dxa"/>
          </w:tblCellMar>
        </w:tblPrEx>
        <w:trPr>
          <w:trHeight w:val="113" w:hRule="atLeast"/>
        </w:trPr>
        <w:tc>
          <w:tcPr>
            <w:tcW w:w="1229" w:type="pct"/>
            <w:tcBorders>
              <w:top w:val="single" w:color="auto" w:sz="4" w:space="0"/>
              <w:left w:val="single" w:color="auto" w:sz="4" w:space="0"/>
            </w:tcBorders>
            <w:shd w:val="clear" w:color="auto" w:fill="FFFFFF"/>
            <w:vAlign w:val="center"/>
          </w:tcPr>
          <w:p w14:paraId="14F7D0A1">
            <w:pPr>
              <w:jc w:val="both"/>
            </w:pPr>
            <w:r>
              <w:t>Количество лучей системы электропитания</w:t>
            </w:r>
          </w:p>
        </w:tc>
        <w:tc>
          <w:tcPr>
            <w:tcW w:w="376" w:type="pct"/>
            <w:tcBorders>
              <w:top w:val="single" w:color="auto" w:sz="4" w:space="0"/>
              <w:left w:val="single" w:color="auto" w:sz="4" w:space="0"/>
            </w:tcBorders>
            <w:shd w:val="clear" w:color="auto" w:fill="FFFFFF"/>
            <w:vAlign w:val="center"/>
          </w:tcPr>
          <w:p w14:paraId="020B6E75">
            <w:pPr>
              <w:jc w:val="center"/>
            </w:pPr>
            <w:r>
              <w:t>2</w:t>
            </w:r>
          </w:p>
        </w:tc>
        <w:tc>
          <w:tcPr>
            <w:tcW w:w="388" w:type="pct"/>
            <w:tcBorders>
              <w:top w:val="single" w:color="auto" w:sz="4" w:space="0"/>
              <w:left w:val="single" w:color="auto" w:sz="4" w:space="0"/>
            </w:tcBorders>
            <w:shd w:val="clear" w:color="auto" w:fill="FFFFFF"/>
            <w:vAlign w:val="center"/>
          </w:tcPr>
          <w:p w14:paraId="0B993A4D">
            <w:pPr>
              <w:jc w:val="center"/>
            </w:pPr>
            <w:r>
              <w:t>3</w:t>
            </w:r>
          </w:p>
        </w:tc>
        <w:tc>
          <w:tcPr>
            <w:tcW w:w="376" w:type="pct"/>
            <w:tcBorders>
              <w:top w:val="single" w:color="auto" w:sz="4" w:space="0"/>
              <w:left w:val="single" w:color="auto" w:sz="4" w:space="0"/>
            </w:tcBorders>
            <w:shd w:val="clear" w:color="auto" w:fill="FFFFFF"/>
            <w:vAlign w:val="center"/>
          </w:tcPr>
          <w:p w14:paraId="105E4D81">
            <w:pPr>
              <w:jc w:val="center"/>
            </w:pPr>
            <w:r>
              <w:t>1</w:t>
            </w:r>
          </w:p>
        </w:tc>
        <w:tc>
          <w:tcPr>
            <w:tcW w:w="376" w:type="pct"/>
            <w:tcBorders>
              <w:top w:val="single" w:color="auto" w:sz="4" w:space="0"/>
              <w:left w:val="single" w:color="auto" w:sz="4" w:space="0"/>
            </w:tcBorders>
            <w:shd w:val="clear" w:color="auto" w:fill="FFFFFF"/>
            <w:vAlign w:val="center"/>
          </w:tcPr>
          <w:p w14:paraId="0CD01ACF">
            <w:pPr>
              <w:jc w:val="center"/>
            </w:pPr>
            <w:r>
              <w:t>2</w:t>
            </w:r>
          </w:p>
        </w:tc>
        <w:tc>
          <w:tcPr>
            <w:tcW w:w="376" w:type="pct"/>
            <w:tcBorders>
              <w:top w:val="single" w:color="auto" w:sz="4" w:space="0"/>
              <w:left w:val="single" w:color="auto" w:sz="4" w:space="0"/>
            </w:tcBorders>
            <w:shd w:val="clear" w:color="auto" w:fill="FFFFFF"/>
            <w:vAlign w:val="center"/>
          </w:tcPr>
          <w:p w14:paraId="26A13055">
            <w:pPr>
              <w:jc w:val="center"/>
            </w:pPr>
            <w:r>
              <w:t>3</w:t>
            </w:r>
          </w:p>
        </w:tc>
        <w:tc>
          <w:tcPr>
            <w:tcW w:w="376" w:type="pct"/>
            <w:tcBorders>
              <w:top w:val="single" w:color="auto" w:sz="4" w:space="0"/>
              <w:left w:val="single" w:color="auto" w:sz="4" w:space="0"/>
            </w:tcBorders>
            <w:shd w:val="clear" w:color="auto" w:fill="FFFFFF"/>
            <w:vAlign w:val="center"/>
          </w:tcPr>
          <w:p w14:paraId="10C806C2">
            <w:pPr>
              <w:jc w:val="center"/>
            </w:pPr>
            <w:r>
              <w:t>2</w:t>
            </w:r>
          </w:p>
        </w:tc>
        <w:tc>
          <w:tcPr>
            <w:tcW w:w="376" w:type="pct"/>
            <w:tcBorders>
              <w:top w:val="single" w:color="auto" w:sz="4" w:space="0"/>
              <w:left w:val="single" w:color="auto" w:sz="4" w:space="0"/>
            </w:tcBorders>
            <w:shd w:val="clear" w:color="auto" w:fill="FFFFFF"/>
            <w:vAlign w:val="center"/>
          </w:tcPr>
          <w:p w14:paraId="64B80273">
            <w:pPr>
              <w:jc w:val="center"/>
            </w:pPr>
            <w:r>
              <w:t>1</w:t>
            </w:r>
          </w:p>
        </w:tc>
        <w:tc>
          <w:tcPr>
            <w:tcW w:w="376" w:type="pct"/>
            <w:tcBorders>
              <w:top w:val="single" w:color="auto" w:sz="4" w:space="0"/>
              <w:left w:val="single" w:color="auto" w:sz="4" w:space="0"/>
            </w:tcBorders>
            <w:shd w:val="clear" w:color="auto" w:fill="FFFFFF"/>
            <w:vAlign w:val="center"/>
          </w:tcPr>
          <w:p w14:paraId="0242E04B">
            <w:pPr>
              <w:jc w:val="center"/>
            </w:pPr>
            <w:r>
              <w:t>3</w:t>
            </w:r>
          </w:p>
        </w:tc>
        <w:tc>
          <w:tcPr>
            <w:tcW w:w="376" w:type="pct"/>
            <w:tcBorders>
              <w:top w:val="single" w:color="auto" w:sz="4" w:space="0"/>
              <w:left w:val="single" w:color="auto" w:sz="4" w:space="0"/>
            </w:tcBorders>
            <w:shd w:val="clear" w:color="auto" w:fill="FFFFFF"/>
            <w:vAlign w:val="center"/>
          </w:tcPr>
          <w:p w14:paraId="5AA34542">
            <w:pPr>
              <w:jc w:val="center"/>
            </w:pPr>
            <w:r>
              <w:t>2</w:t>
            </w:r>
          </w:p>
        </w:tc>
        <w:tc>
          <w:tcPr>
            <w:tcW w:w="376" w:type="pct"/>
            <w:tcBorders>
              <w:top w:val="single" w:color="auto" w:sz="4" w:space="0"/>
              <w:left w:val="single" w:color="auto" w:sz="4" w:space="0"/>
              <w:right w:val="single" w:color="auto" w:sz="4" w:space="0"/>
            </w:tcBorders>
            <w:shd w:val="clear" w:color="auto" w:fill="FFFFFF"/>
            <w:vAlign w:val="center"/>
          </w:tcPr>
          <w:p w14:paraId="44A4CEAB">
            <w:pPr>
              <w:jc w:val="center"/>
            </w:pPr>
            <w:r>
              <w:t>1</w:t>
            </w:r>
          </w:p>
        </w:tc>
      </w:tr>
      <w:tr w14:paraId="1B9A2B9E">
        <w:tblPrEx>
          <w:tblCellMar>
            <w:top w:w="0" w:type="dxa"/>
            <w:left w:w="10" w:type="dxa"/>
            <w:bottom w:w="0" w:type="dxa"/>
            <w:right w:w="10" w:type="dxa"/>
          </w:tblCellMar>
        </w:tblPrEx>
        <w:trPr>
          <w:trHeight w:val="113" w:hRule="atLeast"/>
        </w:trPr>
        <w:tc>
          <w:tcPr>
            <w:tcW w:w="1229" w:type="pct"/>
            <w:tcBorders>
              <w:top w:val="single" w:color="auto" w:sz="4" w:space="0"/>
              <w:left w:val="single" w:color="auto" w:sz="4" w:space="0"/>
            </w:tcBorders>
            <w:shd w:val="clear" w:color="auto" w:fill="FFFFFF"/>
            <w:vAlign w:val="center"/>
          </w:tcPr>
          <w:p w14:paraId="71BFE07C">
            <w:pPr>
              <w:jc w:val="both"/>
            </w:pPr>
            <w:r>
              <w:t>Максимальный ток оборудования переменного тока</w:t>
            </w:r>
          </w:p>
          <w:p w14:paraId="6913E9B6">
            <w:pPr>
              <w:jc w:val="both"/>
            </w:pPr>
            <w:r>
              <w:rPr>
                <w:lang w:val="en-US"/>
              </w:rPr>
              <w:t>I</w:t>
            </w:r>
            <w:r>
              <w:rPr>
                <w:vertAlign w:val="subscript"/>
              </w:rPr>
              <w:t xml:space="preserve">н </w:t>
            </w:r>
            <w:r>
              <w:rPr>
                <w:vertAlign w:val="subscript"/>
                <w:lang w:val="en-US"/>
              </w:rPr>
              <w:t>AC</w:t>
            </w:r>
            <w:r>
              <w:t>, А</w:t>
            </w:r>
          </w:p>
        </w:tc>
        <w:tc>
          <w:tcPr>
            <w:tcW w:w="376" w:type="pct"/>
            <w:tcBorders>
              <w:top w:val="single" w:color="auto" w:sz="4" w:space="0"/>
              <w:left w:val="single" w:color="auto" w:sz="4" w:space="0"/>
            </w:tcBorders>
            <w:shd w:val="clear" w:color="auto" w:fill="FFFFFF"/>
            <w:vAlign w:val="center"/>
          </w:tcPr>
          <w:p w14:paraId="3BF9C974">
            <w:pPr>
              <w:jc w:val="center"/>
            </w:pPr>
            <w:r>
              <w:t>10</w:t>
            </w:r>
          </w:p>
        </w:tc>
        <w:tc>
          <w:tcPr>
            <w:tcW w:w="388" w:type="pct"/>
            <w:tcBorders>
              <w:top w:val="single" w:color="auto" w:sz="4" w:space="0"/>
              <w:left w:val="single" w:color="auto" w:sz="4" w:space="0"/>
            </w:tcBorders>
            <w:shd w:val="clear" w:color="auto" w:fill="FFFFFF"/>
            <w:vAlign w:val="center"/>
          </w:tcPr>
          <w:p w14:paraId="78B234EA">
            <w:pPr>
              <w:jc w:val="center"/>
            </w:pPr>
            <w:r>
              <w:t>15</w:t>
            </w:r>
          </w:p>
        </w:tc>
        <w:tc>
          <w:tcPr>
            <w:tcW w:w="376" w:type="pct"/>
            <w:tcBorders>
              <w:top w:val="single" w:color="auto" w:sz="4" w:space="0"/>
              <w:left w:val="single" w:color="auto" w:sz="4" w:space="0"/>
            </w:tcBorders>
            <w:shd w:val="clear" w:color="auto" w:fill="FFFFFF"/>
            <w:vAlign w:val="center"/>
          </w:tcPr>
          <w:p w14:paraId="67A4E3AD">
            <w:pPr>
              <w:jc w:val="center"/>
            </w:pPr>
            <w:r>
              <w:t>20</w:t>
            </w:r>
          </w:p>
        </w:tc>
        <w:tc>
          <w:tcPr>
            <w:tcW w:w="376" w:type="pct"/>
            <w:tcBorders>
              <w:top w:val="single" w:color="auto" w:sz="4" w:space="0"/>
              <w:left w:val="single" w:color="auto" w:sz="4" w:space="0"/>
            </w:tcBorders>
            <w:shd w:val="clear" w:color="auto" w:fill="FFFFFF"/>
            <w:vAlign w:val="center"/>
          </w:tcPr>
          <w:p w14:paraId="3BBF48A0">
            <w:pPr>
              <w:jc w:val="center"/>
            </w:pPr>
            <w:r>
              <w:t>25</w:t>
            </w:r>
          </w:p>
        </w:tc>
        <w:tc>
          <w:tcPr>
            <w:tcW w:w="376" w:type="pct"/>
            <w:tcBorders>
              <w:top w:val="single" w:color="auto" w:sz="4" w:space="0"/>
              <w:left w:val="single" w:color="auto" w:sz="4" w:space="0"/>
            </w:tcBorders>
            <w:shd w:val="clear" w:color="auto" w:fill="FFFFFF"/>
            <w:vAlign w:val="center"/>
          </w:tcPr>
          <w:p w14:paraId="345207BB">
            <w:pPr>
              <w:jc w:val="center"/>
            </w:pPr>
            <w:r>
              <w:t>12</w:t>
            </w:r>
          </w:p>
        </w:tc>
        <w:tc>
          <w:tcPr>
            <w:tcW w:w="376" w:type="pct"/>
            <w:tcBorders>
              <w:top w:val="single" w:color="auto" w:sz="4" w:space="0"/>
              <w:left w:val="single" w:color="auto" w:sz="4" w:space="0"/>
            </w:tcBorders>
            <w:shd w:val="clear" w:color="auto" w:fill="FFFFFF"/>
            <w:vAlign w:val="center"/>
          </w:tcPr>
          <w:p w14:paraId="49FF5019">
            <w:pPr>
              <w:jc w:val="center"/>
            </w:pPr>
            <w:r>
              <w:t>16</w:t>
            </w:r>
          </w:p>
        </w:tc>
        <w:tc>
          <w:tcPr>
            <w:tcW w:w="376" w:type="pct"/>
            <w:tcBorders>
              <w:top w:val="single" w:color="auto" w:sz="4" w:space="0"/>
              <w:left w:val="single" w:color="auto" w:sz="4" w:space="0"/>
            </w:tcBorders>
            <w:shd w:val="clear" w:color="auto" w:fill="FFFFFF"/>
            <w:vAlign w:val="center"/>
          </w:tcPr>
          <w:p w14:paraId="62B0ADA4">
            <w:pPr>
              <w:jc w:val="center"/>
            </w:pPr>
            <w:r>
              <w:t>18</w:t>
            </w:r>
          </w:p>
        </w:tc>
        <w:tc>
          <w:tcPr>
            <w:tcW w:w="376" w:type="pct"/>
            <w:tcBorders>
              <w:top w:val="single" w:color="auto" w:sz="4" w:space="0"/>
              <w:left w:val="single" w:color="auto" w:sz="4" w:space="0"/>
            </w:tcBorders>
            <w:shd w:val="clear" w:color="auto" w:fill="FFFFFF"/>
            <w:vAlign w:val="center"/>
          </w:tcPr>
          <w:p w14:paraId="2F024F43">
            <w:pPr>
              <w:jc w:val="center"/>
            </w:pPr>
            <w:r>
              <w:t>22</w:t>
            </w:r>
          </w:p>
        </w:tc>
        <w:tc>
          <w:tcPr>
            <w:tcW w:w="376" w:type="pct"/>
            <w:tcBorders>
              <w:top w:val="single" w:color="auto" w:sz="4" w:space="0"/>
              <w:left w:val="single" w:color="auto" w:sz="4" w:space="0"/>
            </w:tcBorders>
            <w:shd w:val="clear" w:color="auto" w:fill="FFFFFF"/>
            <w:vAlign w:val="center"/>
          </w:tcPr>
          <w:p w14:paraId="06A77949">
            <w:pPr>
              <w:jc w:val="center"/>
            </w:pPr>
            <w:r>
              <w:t>26</w:t>
            </w:r>
          </w:p>
        </w:tc>
        <w:tc>
          <w:tcPr>
            <w:tcW w:w="376" w:type="pct"/>
            <w:tcBorders>
              <w:top w:val="single" w:color="auto" w:sz="4" w:space="0"/>
              <w:left w:val="single" w:color="auto" w:sz="4" w:space="0"/>
              <w:right w:val="single" w:color="auto" w:sz="4" w:space="0"/>
            </w:tcBorders>
            <w:shd w:val="clear" w:color="auto" w:fill="FFFFFF"/>
            <w:vAlign w:val="center"/>
          </w:tcPr>
          <w:p w14:paraId="61E4A4FB">
            <w:pPr>
              <w:jc w:val="center"/>
            </w:pPr>
            <w:r>
              <w:t>28</w:t>
            </w:r>
          </w:p>
        </w:tc>
      </w:tr>
      <w:tr w14:paraId="4EFBD144">
        <w:tblPrEx>
          <w:tblCellMar>
            <w:top w:w="0" w:type="dxa"/>
            <w:left w:w="10" w:type="dxa"/>
            <w:bottom w:w="0" w:type="dxa"/>
            <w:right w:w="10" w:type="dxa"/>
          </w:tblCellMar>
        </w:tblPrEx>
        <w:trPr>
          <w:trHeight w:val="113" w:hRule="atLeast"/>
        </w:trPr>
        <w:tc>
          <w:tcPr>
            <w:tcW w:w="1229" w:type="pct"/>
            <w:tcBorders>
              <w:top w:val="single" w:color="auto" w:sz="4" w:space="0"/>
              <w:left w:val="single" w:color="auto" w:sz="4" w:space="0"/>
            </w:tcBorders>
            <w:shd w:val="clear" w:color="auto" w:fill="FFFFFF"/>
            <w:vAlign w:val="center"/>
          </w:tcPr>
          <w:p w14:paraId="04881E99">
            <w:pPr>
              <w:jc w:val="both"/>
            </w:pPr>
            <w:r>
              <w:t>Максимальный ток оборудования постоянного тока</w:t>
            </w:r>
          </w:p>
          <w:p w14:paraId="750A9105">
            <w:pPr>
              <w:jc w:val="both"/>
            </w:pPr>
            <w:r>
              <w:rPr>
                <w:lang w:val="en-US"/>
              </w:rPr>
              <w:t>I</w:t>
            </w:r>
            <w:r>
              <w:rPr>
                <w:vertAlign w:val="subscript"/>
              </w:rPr>
              <w:t xml:space="preserve">н </w:t>
            </w:r>
            <w:r>
              <w:rPr>
                <w:vertAlign w:val="subscript"/>
                <w:lang w:val="en-US"/>
              </w:rPr>
              <w:t>DC</w:t>
            </w:r>
            <w:r>
              <w:t>, А</w:t>
            </w:r>
          </w:p>
        </w:tc>
        <w:tc>
          <w:tcPr>
            <w:tcW w:w="376" w:type="pct"/>
            <w:tcBorders>
              <w:top w:val="single" w:color="auto" w:sz="4" w:space="0"/>
              <w:left w:val="single" w:color="auto" w:sz="4" w:space="0"/>
            </w:tcBorders>
            <w:shd w:val="clear" w:color="auto" w:fill="FFFFFF"/>
            <w:vAlign w:val="center"/>
          </w:tcPr>
          <w:p w14:paraId="316A6AEC">
            <w:pPr>
              <w:jc w:val="center"/>
            </w:pPr>
            <w:r>
              <w:t>40</w:t>
            </w:r>
          </w:p>
        </w:tc>
        <w:tc>
          <w:tcPr>
            <w:tcW w:w="388" w:type="pct"/>
            <w:tcBorders>
              <w:top w:val="single" w:color="auto" w:sz="4" w:space="0"/>
              <w:left w:val="single" w:color="auto" w:sz="4" w:space="0"/>
            </w:tcBorders>
            <w:shd w:val="clear" w:color="auto" w:fill="FFFFFF"/>
            <w:vAlign w:val="center"/>
          </w:tcPr>
          <w:p w14:paraId="5A94AE2F">
            <w:pPr>
              <w:jc w:val="center"/>
            </w:pPr>
            <w:r>
              <w:t>50</w:t>
            </w:r>
          </w:p>
        </w:tc>
        <w:tc>
          <w:tcPr>
            <w:tcW w:w="376" w:type="pct"/>
            <w:tcBorders>
              <w:top w:val="single" w:color="auto" w:sz="4" w:space="0"/>
              <w:left w:val="single" w:color="auto" w:sz="4" w:space="0"/>
            </w:tcBorders>
            <w:shd w:val="clear" w:color="auto" w:fill="FFFFFF"/>
            <w:vAlign w:val="center"/>
          </w:tcPr>
          <w:p w14:paraId="14EB21BC">
            <w:pPr>
              <w:jc w:val="center"/>
            </w:pPr>
            <w:r>
              <w:t>70</w:t>
            </w:r>
          </w:p>
        </w:tc>
        <w:tc>
          <w:tcPr>
            <w:tcW w:w="376" w:type="pct"/>
            <w:tcBorders>
              <w:top w:val="single" w:color="auto" w:sz="4" w:space="0"/>
              <w:left w:val="single" w:color="auto" w:sz="4" w:space="0"/>
            </w:tcBorders>
            <w:shd w:val="clear" w:color="auto" w:fill="FFFFFF"/>
            <w:vAlign w:val="center"/>
          </w:tcPr>
          <w:p w14:paraId="1B79E8EA">
            <w:pPr>
              <w:jc w:val="center"/>
            </w:pPr>
            <w:r>
              <w:t>30</w:t>
            </w:r>
          </w:p>
        </w:tc>
        <w:tc>
          <w:tcPr>
            <w:tcW w:w="376" w:type="pct"/>
            <w:tcBorders>
              <w:top w:val="single" w:color="auto" w:sz="4" w:space="0"/>
              <w:left w:val="single" w:color="auto" w:sz="4" w:space="0"/>
            </w:tcBorders>
            <w:shd w:val="clear" w:color="auto" w:fill="FFFFFF"/>
            <w:vAlign w:val="center"/>
          </w:tcPr>
          <w:p w14:paraId="2EE914A7">
            <w:pPr>
              <w:jc w:val="center"/>
            </w:pPr>
            <w:r>
              <w:t>90</w:t>
            </w:r>
          </w:p>
        </w:tc>
        <w:tc>
          <w:tcPr>
            <w:tcW w:w="376" w:type="pct"/>
            <w:tcBorders>
              <w:top w:val="single" w:color="auto" w:sz="4" w:space="0"/>
              <w:left w:val="single" w:color="auto" w:sz="4" w:space="0"/>
            </w:tcBorders>
            <w:shd w:val="clear" w:color="auto" w:fill="FFFFFF"/>
            <w:vAlign w:val="center"/>
          </w:tcPr>
          <w:p w14:paraId="3ECA149F">
            <w:pPr>
              <w:jc w:val="center"/>
            </w:pPr>
            <w:r>
              <w:t>90</w:t>
            </w:r>
          </w:p>
        </w:tc>
        <w:tc>
          <w:tcPr>
            <w:tcW w:w="376" w:type="pct"/>
            <w:tcBorders>
              <w:top w:val="single" w:color="auto" w:sz="4" w:space="0"/>
              <w:left w:val="single" w:color="auto" w:sz="4" w:space="0"/>
            </w:tcBorders>
            <w:shd w:val="clear" w:color="auto" w:fill="FFFFFF"/>
            <w:vAlign w:val="center"/>
          </w:tcPr>
          <w:p w14:paraId="6985FC50">
            <w:pPr>
              <w:jc w:val="center"/>
            </w:pPr>
            <w:r>
              <w:t>75</w:t>
            </w:r>
          </w:p>
        </w:tc>
        <w:tc>
          <w:tcPr>
            <w:tcW w:w="376" w:type="pct"/>
            <w:tcBorders>
              <w:top w:val="single" w:color="auto" w:sz="4" w:space="0"/>
              <w:left w:val="single" w:color="auto" w:sz="4" w:space="0"/>
            </w:tcBorders>
            <w:shd w:val="clear" w:color="auto" w:fill="FFFFFF"/>
            <w:vAlign w:val="center"/>
          </w:tcPr>
          <w:p w14:paraId="542D801F">
            <w:pPr>
              <w:jc w:val="center"/>
            </w:pPr>
            <w:r>
              <w:t>45</w:t>
            </w:r>
          </w:p>
        </w:tc>
        <w:tc>
          <w:tcPr>
            <w:tcW w:w="376" w:type="pct"/>
            <w:tcBorders>
              <w:top w:val="single" w:color="auto" w:sz="4" w:space="0"/>
              <w:left w:val="single" w:color="auto" w:sz="4" w:space="0"/>
            </w:tcBorders>
            <w:shd w:val="clear" w:color="auto" w:fill="FFFFFF"/>
            <w:vAlign w:val="center"/>
          </w:tcPr>
          <w:p w14:paraId="70991726">
            <w:pPr>
              <w:jc w:val="center"/>
            </w:pPr>
            <w:r>
              <w:t>55</w:t>
            </w:r>
          </w:p>
        </w:tc>
        <w:tc>
          <w:tcPr>
            <w:tcW w:w="376" w:type="pct"/>
            <w:tcBorders>
              <w:top w:val="single" w:color="auto" w:sz="4" w:space="0"/>
              <w:left w:val="single" w:color="auto" w:sz="4" w:space="0"/>
              <w:right w:val="single" w:color="auto" w:sz="4" w:space="0"/>
            </w:tcBorders>
            <w:shd w:val="clear" w:color="auto" w:fill="FFFFFF"/>
            <w:vAlign w:val="center"/>
          </w:tcPr>
          <w:p w14:paraId="3C1A109B">
            <w:pPr>
              <w:jc w:val="center"/>
            </w:pPr>
            <w:r>
              <w:t>65</w:t>
            </w:r>
          </w:p>
        </w:tc>
      </w:tr>
      <w:tr w14:paraId="31737792">
        <w:tblPrEx>
          <w:tblCellMar>
            <w:top w:w="0" w:type="dxa"/>
            <w:left w:w="10" w:type="dxa"/>
            <w:bottom w:w="0" w:type="dxa"/>
            <w:right w:w="10" w:type="dxa"/>
          </w:tblCellMar>
        </w:tblPrEx>
        <w:trPr>
          <w:trHeight w:val="113" w:hRule="atLeast"/>
        </w:trPr>
        <w:tc>
          <w:tcPr>
            <w:tcW w:w="1229" w:type="pct"/>
            <w:tcBorders>
              <w:top w:val="single" w:color="auto" w:sz="4" w:space="0"/>
              <w:left w:val="single" w:color="auto" w:sz="4" w:space="0"/>
            </w:tcBorders>
            <w:shd w:val="clear" w:color="auto" w:fill="FFFFFF"/>
            <w:vAlign w:val="center"/>
          </w:tcPr>
          <w:p w14:paraId="2D97F811">
            <w:pPr>
              <w:jc w:val="both"/>
            </w:pPr>
            <w:r>
              <w:t>Максимальный ток ава</w:t>
            </w:r>
            <w:r>
              <w:softHyphen/>
            </w:r>
            <w:r>
              <w:t>рийного освещения I</w:t>
            </w:r>
            <w:r>
              <w:rPr>
                <w:vertAlign w:val="subscript"/>
              </w:rPr>
              <w:t>ао</w:t>
            </w:r>
            <w:r>
              <w:t>, А</w:t>
            </w:r>
          </w:p>
        </w:tc>
        <w:tc>
          <w:tcPr>
            <w:tcW w:w="376" w:type="pct"/>
            <w:tcBorders>
              <w:top w:val="single" w:color="auto" w:sz="4" w:space="0"/>
              <w:left w:val="single" w:color="auto" w:sz="4" w:space="0"/>
            </w:tcBorders>
            <w:shd w:val="clear" w:color="auto" w:fill="FFFFFF"/>
            <w:vAlign w:val="center"/>
          </w:tcPr>
          <w:p w14:paraId="3A148043">
            <w:pPr>
              <w:jc w:val="center"/>
            </w:pPr>
            <w:r>
              <w:t>5</w:t>
            </w:r>
          </w:p>
        </w:tc>
        <w:tc>
          <w:tcPr>
            <w:tcW w:w="388" w:type="pct"/>
            <w:tcBorders>
              <w:top w:val="single" w:color="auto" w:sz="4" w:space="0"/>
              <w:left w:val="single" w:color="auto" w:sz="4" w:space="0"/>
            </w:tcBorders>
            <w:shd w:val="clear" w:color="auto" w:fill="FFFFFF"/>
            <w:vAlign w:val="center"/>
          </w:tcPr>
          <w:p w14:paraId="3F896D3F">
            <w:pPr>
              <w:jc w:val="center"/>
            </w:pPr>
            <w:r>
              <w:t>3</w:t>
            </w:r>
          </w:p>
        </w:tc>
        <w:tc>
          <w:tcPr>
            <w:tcW w:w="376" w:type="pct"/>
            <w:tcBorders>
              <w:top w:val="single" w:color="auto" w:sz="4" w:space="0"/>
              <w:left w:val="single" w:color="auto" w:sz="4" w:space="0"/>
            </w:tcBorders>
            <w:shd w:val="clear" w:color="auto" w:fill="FFFFFF"/>
            <w:vAlign w:val="center"/>
          </w:tcPr>
          <w:p w14:paraId="1630DABD">
            <w:pPr>
              <w:jc w:val="center"/>
            </w:pPr>
            <w:r>
              <w:t>4</w:t>
            </w:r>
          </w:p>
        </w:tc>
        <w:tc>
          <w:tcPr>
            <w:tcW w:w="376" w:type="pct"/>
            <w:tcBorders>
              <w:top w:val="single" w:color="auto" w:sz="4" w:space="0"/>
              <w:left w:val="single" w:color="auto" w:sz="4" w:space="0"/>
            </w:tcBorders>
            <w:shd w:val="clear" w:color="auto" w:fill="FFFFFF"/>
            <w:vAlign w:val="center"/>
          </w:tcPr>
          <w:p w14:paraId="6B4437C2">
            <w:pPr>
              <w:jc w:val="center"/>
            </w:pPr>
            <w:r>
              <w:t>4,5</w:t>
            </w:r>
          </w:p>
        </w:tc>
        <w:tc>
          <w:tcPr>
            <w:tcW w:w="376" w:type="pct"/>
            <w:tcBorders>
              <w:top w:val="single" w:color="auto" w:sz="4" w:space="0"/>
              <w:left w:val="single" w:color="auto" w:sz="4" w:space="0"/>
            </w:tcBorders>
            <w:shd w:val="clear" w:color="auto" w:fill="FFFFFF"/>
            <w:vAlign w:val="center"/>
          </w:tcPr>
          <w:p w14:paraId="331C0909">
            <w:pPr>
              <w:jc w:val="center"/>
            </w:pPr>
            <w:r>
              <w:t>3,5</w:t>
            </w:r>
          </w:p>
        </w:tc>
        <w:tc>
          <w:tcPr>
            <w:tcW w:w="376" w:type="pct"/>
            <w:tcBorders>
              <w:top w:val="single" w:color="auto" w:sz="4" w:space="0"/>
              <w:left w:val="single" w:color="auto" w:sz="4" w:space="0"/>
            </w:tcBorders>
            <w:shd w:val="clear" w:color="auto" w:fill="FFFFFF"/>
            <w:vAlign w:val="center"/>
          </w:tcPr>
          <w:p w14:paraId="559365FA">
            <w:pPr>
              <w:jc w:val="center"/>
            </w:pPr>
            <w:r>
              <w:t>2,8</w:t>
            </w:r>
          </w:p>
        </w:tc>
        <w:tc>
          <w:tcPr>
            <w:tcW w:w="376" w:type="pct"/>
            <w:tcBorders>
              <w:top w:val="single" w:color="auto" w:sz="4" w:space="0"/>
              <w:left w:val="single" w:color="auto" w:sz="4" w:space="0"/>
            </w:tcBorders>
            <w:shd w:val="clear" w:color="auto" w:fill="FFFFFF"/>
            <w:vAlign w:val="center"/>
          </w:tcPr>
          <w:p w14:paraId="12BBFB25">
            <w:pPr>
              <w:jc w:val="center"/>
            </w:pPr>
            <w:r>
              <w:t>1,9</w:t>
            </w:r>
          </w:p>
        </w:tc>
        <w:tc>
          <w:tcPr>
            <w:tcW w:w="376" w:type="pct"/>
            <w:tcBorders>
              <w:top w:val="single" w:color="auto" w:sz="4" w:space="0"/>
              <w:left w:val="single" w:color="auto" w:sz="4" w:space="0"/>
            </w:tcBorders>
            <w:shd w:val="clear" w:color="auto" w:fill="FFFFFF"/>
            <w:vAlign w:val="center"/>
          </w:tcPr>
          <w:p w14:paraId="509E6D51">
            <w:pPr>
              <w:jc w:val="center"/>
            </w:pPr>
            <w:r>
              <w:t>2,7</w:t>
            </w:r>
          </w:p>
        </w:tc>
        <w:tc>
          <w:tcPr>
            <w:tcW w:w="376" w:type="pct"/>
            <w:tcBorders>
              <w:top w:val="single" w:color="auto" w:sz="4" w:space="0"/>
              <w:left w:val="single" w:color="auto" w:sz="4" w:space="0"/>
            </w:tcBorders>
            <w:shd w:val="clear" w:color="auto" w:fill="FFFFFF"/>
            <w:vAlign w:val="center"/>
          </w:tcPr>
          <w:p w14:paraId="68D4A313">
            <w:pPr>
              <w:jc w:val="center"/>
            </w:pPr>
            <w:r>
              <w:t>3,2</w:t>
            </w:r>
          </w:p>
        </w:tc>
        <w:tc>
          <w:tcPr>
            <w:tcW w:w="376" w:type="pct"/>
            <w:tcBorders>
              <w:top w:val="single" w:color="auto" w:sz="4" w:space="0"/>
              <w:left w:val="single" w:color="auto" w:sz="4" w:space="0"/>
              <w:right w:val="single" w:color="auto" w:sz="4" w:space="0"/>
            </w:tcBorders>
            <w:shd w:val="clear" w:color="auto" w:fill="FFFFFF"/>
            <w:vAlign w:val="center"/>
          </w:tcPr>
          <w:p w14:paraId="40810A43">
            <w:pPr>
              <w:jc w:val="center"/>
            </w:pPr>
            <w:r>
              <w:t>4,7</w:t>
            </w:r>
          </w:p>
        </w:tc>
      </w:tr>
      <w:tr w14:paraId="2D58FB06">
        <w:tblPrEx>
          <w:tblCellMar>
            <w:top w:w="0" w:type="dxa"/>
            <w:left w:w="10" w:type="dxa"/>
            <w:bottom w:w="0" w:type="dxa"/>
            <w:right w:w="10" w:type="dxa"/>
          </w:tblCellMar>
        </w:tblPrEx>
        <w:trPr>
          <w:trHeight w:val="113" w:hRule="atLeast"/>
        </w:trPr>
        <w:tc>
          <w:tcPr>
            <w:tcW w:w="1229" w:type="pct"/>
            <w:tcBorders>
              <w:top w:val="single" w:color="auto" w:sz="4" w:space="0"/>
              <w:left w:val="single" w:color="auto" w:sz="4" w:space="0"/>
            </w:tcBorders>
            <w:shd w:val="clear" w:color="auto" w:fill="FFFFFF"/>
            <w:vAlign w:val="center"/>
          </w:tcPr>
          <w:p w14:paraId="35BEDD9A">
            <w:pPr>
              <w:jc w:val="both"/>
            </w:pPr>
            <w:r>
              <w:t xml:space="preserve">Полная мощность потребления на хозяйственные нужды, </w:t>
            </w:r>
            <w:r>
              <w:rPr>
                <w:i/>
                <w:lang w:val="en-US"/>
              </w:rPr>
              <w:t>S</w:t>
            </w:r>
            <w:r>
              <w:rPr>
                <w:vertAlign w:val="subscript"/>
              </w:rPr>
              <w:t>хоз</w:t>
            </w:r>
            <w:r>
              <w:t>, кВА</w:t>
            </w:r>
          </w:p>
        </w:tc>
        <w:tc>
          <w:tcPr>
            <w:tcW w:w="376" w:type="pct"/>
            <w:tcBorders>
              <w:top w:val="single" w:color="auto" w:sz="4" w:space="0"/>
              <w:left w:val="single" w:color="auto" w:sz="4" w:space="0"/>
            </w:tcBorders>
            <w:shd w:val="clear" w:color="auto" w:fill="FFFFFF"/>
            <w:vAlign w:val="center"/>
          </w:tcPr>
          <w:p w14:paraId="7648344F">
            <w:pPr>
              <w:jc w:val="center"/>
            </w:pPr>
            <w:r>
              <w:t>5</w:t>
            </w:r>
          </w:p>
        </w:tc>
        <w:tc>
          <w:tcPr>
            <w:tcW w:w="388" w:type="pct"/>
            <w:tcBorders>
              <w:top w:val="single" w:color="auto" w:sz="4" w:space="0"/>
              <w:left w:val="single" w:color="auto" w:sz="4" w:space="0"/>
            </w:tcBorders>
            <w:shd w:val="clear" w:color="auto" w:fill="FFFFFF"/>
            <w:vAlign w:val="center"/>
          </w:tcPr>
          <w:p w14:paraId="4B0BB2F5">
            <w:pPr>
              <w:jc w:val="center"/>
            </w:pPr>
            <w:r>
              <w:t>6</w:t>
            </w:r>
          </w:p>
        </w:tc>
        <w:tc>
          <w:tcPr>
            <w:tcW w:w="376" w:type="pct"/>
            <w:tcBorders>
              <w:top w:val="single" w:color="auto" w:sz="4" w:space="0"/>
              <w:left w:val="single" w:color="auto" w:sz="4" w:space="0"/>
            </w:tcBorders>
            <w:shd w:val="clear" w:color="auto" w:fill="FFFFFF"/>
            <w:vAlign w:val="center"/>
          </w:tcPr>
          <w:p w14:paraId="1ADD4F60">
            <w:pPr>
              <w:jc w:val="center"/>
            </w:pPr>
            <w:r>
              <w:t>7</w:t>
            </w:r>
          </w:p>
        </w:tc>
        <w:tc>
          <w:tcPr>
            <w:tcW w:w="376" w:type="pct"/>
            <w:tcBorders>
              <w:top w:val="single" w:color="auto" w:sz="4" w:space="0"/>
              <w:left w:val="single" w:color="auto" w:sz="4" w:space="0"/>
            </w:tcBorders>
            <w:shd w:val="clear" w:color="auto" w:fill="FFFFFF"/>
            <w:vAlign w:val="center"/>
          </w:tcPr>
          <w:p w14:paraId="373ADEB5">
            <w:pPr>
              <w:jc w:val="center"/>
            </w:pPr>
            <w:r>
              <w:t>8</w:t>
            </w:r>
          </w:p>
        </w:tc>
        <w:tc>
          <w:tcPr>
            <w:tcW w:w="376" w:type="pct"/>
            <w:tcBorders>
              <w:top w:val="single" w:color="auto" w:sz="4" w:space="0"/>
              <w:left w:val="single" w:color="auto" w:sz="4" w:space="0"/>
            </w:tcBorders>
            <w:shd w:val="clear" w:color="auto" w:fill="FFFFFF"/>
            <w:vAlign w:val="center"/>
          </w:tcPr>
          <w:p w14:paraId="687E8E82">
            <w:pPr>
              <w:jc w:val="center"/>
            </w:pPr>
            <w:r>
              <w:t>10</w:t>
            </w:r>
          </w:p>
        </w:tc>
        <w:tc>
          <w:tcPr>
            <w:tcW w:w="376" w:type="pct"/>
            <w:tcBorders>
              <w:top w:val="single" w:color="auto" w:sz="4" w:space="0"/>
              <w:left w:val="single" w:color="auto" w:sz="4" w:space="0"/>
            </w:tcBorders>
            <w:shd w:val="clear" w:color="auto" w:fill="FFFFFF"/>
            <w:vAlign w:val="center"/>
          </w:tcPr>
          <w:p w14:paraId="5A2DF960">
            <w:pPr>
              <w:jc w:val="center"/>
            </w:pPr>
            <w:r>
              <w:t>3</w:t>
            </w:r>
          </w:p>
        </w:tc>
        <w:tc>
          <w:tcPr>
            <w:tcW w:w="376" w:type="pct"/>
            <w:tcBorders>
              <w:top w:val="single" w:color="auto" w:sz="4" w:space="0"/>
              <w:left w:val="single" w:color="auto" w:sz="4" w:space="0"/>
            </w:tcBorders>
            <w:shd w:val="clear" w:color="auto" w:fill="FFFFFF"/>
            <w:vAlign w:val="center"/>
          </w:tcPr>
          <w:p w14:paraId="30C4C426">
            <w:pPr>
              <w:jc w:val="center"/>
            </w:pPr>
            <w:r>
              <w:t>4</w:t>
            </w:r>
          </w:p>
        </w:tc>
        <w:tc>
          <w:tcPr>
            <w:tcW w:w="376" w:type="pct"/>
            <w:tcBorders>
              <w:top w:val="single" w:color="auto" w:sz="4" w:space="0"/>
              <w:left w:val="single" w:color="auto" w:sz="4" w:space="0"/>
            </w:tcBorders>
            <w:shd w:val="clear" w:color="auto" w:fill="FFFFFF"/>
            <w:vAlign w:val="center"/>
          </w:tcPr>
          <w:p w14:paraId="07A5AB58">
            <w:pPr>
              <w:jc w:val="center"/>
            </w:pPr>
            <w:r>
              <w:t>3,5</w:t>
            </w:r>
          </w:p>
        </w:tc>
        <w:tc>
          <w:tcPr>
            <w:tcW w:w="376" w:type="pct"/>
            <w:tcBorders>
              <w:top w:val="single" w:color="auto" w:sz="4" w:space="0"/>
              <w:left w:val="single" w:color="auto" w:sz="4" w:space="0"/>
            </w:tcBorders>
            <w:shd w:val="clear" w:color="auto" w:fill="FFFFFF"/>
            <w:vAlign w:val="center"/>
          </w:tcPr>
          <w:p w14:paraId="79AAF1A8">
            <w:pPr>
              <w:jc w:val="center"/>
            </w:pPr>
            <w:r>
              <w:t>5</w:t>
            </w:r>
          </w:p>
        </w:tc>
        <w:tc>
          <w:tcPr>
            <w:tcW w:w="376" w:type="pct"/>
            <w:tcBorders>
              <w:top w:val="single" w:color="auto" w:sz="4" w:space="0"/>
              <w:left w:val="single" w:color="auto" w:sz="4" w:space="0"/>
              <w:right w:val="single" w:color="auto" w:sz="4" w:space="0"/>
            </w:tcBorders>
            <w:shd w:val="clear" w:color="auto" w:fill="FFFFFF"/>
            <w:vAlign w:val="center"/>
          </w:tcPr>
          <w:p w14:paraId="2E05BE0E">
            <w:pPr>
              <w:jc w:val="center"/>
            </w:pPr>
            <w:r>
              <w:t>4</w:t>
            </w:r>
          </w:p>
        </w:tc>
      </w:tr>
      <w:tr w14:paraId="151287E6">
        <w:tblPrEx>
          <w:tblCellMar>
            <w:top w:w="0" w:type="dxa"/>
            <w:left w:w="10" w:type="dxa"/>
            <w:bottom w:w="0" w:type="dxa"/>
            <w:right w:w="10" w:type="dxa"/>
          </w:tblCellMar>
        </w:tblPrEx>
        <w:trPr>
          <w:trHeight w:val="113" w:hRule="atLeast"/>
        </w:trPr>
        <w:tc>
          <w:tcPr>
            <w:tcW w:w="1229" w:type="pct"/>
            <w:tcBorders>
              <w:top w:val="single" w:color="auto" w:sz="4" w:space="0"/>
              <w:left w:val="single" w:color="auto" w:sz="4" w:space="0"/>
            </w:tcBorders>
            <w:shd w:val="clear" w:color="auto" w:fill="FFFFFF"/>
            <w:vAlign w:val="center"/>
          </w:tcPr>
          <w:p w14:paraId="49A2EA26">
            <w:pPr>
              <w:jc w:val="both"/>
            </w:pPr>
            <w:r>
              <w:t>Полная мощность, потребляемая системой вентиляции и кондиционирования,</w:t>
            </w:r>
          </w:p>
          <w:p w14:paraId="09FD8CE6">
            <w:pPr>
              <w:jc w:val="both"/>
            </w:pPr>
            <w:r>
              <w:rPr>
                <w:i/>
                <w:iCs/>
                <w:lang w:val="en-US"/>
              </w:rPr>
              <w:t>S</w:t>
            </w:r>
            <w:r>
              <w:rPr>
                <w:iCs/>
                <w:vertAlign w:val="subscript"/>
              </w:rPr>
              <w:t>вк</w:t>
            </w:r>
            <w:r>
              <w:rPr>
                <w:i/>
                <w:iCs/>
                <w:lang w:val="en-US"/>
              </w:rPr>
              <w:t>,</w:t>
            </w:r>
            <w:r>
              <w:t>кВА</w:t>
            </w:r>
          </w:p>
        </w:tc>
        <w:tc>
          <w:tcPr>
            <w:tcW w:w="376" w:type="pct"/>
            <w:tcBorders>
              <w:top w:val="single" w:color="auto" w:sz="4" w:space="0"/>
              <w:left w:val="single" w:color="auto" w:sz="4" w:space="0"/>
            </w:tcBorders>
            <w:shd w:val="clear" w:color="auto" w:fill="FFFFFF"/>
            <w:vAlign w:val="center"/>
          </w:tcPr>
          <w:p w14:paraId="5F1305E8">
            <w:pPr>
              <w:jc w:val="center"/>
            </w:pPr>
            <w:r>
              <w:t>3,0</w:t>
            </w:r>
          </w:p>
        </w:tc>
        <w:tc>
          <w:tcPr>
            <w:tcW w:w="388" w:type="pct"/>
            <w:tcBorders>
              <w:top w:val="single" w:color="auto" w:sz="4" w:space="0"/>
              <w:left w:val="single" w:color="auto" w:sz="4" w:space="0"/>
            </w:tcBorders>
            <w:shd w:val="clear" w:color="auto" w:fill="FFFFFF"/>
            <w:vAlign w:val="center"/>
          </w:tcPr>
          <w:p w14:paraId="77D67184">
            <w:pPr>
              <w:jc w:val="center"/>
            </w:pPr>
            <w:r>
              <w:t>3,5</w:t>
            </w:r>
          </w:p>
        </w:tc>
        <w:tc>
          <w:tcPr>
            <w:tcW w:w="376" w:type="pct"/>
            <w:tcBorders>
              <w:top w:val="single" w:color="auto" w:sz="4" w:space="0"/>
              <w:left w:val="single" w:color="auto" w:sz="4" w:space="0"/>
            </w:tcBorders>
            <w:shd w:val="clear" w:color="auto" w:fill="FFFFFF"/>
            <w:vAlign w:val="center"/>
          </w:tcPr>
          <w:p w14:paraId="78CDC5CB">
            <w:pPr>
              <w:jc w:val="center"/>
            </w:pPr>
            <w:r>
              <w:t>4,0</w:t>
            </w:r>
          </w:p>
        </w:tc>
        <w:tc>
          <w:tcPr>
            <w:tcW w:w="376" w:type="pct"/>
            <w:tcBorders>
              <w:top w:val="single" w:color="auto" w:sz="4" w:space="0"/>
              <w:left w:val="single" w:color="auto" w:sz="4" w:space="0"/>
            </w:tcBorders>
            <w:shd w:val="clear" w:color="auto" w:fill="FFFFFF"/>
            <w:vAlign w:val="center"/>
          </w:tcPr>
          <w:p w14:paraId="0929EBDE">
            <w:pPr>
              <w:jc w:val="center"/>
            </w:pPr>
            <w:r>
              <w:t>4,5</w:t>
            </w:r>
          </w:p>
        </w:tc>
        <w:tc>
          <w:tcPr>
            <w:tcW w:w="376" w:type="pct"/>
            <w:tcBorders>
              <w:top w:val="single" w:color="auto" w:sz="4" w:space="0"/>
              <w:left w:val="single" w:color="auto" w:sz="4" w:space="0"/>
            </w:tcBorders>
            <w:shd w:val="clear" w:color="auto" w:fill="FFFFFF"/>
            <w:vAlign w:val="center"/>
          </w:tcPr>
          <w:p w14:paraId="284A6583">
            <w:pPr>
              <w:jc w:val="center"/>
            </w:pPr>
            <w:r>
              <w:t>5,0</w:t>
            </w:r>
          </w:p>
        </w:tc>
        <w:tc>
          <w:tcPr>
            <w:tcW w:w="376" w:type="pct"/>
            <w:tcBorders>
              <w:top w:val="single" w:color="auto" w:sz="4" w:space="0"/>
              <w:left w:val="single" w:color="auto" w:sz="4" w:space="0"/>
            </w:tcBorders>
            <w:shd w:val="clear" w:color="auto" w:fill="FFFFFF"/>
            <w:vAlign w:val="center"/>
          </w:tcPr>
          <w:p w14:paraId="49251F77">
            <w:pPr>
              <w:jc w:val="center"/>
            </w:pPr>
            <w:r>
              <w:t>5,5</w:t>
            </w:r>
          </w:p>
        </w:tc>
        <w:tc>
          <w:tcPr>
            <w:tcW w:w="376" w:type="pct"/>
            <w:tcBorders>
              <w:top w:val="single" w:color="auto" w:sz="4" w:space="0"/>
              <w:left w:val="single" w:color="auto" w:sz="4" w:space="0"/>
            </w:tcBorders>
            <w:shd w:val="clear" w:color="auto" w:fill="FFFFFF"/>
            <w:vAlign w:val="center"/>
          </w:tcPr>
          <w:p w14:paraId="30350002">
            <w:pPr>
              <w:jc w:val="center"/>
            </w:pPr>
            <w:r>
              <w:t>6,0</w:t>
            </w:r>
          </w:p>
        </w:tc>
        <w:tc>
          <w:tcPr>
            <w:tcW w:w="376" w:type="pct"/>
            <w:tcBorders>
              <w:top w:val="single" w:color="auto" w:sz="4" w:space="0"/>
              <w:left w:val="single" w:color="auto" w:sz="4" w:space="0"/>
            </w:tcBorders>
            <w:shd w:val="clear" w:color="auto" w:fill="FFFFFF"/>
            <w:vAlign w:val="center"/>
          </w:tcPr>
          <w:p w14:paraId="7C4E1627">
            <w:pPr>
              <w:jc w:val="center"/>
            </w:pPr>
            <w:r>
              <w:t>3,0</w:t>
            </w:r>
          </w:p>
        </w:tc>
        <w:tc>
          <w:tcPr>
            <w:tcW w:w="376" w:type="pct"/>
            <w:tcBorders>
              <w:top w:val="single" w:color="auto" w:sz="4" w:space="0"/>
              <w:left w:val="single" w:color="auto" w:sz="4" w:space="0"/>
            </w:tcBorders>
            <w:shd w:val="clear" w:color="auto" w:fill="FFFFFF"/>
            <w:vAlign w:val="center"/>
          </w:tcPr>
          <w:p w14:paraId="5AB4D6AB">
            <w:pPr>
              <w:jc w:val="center"/>
            </w:pPr>
            <w:r>
              <w:t>4,0</w:t>
            </w:r>
          </w:p>
        </w:tc>
        <w:tc>
          <w:tcPr>
            <w:tcW w:w="376" w:type="pct"/>
            <w:tcBorders>
              <w:top w:val="single" w:color="auto" w:sz="4" w:space="0"/>
              <w:left w:val="single" w:color="auto" w:sz="4" w:space="0"/>
              <w:right w:val="single" w:color="auto" w:sz="4" w:space="0"/>
            </w:tcBorders>
            <w:shd w:val="clear" w:color="auto" w:fill="FFFFFF"/>
            <w:vAlign w:val="center"/>
          </w:tcPr>
          <w:p w14:paraId="669C4BBD">
            <w:pPr>
              <w:jc w:val="center"/>
            </w:pPr>
            <w:r>
              <w:t>5,0</w:t>
            </w:r>
          </w:p>
        </w:tc>
      </w:tr>
      <w:tr w14:paraId="4B532DC3">
        <w:tblPrEx>
          <w:tblCellMar>
            <w:top w:w="0" w:type="dxa"/>
            <w:left w:w="10" w:type="dxa"/>
            <w:bottom w:w="0" w:type="dxa"/>
            <w:right w:w="10" w:type="dxa"/>
          </w:tblCellMar>
        </w:tblPrEx>
        <w:trPr>
          <w:trHeight w:val="113" w:hRule="atLeast"/>
        </w:trPr>
        <w:tc>
          <w:tcPr>
            <w:tcW w:w="1229" w:type="pct"/>
            <w:tcBorders>
              <w:top w:val="single" w:color="auto" w:sz="4" w:space="0"/>
              <w:left w:val="single" w:color="auto" w:sz="4" w:space="0"/>
            </w:tcBorders>
            <w:shd w:val="clear" w:color="auto" w:fill="FFFFFF"/>
            <w:vAlign w:val="center"/>
          </w:tcPr>
          <w:p w14:paraId="02F44E29">
            <w:pPr>
              <w:jc w:val="both"/>
            </w:pPr>
            <w:r>
              <w:t xml:space="preserve">Температура окружающей среды </w:t>
            </w:r>
            <w:r>
              <w:rPr>
                <w:i/>
                <w:iCs/>
                <w:lang w:val="en-US"/>
              </w:rPr>
              <w:t>t</w:t>
            </w:r>
            <w:r>
              <w:rPr>
                <w:iCs/>
                <w:vertAlign w:val="subscript"/>
                <w:lang w:val="en-US"/>
              </w:rPr>
              <w:t>cp</w:t>
            </w:r>
            <w:r>
              <w:rPr>
                <w:i/>
                <w:iCs/>
              </w:rPr>
              <w:t>,</w:t>
            </w:r>
            <w:r>
              <w:rPr>
                <w:vertAlign w:val="superscript"/>
              </w:rPr>
              <w:t>0</w:t>
            </w:r>
            <w:r>
              <w:t>С</w:t>
            </w:r>
          </w:p>
        </w:tc>
        <w:tc>
          <w:tcPr>
            <w:tcW w:w="376" w:type="pct"/>
            <w:tcBorders>
              <w:top w:val="single" w:color="auto" w:sz="4" w:space="0"/>
              <w:left w:val="single" w:color="auto" w:sz="4" w:space="0"/>
            </w:tcBorders>
            <w:shd w:val="clear" w:color="auto" w:fill="FFFFFF"/>
            <w:vAlign w:val="center"/>
          </w:tcPr>
          <w:p w14:paraId="716738EF">
            <w:pPr>
              <w:jc w:val="center"/>
            </w:pPr>
            <w:r>
              <w:t>+20</w:t>
            </w:r>
          </w:p>
        </w:tc>
        <w:tc>
          <w:tcPr>
            <w:tcW w:w="388" w:type="pct"/>
            <w:tcBorders>
              <w:top w:val="single" w:color="auto" w:sz="4" w:space="0"/>
              <w:left w:val="single" w:color="auto" w:sz="4" w:space="0"/>
            </w:tcBorders>
            <w:shd w:val="clear" w:color="auto" w:fill="FFFFFF"/>
            <w:vAlign w:val="center"/>
          </w:tcPr>
          <w:p w14:paraId="200011F4">
            <w:pPr>
              <w:jc w:val="center"/>
            </w:pPr>
            <w:r>
              <w:t>+18</w:t>
            </w:r>
          </w:p>
        </w:tc>
        <w:tc>
          <w:tcPr>
            <w:tcW w:w="376" w:type="pct"/>
            <w:tcBorders>
              <w:top w:val="single" w:color="auto" w:sz="4" w:space="0"/>
              <w:left w:val="single" w:color="auto" w:sz="4" w:space="0"/>
            </w:tcBorders>
            <w:shd w:val="clear" w:color="auto" w:fill="FFFFFF"/>
            <w:vAlign w:val="center"/>
          </w:tcPr>
          <w:p w14:paraId="3DBD820D">
            <w:pPr>
              <w:jc w:val="center"/>
            </w:pPr>
            <w:r>
              <w:t>+24</w:t>
            </w:r>
          </w:p>
        </w:tc>
        <w:tc>
          <w:tcPr>
            <w:tcW w:w="376" w:type="pct"/>
            <w:tcBorders>
              <w:top w:val="single" w:color="auto" w:sz="4" w:space="0"/>
              <w:left w:val="single" w:color="auto" w:sz="4" w:space="0"/>
            </w:tcBorders>
            <w:shd w:val="clear" w:color="auto" w:fill="FFFFFF"/>
            <w:vAlign w:val="center"/>
          </w:tcPr>
          <w:p w14:paraId="2A330058">
            <w:pPr>
              <w:jc w:val="center"/>
            </w:pPr>
            <w:r>
              <w:t>+22</w:t>
            </w:r>
          </w:p>
        </w:tc>
        <w:tc>
          <w:tcPr>
            <w:tcW w:w="376" w:type="pct"/>
            <w:tcBorders>
              <w:top w:val="single" w:color="auto" w:sz="4" w:space="0"/>
              <w:left w:val="single" w:color="auto" w:sz="4" w:space="0"/>
            </w:tcBorders>
            <w:shd w:val="clear" w:color="auto" w:fill="FFFFFF"/>
            <w:vAlign w:val="center"/>
          </w:tcPr>
          <w:p w14:paraId="01A0FEB9">
            <w:pPr>
              <w:jc w:val="center"/>
            </w:pPr>
            <w:r>
              <w:t>+25</w:t>
            </w:r>
          </w:p>
        </w:tc>
        <w:tc>
          <w:tcPr>
            <w:tcW w:w="376" w:type="pct"/>
            <w:tcBorders>
              <w:top w:val="single" w:color="auto" w:sz="4" w:space="0"/>
              <w:left w:val="single" w:color="auto" w:sz="4" w:space="0"/>
            </w:tcBorders>
            <w:shd w:val="clear" w:color="auto" w:fill="FFFFFF"/>
            <w:vAlign w:val="center"/>
          </w:tcPr>
          <w:p w14:paraId="1858AF04">
            <w:pPr>
              <w:jc w:val="center"/>
            </w:pPr>
            <w:r>
              <w:t>+20</w:t>
            </w:r>
          </w:p>
        </w:tc>
        <w:tc>
          <w:tcPr>
            <w:tcW w:w="376" w:type="pct"/>
            <w:tcBorders>
              <w:top w:val="single" w:color="auto" w:sz="4" w:space="0"/>
              <w:left w:val="single" w:color="auto" w:sz="4" w:space="0"/>
            </w:tcBorders>
            <w:shd w:val="clear" w:color="auto" w:fill="FFFFFF"/>
            <w:vAlign w:val="center"/>
          </w:tcPr>
          <w:p w14:paraId="1D3EDB96">
            <w:pPr>
              <w:jc w:val="center"/>
            </w:pPr>
            <w:r>
              <w:t>+18</w:t>
            </w:r>
          </w:p>
        </w:tc>
        <w:tc>
          <w:tcPr>
            <w:tcW w:w="376" w:type="pct"/>
            <w:tcBorders>
              <w:top w:val="single" w:color="auto" w:sz="4" w:space="0"/>
              <w:left w:val="single" w:color="auto" w:sz="4" w:space="0"/>
            </w:tcBorders>
            <w:shd w:val="clear" w:color="auto" w:fill="FFFFFF"/>
            <w:vAlign w:val="center"/>
          </w:tcPr>
          <w:p w14:paraId="0F7AD223">
            <w:pPr>
              <w:jc w:val="center"/>
            </w:pPr>
            <w:r>
              <w:t>+15</w:t>
            </w:r>
          </w:p>
        </w:tc>
        <w:tc>
          <w:tcPr>
            <w:tcW w:w="376" w:type="pct"/>
            <w:tcBorders>
              <w:top w:val="single" w:color="auto" w:sz="4" w:space="0"/>
              <w:left w:val="single" w:color="auto" w:sz="4" w:space="0"/>
            </w:tcBorders>
            <w:shd w:val="clear" w:color="auto" w:fill="FFFFFF"/>
            <w:vAlign w:val="center"/>
          </w:tcPr>
          <w:p w14:paraId="75DC533A">
            <w:pPr>
              <w:jc w:val="center"/>
            </w:pPr>
            <w:r>
              <w:t>+16</w:t>
            </w:r>
          </w:p>
        </w:tc>
        <w:tc>
          <w:tcPr>
            <w:tcW w:w="376" w:type="pct"/>
            <w:tcBorders>
              <w:top w:val="single" w:color="auto" w:sz="4" w:space="0"/>
              <w:left w:val="single" w:color="auto" w:sz="4" w:space="0"/>
              <w:right w:val="single" w:color="auto" w:sz="4" w:space="0"/>
            </w:tcBorders>
            <w:shd w:val="clear" w:color="auto" w:fill="FFFFFF"/>
            <w:vAlign w:val="center"/>
          </w:tcPr>
          <w:p w14:paraId="2071DDB5">
            <w:pPr>
              <w:jc w:val="center"/>
            </w:pPr>
            <w:r>
              <w:t>+22</w:t>
            </w:r>
          </w:p>
        </w:tc>
      </w:tr>
      <w:tr w14:paraId="6D5044C0">
        <w:tblPrEx>
          <w:tblCellMar>
            <w:top w:w="0" w:type="dxa"/>
            <w:left w:w="10" w:type="dxa"/>
            <w:bottom w:w="0" w:type="dxa"/>
            <w:right w:w="10" w:type="dxa"/>
          </w:tblCellMar>
        </w:tblPrEx>
        <w:trPr>
          <w:trHeight w:val="113" w:hRule="atLeast"/>
        </w:trPr>
        <w:tc>
          <w:tcPr>
            <w:tcW w:w="1229" w:type="pct"/>
            <w:tcBorders>
              <w:top w:val="single" w:color="auto" w:sz="4" w:space="0"/>
              <w:left w:val="single" w:color="auto" w:sz="4" w:space="0"/>
            </w:tcBorders>
            <w:shd w:val="clear" w:color="auto" w:fill="FFFFFF"/>
            <w:vAlign w:val="center"/>
          </w:tcPr>
          <w:p w14:paraId="510F76D8">
            <w:pPr>
              <w:jc w:val="both"/>
            </w:pPr>
            <w:r>
              <w:t xml:space="preserve">Диаметр электрода заземления </w:t>
            </w:r>
            <w:r>
              <w:rPr>
                <w:i/>
                <w:lang w:val="en-US"/>
              </w:rPr>
              <w:t>d</w:t>
            </w:r>
            <w:r>
              <w:t>, мм</w:t>
            </w:r>
          </w:p>
        </w:tc>
        <w:tc>
          <w:tcPr>
            <w:tcW w:w="376" w:type="pct"/>
            <w:tcBorders>
              <w:top w:val="single" w:color="auto" w:sz="4" w:space="0"/>
              <w:left w:val="single" w:color="auto" w:sz="4" w:space="0"/>
            </w:tcBorders>
            <w:shd w:val="clear" w:color="auto" w:fill="FFFFFF"/>
            <w:vAlign w:val="center"/>
          </w:tcPr>
          <w:p w14:paraId="594F109D">
            <w:pPr>
              <w:jc w:val="center"/>
            </w:pPr>
            <w:r>
              <w:t>60</w:t>
            </w:r>
          </w:p>
        </w:tc>
        <w:tc>
          <w:tcPr>
            <w:tcW w:w="388" w:type="pct"/>
            <w:tcBorders>
              <w:top w:val="single" w:color="auto" w:sz="4" w:space="0"/>
              <w:left w:val="single" w:color="auto" w:sz="4" w:space="0"/>
            </w:tcBorders>
            <w:shd w:val="clear" w:color="auto" w:fill="FFFFFF"/>
            <w:vAlign w:val="center"/>
          </w:tcPr>
          <w:p w14:paraId="493D3033">
            <w:pPr>
              <w:jc w:val="center"/>
            </w:pPr>
            <w:r>
              <w:t>32</w:t>
            </w:r>
          </w:p>
        </w:tc>
        <w:tc>
          <w:tcPr>
            <w:tcW w:w="376" w:type="pct"/>
            <w:tcBorders>
              <w:top w:val="single" w:color="auto" w:sz="4" w:space="0"/>
              <w:left w:val="single" w:color="auto" w:sz="4" w:space="0"/>
            </w:tcBorders>
            <w:shd w:val="clear" w:color="auto" w:fill="FFFFFF"/>
            <w:vAlign w:val="center"/>
          </w:tcPr>
          <w:p w14:paraId="4B6EF436">
            <w:pPr>
              <w:jc w:val="center"/>
            </w:pPr>
            <w:r>
              <w:t>35</w:t>
            </w:r>
          </w:p>
        </w:tc>
        <w:tc>
          <w:tcPr>
            <w:tcW w:w="376" w:type="pct"/>
            <w:tcBorders>
              <w:top w:val="single" w:color="auto" w:sz="4" w:space="0"/>
              <w:left w:val="single" w:color="auto" w:sz="4" w:space="0"/>
            </w:tcBorders>
            <w:shd w:val="clear" w:color="auto" w:fill="FFFFFF"/>
            <w:vAlign w:val="center"/>
          </w:tcPr>
          <w:p w14:paraId="7A9B93BB">
            <w:pPr>
              <w:jc w:val="center"/>
            </w:pPr>
            <w:r>
              <w:t>40</w:t>
            </w:r>
          </w:p>
        </w:tc>
        <w:tc>
          <w:tcPr>
            <w:tcW w:w="376" w:type="pct"/>
            <w:tcBorders>
              <w:top w:val="single" w:color="auto" w:sz="4" w:space="0"/>
              <w:left w:val="single" w:color="auto" w:sz="4" w:space="0"/>
            </w:tcBorders>
            <w:shd w:val="clear" w:color="auto" w:fill="FFFFFF"/>
            <w:vAlign w:val="center"/>
          </w:tcPr>
          <w:p w14:paraId="3D7F5E27">
            <w:pPr>
              <w:jc w:val="center"/>
            </w:pPr>
            <w:r>
              <w:t>60</w:t>
            </w:r>
          </w:p>
        </w:tc>
        <w:tc>
          <w:tcPr>
            <w:tcW w:w="376" w:type="pct"/>
            <w:tcBorders>
              <w:top w:val="single" w:color="auto" w:sz="4" w:space="0"/>
              <w:left w:val="single" w:color="auto" w:sz="4" w:space="0"/>
            </w:tcBorders>
            <w:shd w:val="clear" w:color="auto" w:fill="FFFFFF"/>
            <w:vAlign w:val="center"/>
          </w:tcPr>
          <w:p w14:paraId="5A4BC353">
            <w:pPr>
              <w:jc w:val="center"/>
            </w:pPr>
            <w:r>
              <w:t>50</w:t>
            </w:r>
          </w:p>
        </w:tc>
        <w:tc>
          <w:tcPr>
            <w:tcW w:w="376" w:type="pct"/>
            <w:tcBorders>
              <w:top w:val="single" w:color="auto" w:sz="4" w:space="0"/>
              <w:left w:val="single" w:color="auto" w:sz="4" w:space="0"/>
            </w:tcBorders>
            <w:shd w:val="clear" w:color="auto" w:fill="FFFFFF"/>
            <w:vAlign w:val="center"/>
          </w:tcPr>
          <w:p w14:paraId="27913A18">
            <w:pPr>
              <w:jc w:val="center"/>
            </w:pPr>
            <w:r>
              <w:t>60</w:t>
            </w:r>
          </w:p>
        </w:tc>
        <w:tc>
          <w:tcPr>
            <w:tcW w:w="376" w:type="pct"/>
            <w:tcBorders>
              <w:top w:val="single" w:color="auto" w:sz="4" w:space="0"/>
              <w:left w:val="single" w:color="auto" w:sz="4" w:space="0"/>
            </w:tcBorders>
            <w:shd w:val="clear" w:color="auto" w:fill="FFFFFF"/>
            <w:vAlign w:val="center"/>
          </w:tcPr>
          <w:p w14:paraId="096E76A0">
            <w:pPr>
              <w:jc w:val="center"/>
            </w:pPr>
            <w:r>
              <w:t>50</w:t>
            </w:r>
          </w:p>
        </w:tc>
        <w:tc>
          <w:tcPr>
            <w:tcW w:w="376" w:type="pct"/>
            <w:tcBorders>
              <w:top w:val="single" w:color="auto" w:sz="4" w:space="0"/>
              <w:left w:val="single" w:color="auto" w:sz="4" w:space="0"/>
            </w:tcBorders>
            <w:shd w:val="clear" w:color="auto" w:fill="FFFFFF"/>
            <w:vAlign w:val="center"/>
          </w:tcPr>
          <w:p w14:paraId="6DC98BAC">
            <w:pPr>
              <w:jc w:val="center"/>
            </w:pPr>
            <w:r>
              <w:t>40</w:t>
            </w:r>
          </w:p>
        </w:tc>
        <w:tc>
          <w:tcPr>
            <w:tcW w:w="376" w:type="pct"/>
            <w:tcBorders>
              <w:top w:val="single" w:color="auto" w:sz="4" w:space="0"/>
              <w:left w:val="single" w:color="auto" w:sz="4" w:space="0"/>
              <w:right w:val="single" w:color="auto" w:sz="4" w:space="0"/>
            </w:tcBorders>
            <w:shd w:val="clear" w:color="auto" w:fill="FFFFFF"/>
            <w:vAlign w:val="center"/>
          </w:tcPr>
          <w:p w14:paraId="6800447C">
            <w:pPr>
              <w:jc w:val="center"/>
            </w:pPr>
            <w:r>
              <w:t>45</w:t>
            </w:r>
          </w:p>
        </w:tc>
      </w:tr>
      <w:tr w14:paraId="1C522C3C">
        <w:tblPrEx>
          <w:tblCellMar>
            <w:top w:w="0" w:type="dxa"/>
            <w:left w:w="10" w:type="dxa"/>
            <w:bottom w:w="0" w:type="dxa"/>
            <w:right w:w="10" w:type="dxa"/>
          </w:tblCellMar>
        </w:tblPrEx>
        <w:trPr>
          <w:trHeight w:val="113" w:hRule="atLeast"/>
        </w:trPr>
        <w:tc>
          <w:tcPr>
            <w:tcW w:w="1229" w:type="pct"/>
            <w:tcBorders>
              <w:top w:val="single" w:color="auto" w:sz="4" w:space="0"/>
              <w:left w:val="single" w:color="auto" w:sz="4" w:space="0"/>
            </w:tcBorders>
            <w:shd w:val="clear" w:color="auto" w:fill="FFFFFF"/>
            <w:vAlign w:val="center"/>
          </w:tcPr>
          <w:p w14:paraId="3B6A75AF">
            <w:pPr>
              <w:jc w:val="both"/>
            </w:pPr>
            <w:r>
              <w:t>Расстояние между элек</w:t>
            </w:r>
            <w:r>
              <w:softHyphen/>
            </w:r>
            <w:r>
              <w:t xml:space="preserve">тродами заземления </w:t>
            </w:r>
            <w:r>
              <w:rPr>
                <w:i/>
                <w:iCs/>
              </w:rPr>
              <w:t>а,</w:t>
            </w:r>
            <w:r>
              <w:t xml:space="preserve"> м</w:t>
            </w:r>
          </w:p>
        </w:tc>
        <w:tc>
          <w:tcPr>
            <w:tcW w:w="376" w:type="pct"/>
            <w:tcBorders>
              <w:top w:val="single" w:color="auto" w:sz="4" w:space="0"/>
              <w:left w:val="single" w:color="auto" w:sz="4" w:space="0"/>
            </w:tcBorders>
            <w:shd w:val="clear" w:color="auto" w:fill="FFFFFF"/>
            <w:vAlign w:val="center"/>
          </w:tcPr>
          <w:p w14:paraId="7E317ED5">
            <w:pPr>
              <w:jc w:val="center"/>
            </w:pPr>
            <w:r>
              <w:t>10</w:t>
            </w:r>
          </w:p>
        </w:tc>
        <w:tc>
          <w:tcPr>
            <w:tcW w:w="388" w:type="pct"/>
            <w:tcBorders>
              <w:top w:val="single" w:color="auto" w:sz="4" w:space="0"/>
              <w:left w:val="single" w:color="auto" w:sz="4" w:space="0"/>
            </w:tcBorders>
            <w:shd w:val="clear" w:color="auto" w:fill="FFFFFF"/>
            <w:vAlign w:val="center"/>
          </w:tcPr>
          <w:p w14:paraId="4BDB9D6D">
            <w:pPr>
              <w:jc w:val="center"/>
            </w:pPr>
            <w:r>
              <w:t>5</w:t>
            </w:r>
          </w:p>
        </w:tc>
        <w:tc>
          <w:tcPr>
            <w:tcW w:w="376" w:type="pct"/>
            <w:tcBorders>
              <w:top w:val="single" w:color="auto" w:sz="4" w:space="0"/>
              <w:left w:val="single" w:color="auto" w:sz="4" w:space="0"/>
            </w:tcBorders>
            <w:shd w:val="clear" w:color="auto" w:fill="FFFFFF"/>
            <w:vAlign w:val="center"/>
          </w:tcPr>
          <w:p w14:paraId="433335BD">
            <w:pPr>
              <w:jc w:val="center"/>
            </w:pPr>
            <w:r>
              <w:t>12</w:t>
            </w:r>
          </w:p>
        </w:tc>
        <w:tc>
          <w:tcPr>
            <w:tcW w:w="376" w:type="pct"/>
            <w:tcBorders>
              <w:top w:val="single" w:color="auto" w:sz="4" w:space="0"/>
              <w:left w:val="single" w:color="auto" w:sz="4" w:space="0"/>
            </w:tcBorders>
            <w:shd w:val="clear" w:color="auto" w:fill="FFFFFF"/>
            <w:vAlign w:val="center"/>
          </w:tcPr>
          <w:p w14:paraId="1EA17704">
            <w:pPr>
              <w:jc w:val="center"/>
            </w:pPr>
            <w:r>
              <w:t>5</w:t>
            </w:r>
          </w:p>
        </w:tc>
        <w:tc>
          <w:tcPr>
            <w:tcW w:w="376" w:type="pct"/>
            <w:tcBorders>
              <w:top w:val="single" w:color="auto" w:sz="4" w:space="0"/>
              <w:left w:val="single" w:color="auto" w:sz="4" w:space="0"/>
            </w:tcBorders>
            <w:shd w:val="clear" w:color="auto" w:fill="FFFFFF"/>
            <w:vAlign w:val="center"/>
          </w:tcPr>
          <w:p w14:paraId="335FA8C0">
            <w:pPr>
              <w:jc w:val="center"/>
            </w:pPr>
            <w:r>
              <w:t>10</w:t>
            </w:r>
          </w:p>
        </w:tc>
        <w:tc>
          <w:tcPr>
            <w:tcW w:w="376" w:type="pct"/>
            <w:tcBorders>
              <w:top w:val="single" w:color="auto" w:sz="4" w:space="0"/>
              <w:left w:val="single" w:color="auto" w:sz="4" w:space="0"/>
            </w:tcBorders>
            <w:shd w:val="clear" w:color="auto" w:fill="FFFFFF"/>
            <w:vAlign w:val="center"/>
          </w:tcPr>
          <w:p w14:paraId="77D98E7C">
            <w:pPr>
              <w:jc w:val="center"/>
            </w:pPr>
            <w:r>
              <w:t>5</w:t>
            </w:r>
          </w:p>
        </w:tc>
        <w:tc>
          <w:tcPr>
            <w:tcW w:w="376" w:type="pct"/>
            <w:tcBorders>
              <w:top w:val="single" w:color="auto" w:sz="4" w:space="0"/>
              <w:left w:val="single" w:color="auto" w:sz="4" w:space="0"/>
            </w:tcBorders>
            <w:shd w:val="clear" w:color="auto" w:fill="FFFFFF"/>
            <w:vAlign w:val="center"/>
          </w:tcPr>
          <w:p w14:paraId="703C28D9">
            <w:pPr>
              <w:jc w:val="center"/>
            </w:pPr>
            <w:r>
              <w:t>15</w:t>
            </w:r>
          </w:p>
        </w:tc>
        <w:tc>
          <w:tcPr>
            <w:tcW w:w="376" w:type="pct"/>
            <w:tcBorders>
              <w:top w:val="single" w:color="auto" w:sz="4" w:space="0"/>
              <w:left w:val="single" w:color="auto" w:sz="4" w:space="0"/>
            </w:tcBorders>
            <w:shd w:val="clear" w:color="auto" w:fill="FFFFFF"/>
            <w:vAlign w:val="center"/>
          </w:tcPr>
          <w:p w14:paraId="4EF80C22">
            <w:pPr>
              <w:jc w:val="center"/>
            </w:pPr>
            <w:r>
              <w:t>10</w:t>
            </w:r>
          </w:p>
        </w:tc>
        <w:tc>
          <w:tcPr>
            <w:tcW w:w="376" w:type="pct"/>
            <w:tcBorders>
              <w:top w:val="single" w:color="auto" w:sz="4" w:space="0"/>
              <w:left w:val="single" w:color="auto" w:sz="4" w:space="0"/>
            </w:tcBorders>
            <w:shd w:val="clear" w:color="auto" w:fill="FFFFFF"/>
            <w:vAlign w:val="center"/>
          </w:tcPr>
          <w:p w14:paraId="1CF66592">
            <w:pPr>
              <w:jc w:val="center"/>
            </w:pPr>
            <w:r>
              <w:t>4</w:t>
            </w:r>
          </w:p>
        </w:tc>
        <w:tc>
          <w:tcPr>
            <w:tcW w:w="376" w:type="pct"/>
            <w:tcBorders>
              <w:top w:val="single" w:color="auto" w:sz="4" w:space="0"/>
              <w:left w:val="single" w:color="auto" w:sz="4" w:space="0"/>
              <w:right w:val="single" w:color="auto" w:sz="4" w:space="0"/>
            </w:tcBorders>
            <w:shd w:val="clear" w:color="auto" w:fill="FFFFFF"/>
            <w:vAlign w:val="center"/>
          </w:tcPr>
          <w:p w14:paraId="33A35720">
            <w:pPr>
              <w:jc w:val="center"/>
            </w:pPr>
            <w:r>
              <w:t>10</w:t>
            </w:r>
          </w:p>
        </w:tc>
      </w:tr>
      <w:tr w14:paraId="5F3BF658">
        <w:tblPrEx>
          <w:tblCellMar>
            <w:top w:w="0" w:type="dxa"/>
            <w:left w:w="10" w:type="dxa"/>
            <w:bottom w:w="0" w:type="dxa"/>
            <w:right w:w="10" w:type="dxa"/>
          </w:tblCellMar>
        </w:tblPrEx>
        <w:trPr>
          <w:trHeight w:val="113" w:hRule="atLeast"/>
        </w:trPr>
        <w:tc>
          <w:tcPr>
            <w:tcW w:w="1229" w:type="pct"/>
            <w:tcBorders>
              <w:top w:val="single" w:color="auto" w:sz="4" w:space="0"/>
              <w:left w:val="single" w:color="auto" w:sz="4" w:space="0"/>
              <w:bottom w:val="single" w:color="auto" w:sz="4" w:space="0"/>
            </w:tcBorders>
            <w:shd w:val="clear" w:color="auto" w:fill="FFFFFF"/>
            <w:vAlign w:val="center"/>
          </w:tcPr>
          <w:p w14:paraId="1777C9D3">
            <w:pPr>
              <w:jc w:val="both"/>
            </w:pPr>
            <w:r>
              <w:t xml:space="preserve">Удельное сопротивление грунта </w:t>
            </w:r>
            <w:r>
              <w:rPr>
                <w:i/>
              </w:rPr>
              <w:t>ρ</w:t>
            </w:r>
            <w:r>
              <w:rPr>
                <w:vertAlign w:val="subscript"/>
              </w:rPr>
              <w:t>0</w:t>
            </w:r>
            <w:r>
              <w:t>, Ом•м</w:t>
            </w:r>
          </w:p>
        </w:tc>
        <w:tc>
          <w:tcPr>
            <w:tcW w:w="376" w:type="pct"/>
            <w:tcBorders>
              <w:top w:val="single" w:color="auto" w:sz="4" w:space="0"/>
              <w:left w:val="single" w:color="auto" w:sz="4" w:space="0"/>
              <w:bottom w:val="single" w:color="auto" w:sz="4" w:space="0"/>
            </w:tcBorders>
            <w:shd w:val="clear" w:color="auto" w:fill="FFFFFF"/>
            <w:vAlign w:val="center"/>
          </w:tcPr>
          <w:p w14:paraId="698656D3">
            <w:pPr>
              <w:jc w:val="center"/>
            </w:pPr>
            <w:r>
              <w:t>20</w:t>
            </w:r>
          </w:p>
        </w:tc>
        <w:tc>
          <w:tcPr>
            <w:tcW w:w="388" w:type="pct"/>
            <w:tcBorders>
              <w:top w:val="single" w:color="auto" w:sz="4" w:space="0"/>
              <w:left w:val="single" w:color="auto" w:sz="4" w:space="0"/>
              <w:bottom w:val="single" w:color="auto" w:sz="4" w:space="0"/>
            </w:tcBorders>
            <w:shd w:val="clear" w:color="auto" w:fill="FFFFFF"/>
            <w:vAlign w:val="center"/>
          </w:tcPr>
          <w:p w14:paraId="61BDDF2D">
            <w:pPr>
              <w:jc w:val="center"/>
            </w:pPr>
            <w:r>
              <w:t>30</w:t>
            </w:r>
          </w:p>
        </w:tc>
        <w:tc>
          <w:tcPr>
            <w:tcW w:w="376" w:type="pct"/>
            <w:tcBorders>
              <w:top w:val="single" w:color="auto" w:sz="4" w:space="0"/>
              <w:left w:val="single" w:color="auto" w:sz="4" w:space="0"/>
              <w:bottom w:val="single" w:color="auto" w:sz="4" w:space="0"/>
            </w:tcBorders>
            <w:shd w:val="clear" w:color="auto" w:fill="FFFFFF"/>
            <w:vAlign w:val="center"/>
          </w:tcPr>
          <w:p w14:paraId="4C27AB39">
            <w:pPr>
              <w:jc w:val="center"/>
            </w:pPr>
            <w:r>
              <w:t>10</w:t>
            </w:r>
          </w:p>
        </w:tc>
        <w:tc>
          <w:tcPr>
            <w:tcW w:w="376" w:type="pct"/>
            <w:tcBorders>
              <w:top w:val="single" w:color="auto" w:sz="4" w:space="0"/>
              <w:left w:val="single" w:color="auto" w:sz="4" w:space="0"/>
              <w:bottom w:val="single" w:color="auto" w:sz="4" w:space="0"/>
            </w:tcBorders>
            <w:shd w:val="clear" w:color="auto" w:fill="FFFFFF"/>
            <w:vAlign w:val="center"/>
          </w:tcPr>
          <w:p w14:paraId="28E0766F">
            <w:pPr>
              <w:jc w:val="center"/>
            </w:pPr>
            <w:r>
              <w:t>6</w:t>
            </w:r>
          </w:p>
        </w:tc>
        <w:tc>
          <w:tcPr>
            <w:tcW w:w="376" w:type="pct"/>
            <w:tcBorders>
              <w:top w:val="single" w:color="auto" w:sz="4" w:space="0"/>
              <w:left w:val="single" w:color="auto" w:sz="4" w:space="0"/>
              <w:bottom w:val="single" w:color="auto" w:sz="4" w:space="0"/>
            </w:tcBorders>
            <w:shd w:val="clear" w:color="auto" w:fill="FFFFFF"/>
            <w:vAlign w:val="center"/>
          </w:tcPr>
          <w:p w14:paraId="462C5A2A">
            <w:pPr>
              <w:jc w:val="center"/>
            </w:pPr>
            <w:r>
              <w:t>40</w:t>
            </w:r>
          </w:p>
        </w:tc>
        <w:tc>
          <w:tcPr>
            <w:tcW w:w="376" w:type="pct"/>
            <w:tcBorders>
              <w:top w:val="single" w:color="auto" w:sz="4" w:space="0"/>
              <w:left w:val="single" w:color="auto" w:sz="4" w:space="0"/>
              <w:bottom w:val="single" w:color="auto" w:sz="4" w:space="0"/>
            </w:tcBorders>
            <w:shd w:val="clear" w:color="auto" w:fill="FFFFFF"/>
            <w:vAlign w:val="center"/>
          </w:tcPr>
          <w:p w14:paraId="2E8BCEEE">
            <w:pPr>
              <w:jc w:val="center"/>
            </w:pPr>
            <w:r>
              <w:t>30</w:t>
            </w:r>
          </w:p>
        </w:tc>
        <w:tc>
          <w:tcPr>
            <w:tcW w:w="376" w:type="pct"/>
            <w:tcBorders>
              <w:top w:val="single" w:color="auto" w:sz="4" w:space="0"/>
              <w:left w:val="single" w:color="auto" w:sz="4" w:space="0"/>
              <w:bottom w:val="single" w:color="auto" w:sz="4" w:space="0"/>
            </w:tcBorders>
            <w:shd w:val="clear" w:color="auto" w:fill="FFFFFF"/>
            <w:vAlign w:val="center"/>
          </w:tcPr>
          <w:p w14:paraId="448E59DA">
            <w:pPr>
              <w:jc w:val="center"/>
            </w:pPr>
            <w:r>
              <w:t>20</w:t>
            </w:r>
          </w:p>
        </w:tc>
        <w:tc>
          <w:tcPr>
            <w:tcW w:w="376" w:type="pct"/>
            <w:tcBorders>
              <w:top w:val="single" w:color="auto" w:sz="4" w:space="0"/>
              <w:left w:val="single" w:color="auto" w:sz="4" w:space="0"/>
              <w:bottom w:val="single" w:color="auto" w:sz="4" w:space="0"/>
            </w:tcBorders>
            <w:shd w:val="clear" w:color="auto" w:fill="FFFFFF"/>
            <w:vAlign w:val="center"/>
          </w:tcPr>
          <w:p w14:paraId="2419CE6C">
            <w:pPr>
              <w:jc w:val="center"/>
            </w:pPr>
            <w:r>
              <w:t>80</w:t>
            </w:r>
          </w:p>
        </w:tc>
        <w:tc>
          <w:tcPr>
            <w:tcW w:w="376" w:type="pct"/>
            <w:tcBorders>
              <w:top w:val="single" w:color="auto" w:sz="4" w:space="0"/>
              <w:left w:val="single" w:color="auto" w:sz="4" w:space="0"/>
              <w:bottom w:val="single" w:color="auto" w:sz="4" w:space="0"/>
            </w:tcBorders>
            <w:shd w:val="clear" w:color="auto" w:fill="FFFFFF"/>
            <w:vAlign w:val="center"/>
          </w:tcPr>
          <w:p w14:paraId="0D10D0FE">
            <w:pPr>
              <w:jc w:val="center"/>
            </w:pPr>
            <w:r>
              <w:t>50</w:t>
            </w:r>
          </w:p>
        </w:tc>
        <w:tc>
          <w:tcPr>
            <w:tcW w:w="376" w:type="pct"/>
            <w:tcBorders>
              <w:top w:val="single" w:color="auto" w:sz="4" w:space="0"/>
              <w:left w:val="single" w:color="auto" w:sz="4" w:space="0"/>
              <w:bottom w:val="single" w:color="auto" w:sz="4" w:space="0"/>
              <w:right w:val="single" w:color="auto" w:sz="4" w:space="0"/>
            </w:tcBorders>
            <w:shd w:val="clear" w:color="auto" w:fill="FFFFFF"/>
            <w:vAlign w:val="center"/>
          </w:tcPr>
          <w:p w14:paraId="592E45E3">
            <w:pPr>
              <w:jc w:val="center"/>
            </w:pPr>
            <w:r>
              <w:t>40</w:t>
            </w:r>
          </w:p>
        </w:tc>
      </w:tr>
    </w:tbl>
    <w:p w14:paraId="1A6688DB">
      <w:pPr>
        <w:spacing w:line="360" w:lineRule="auto"/>
        <w:ind w:firstLine="709"/>
        <w:jc w:val="both"/>
        <w:rPr>
          <w:sz w:val="28"/>
          <w:szCs w:val="28"/>
        </w:rPr>
      </w:pPr>
    </w:p>
    <w:p w14:paraId="3ECE6D85">
      <w:pPr>
        <w:spacing w:line="360" w:lineRule="auto"/>
        <w:ind w:firstLine="709"/>
        <w:jc w:val="right"/>
        <w:rPr>
          <w:sz w:val="28"/>
          <w:szCs w:val="28"/>
        </w:rPr>
      </w:pPr>
    </w:p>
    <w:p w14:paraId="104C4F7A">
      <w:pPr>
        <w:spacing w:line="360" w:lineRule="auto"/>
        <w:ind w:firstLine="709"/>
        <w:jc w:val="right"/>
        <w:rPr>
          <w:sz w:val="28"/>
          <w:szCs w:val="28"/>
        </w:rPr>
      </w:pPr>
    </w:p>
    <w:p w14:paraId="5A91ABB9">
      <w:pPr>
        <w:spacing w:line="360" w:lineRule="auto"/>
        <w:ind w:firstLine="709"/>
        <w:jc w:val="right"/>
        <w:rPr>
          <w:sz w:val="28"/>
          <w:szCs w:val="28"/>
        </w:rPr>
      </w:pPr>
    </w:p>
    <w:p w14:paraId="6A9CE8D6">
      <w:pPr>
        <w:spacing w:line="360" w:lineRule="auto"/>
        <w:ind w:firstLine="709"/>
        <w:jc w:val="right"/>
        <w:rPr>
          <w:sz w:val="28"/>
          <w:szCs w:val="28"/>
        </w:rPr>
      </w:pPr>
      <w:r>
        <w:rPr>
          <w:sz w:val="28"/>
          <w:szCs w:val="28"/>
        </w:rPr>
        <w:t>Таблица 10.3.</w:t>
      </w:r>
    </w:p>
    <w:tbl>
      <w:tblPr>
        <w:tblStyle w:val="3"/>
        <w:tblW w:w="5000" w:type="pct"/>
        <w:tblInd w:w="0" w:type="dxa"/>
        <w:tblLayout w:type="autofit"/>
        <w:tblCellMar>
          <w:top w:w="0" w:type="dxa"/>
          <w:left w:w="10" w:type="dxa"/>
          <w:bottom w:w="0" w:type="dxa"/>
          <w:right w:w="10" w:type="dxa"/>
        </w:tblCellMar>
      </w:tblPr>
      <w:tblGrid>
        <w:gridCol w:w="2707"/>
        <w:gridCol w:w="567"/>
        <w:gridCol w:w="584"/>
        <w:gridCol w:w="555"/>
        <w:gridCol w:w="560"/>
        <w:gridCol w:w="555"/>
        <w:gridCol w:w="560"/>
        <w:gridCol w:w="555"/>
        <w:gridCol w:w="560"/>
        <w:gridCol w:w="555"/>
        <w:gridCol w:w="568"/>
      </w:tblGrid>
      <w:tr w14:paraId="0E09D5D4">
        <w:tblPrEx>
          <w:tblCellMar>
            <w:top w:w="0" w:type="dxa"/>
            <w:left w:w="10" w:type="dxa"/>
            <w:bottom w:w="0" w:type="dxa"/>
            <w:right w:w="10" w:type="dxa"/>
          </w:tblCellMar>
        </w:tblPrEx>
        <w:trPr>
          <w:trHeight w:val="919" w:hRule="exact"/>
        </w:trPr>
        <w:tc>
          <w:tcPr>
            <w:tcW w:w="1626" w:type="pct"/>
            <w:tcBorders>
              <w:top w:val="single" w:color="auto" w:sz="4" w:space="0"/>
              <w:left w:val="single" w:color="auto" w:sz="4" w:space="0"/>
            </w:tcBorders>
            <w:shd w:val="clear" w:color="auto" w:fill="FFFFFF"/>
            <w:vAlign w:val="center"/>
          </w:tcPr>
          <w:p w14:paraId="209D4B30">
            <w:pPr>
              <w:jc w:val="both"/>
              <w:rPr>
                <w:b/>
              </w:rPr>
            </w:pPr>
            <w:r>
              <w:rPr>
                <w:b/>
              </w:rPr>
              <w:t>Предпоследняя цифра номера студенческого билета</w:t>
            </w:r>
          </w:p>
        </w:tc>
        <w:tc>
          <w:tcPr>
            <w:tcW w:w="341" w:type="pct"/>
            <w:tcBorders>
              <w:top w:val="single" w:color="auto" w:sz="4" w:space="0"/>
              <w:left w:val="single" w:color="auto" w:sz="4" w:space="0"/>
            </w:tcBorders>
            <w:shd w:val="clear" w:color="auto" w:fill="FFFFFF"/>
            <w:vAlign w:val="center"/>
          </w:tcPr>
          <w:p w14:paraId="4D5A2410">
            <w:pPr>
              <w:jc w:val="center"/>
            </w:pPr>
            <w:r>
              <w:t>0</w:t>
            </w:r>
          </w:p>
        </w:tc>
        <w:tc>
          <w:tcPr>
            <w:tcW w:w="351" w:type="pct"/>
            <w:tcBorders>
              <w:top w:val="single" w:color="auto" w:sz="4" w:space="0"/>
              <w:left w:val="single" w:color="auto" w:sz="4" w:space="0"/>
            </w:tcBorders>
            <w:shd w:val="clear" w:color="auto" w:fill="FFFFFF"/>
            <w:vAlign w:val="center"/>
          </w:tcPr>
          <w:p w14:paraId="1626596D">
            <w:pPr>
              <w:jc w:val="center"/>
            </w:pPr>
            <w:r>
              <w:t>1</w:t>
            </w:r>
          </w:p>
        </w:tc>
        <w:tc>
          <w:tcPr>
            <w:tcW w:w="333" w:type="pct"/>
            <w:tcBorders>
              <w:top w:val="single" w:color="auto" w:sz="4" w:space="0"/>
              <w:left w:val="single" w:color="auto" w:sz="4" w:space="0"/>
            </w:tcBorders>
            <w:shd w:val="clear" w:color="auto" w:fill="FFFFFF"/>
            <w:vAlign w:val="center"/>
          </w:tcPr>
          <w:p w14:paraId="58415561">
            <w:pPr>
              <w:jc w:val="center"/>
            </w:pPr>
            <w:r>
              <w:t>2</w:t>
            </w:r>
          </w:p>
        </w:tc>
        <w:tc>
          <w:tcPr>
            <w:tcW w:w="336" w:type="pct"/>
            <w:tcBorders>
              <w:top w:val="single" w:color="auto" w:sz="4" w:space="0"/>
              <w:left w:val="single" w:color="auto" w:sz="4" w:space="0"/>
            </w:tcBorders>
            <w:shd w:val="clear" w:color="auto" w:fill="FFFFFF"/>
            <w:vAlign w:val="center"/>
          </w:tcPr>
          <w:p w14:paraId="5D755F93">
            <w:pPr>
              <w:jc w:val="center"/>
            </w:pPr>
            <w:r>
              <w:t>3</w:t>
            </w:r>
          </w:p>
        </w:tc>
        <w:tc>
          <w:tcPr>
            <w:tcW w:w="333" w:type="pct"/>
            <w:tcBorders>
              <w:top w:val="single" w:color="auto" w:sz="4" w:space="0"/>
              <w:left w:val="single" w:color="auto" w:sz="4" w:space="0"/>
            </w:tcBorders>
            <w:shd w:val="clear" w:color="auto" w:fill="FFFFFF"/>
            <w:vAlign w:val="center"/>
          </w:tcPr>
          <w:p w14:paraId="7AE07579">
            <w:pPr>
              <w:jc w:val="center"/>
            </w:pPr>
            <w:r>
              <w:t>4</w:t>
            </w:r>
          </w:p>
        </w:tc>
        <w:tc>
          <w:tcPr>
            <w:tcW w:w="336" w:type="pct"/>
            <w:tcBorders>
              <w:top w:val="single" w:color="auto" w:sz="4" w:space="0"/>
              <w:left w:val="single" w:color="auto" w:sz="4" w:space="0"/>
            </w:tcBorders>
            <w:shd w:val="clear" w:color="auto" w:fill="FFFFFF"/>
            <w:vAlign w:val="center"/>
          </w:tcPr>
          <w:p w14:paraId="10079274">
            <w:pPr>
              <w:jc w:val="center"/>
            </w:pPr>
            <w:r>
              <w:t>5</w:t>
            </w:r>
          </w:p>
        </w:tc>
        <w:tc>
          <w:tcPr>
            <w:tcW w:w="333" w:type="pct"/>
            <w:tcBorders>
              <w:top w:val="single" w:color="auto" w:sz="4" w:space="0"/>
              <w:left w:val="single" w:color="auto" w:sz="4" w:space="0"/>
            </w:tcBorders>
            <w:shd w:val="clear" w:color="auto" w:fill="FFFFFF"/>
            <w:vAlign w:val="center"/>
          </w:tcPr>
          <w:p w14:paraId="0D8A2A69">
            <w:pPr>
              <w:jc w:val="center"/>
            </w:pPr>
            <w:r>
              <w:t>6</w:t>
            </w:r>
          </w:p>
        </w:tc>
        <w:tc>
          <w:tcPr>
            <w:tcW w:w="336" w:type="pct"/>
            <w:tcBorders>
              <w:top w:val="single" w:color="auto" w:sz="4" w:space="0"/>
              <w:left w:val="single" w:color="auto" w:sz="4" w:space="0"/>
            </w:tcBorders>
            <w:shd w:val="clear" w:color="auto" w:fill="FFFFFF"/>
            <w:vAlign w:val="center"/>
          </w:tcPr>
          <w:p w14:paraId="0889AF73">
            <w:pPr>
              <w:jc w:val="center"/>
            </w:pPr>
            <w:r>
              <w:t>7</w:t>
            </w:r>
          </w:p>
        </w:tc>
        <w:tc>
          <w:tcPr>
            <w:tcW w:w="333" w:type="pct"/>
            <w:tcBorders>
              <w:top w:val="single" w:color="auto" w:sz="4" w:space="0"/>
              <w:left w:val="single" w:color="auto" w:sz="4" w:space="0"/>
            </w:tcBorders>
            <w:shd w:val="clear" w:color="auto" w:fill="FFFFFF"/>
            <w:vAlign w:val="center"/>
          </w:tcPr>
          <w:p w14:paraId="251C9630">
            <w:pPr>
              <w:jc w:val="center"/>
            </w:pPr>
            <w:r>
              <w:rPr>
                <w:lang w:val="en-US"/>
              </w:rPr>
              <w:t>8</w:t>
            </w:r>
          </w:p>
        </w:tc>
        <w:tc>
          <w:tcPr>
            <w:tcW w:w="341" w:type="pct"/>
            <w:tcBorders>
              <w:top w:val="single" w:color="auto" w:sz="4" w:space="0"/>
              <w:left w:val="single" w:color="auto" w:sz="4" w:space="0"/>
              <w:right w:val="single" w:color="auto" w:sz="4" w:space="0"/>
            </w:tcBorders>
            <w:shd w:val="clear" w:color="auto" w:fill="FFFFFF"/>
            <w:vAlign w:val="center"/>
          </w:tcPr>
          <w:p w14:paraId="54BA66E2">
            <w:pPr>
              <w:jc w:val="center"/>
            </w:pPr>
            <w:r>
              <w:rPr>
                <w:lang w:val="en-US"/>
              </w:rPr>
              <w:t>9</w:t>
            </w:r>
          </w:p>
        </w:tc>
      </w:tr>
      <w:tr w14:paraId="34CF2078">
        <w:tblPrEx>
          <w:tblCellMar>
            <w:top w:w="0" w:type="dxa"/>
            <w:left w:w="10" w:type="dxa"/>
            <w:bottom w:w="0" w:type="dxa"/>
            <w:right w:w="10" w:type="dxa"/>
          </w:tblCellMar>
        </w:tblPrEx>
        <w:trPr>
          <w:trHeight w:val="835" w:hRule="exact"/>
        </w:trPr>
        <w:tc>
          <w:tcPr>
            <w:tcW w:w="1626" w:type="pct"/>
            <w:tcBorders>
              <w:top w:val="single" w:color="auto" w:sz="4" w:space="0"/>
              <w:left w:val="single" w:color="auto" w:sz="4" w:space="0"/>
            </w:tcBorders>
            <w:shd w:val="clear" w:color="auto" w:fill="FFFFFF"/>
            <w:vAlign w:val="center"/>
          </w:tcPr>
          <w:p w14:paraId="2A5CE4CF">
            <w:pPr>
              <w:jc w:val="both"/>
            </w:pPr>
            <w:r>
              <w:t>Напряжение питания обо</w:t>
            </w:r>
            <w:r>
              <w:softHyphen/>
            </w:r>
            <w:r>
              <w:t xml:space="preserve">рудования постоянного тока, </w:t>
            </w:r>
            <w:r>
              <w:rPr>
                <w:i/>
                <w:lang w:val="en-US"/>
              </w:rPr>
              <w:t>U</w:t>
            </w:r>
            <w:r>
              <w:rPr>
                <w:vertAlign w:val="subscript"/>
              </w:rPr>
              <w:t>н</w:t>
            </w:r>
            <w:r>
              <w:rPr>
                <w:vertAlign w:val="subscript"/>
                <w:lang w:val="en-US"/>
              </w:rPr>
              <w:t>DC</w:t>
            </w:r>
            <w:r>
              <w:t>, В</w:t>
            </w:r>
          </w:p>
        </w:tc>
        <w:tc>
          <w:tcPr>
            <w:tcW w:w="341" w:type="pct"/>
            <w:tcBorders>
              <w:top w:val="single" w:color="auto" w:sz="4" w:space="0"/>
              <w:left w:val="single" w:color="auto" w:sz="4" w:space="0"/>
            </w:tcBorders>
            <w:shd w:val="clear" w:color="auto" w:fill="FFFFFF"/>
            <w:vAlign w:val="center"/>
          </w:tcPr>
          <w:p w14:paraId="48C294EB">
            <w:pPr>
              <w:jc w:val="center"/>
            </w:pPr>
            <w:r>
              <w:t>48</w:t>
            </w:r>
          </w:p>
        </w:tc>
        <w:tc>
          <w:tcPr>
            <w:tcW w:w="351" w:type="pct"/>
            <w:tcBorders>
              <w:top w:val="single" w:color="auto" w:sz="4" w:space="0"/>
              <w:left w:val="single" w:color="auto" w:sz="4" w:space="0"/>
            </w:tcBorders>
            <w:shd w:val="clear" w:color="auto" w:fill="FFFFFF"/>
            <w:vAlign w:val="center"/>
          </w:tcPr>
          <w:p w14:paraId="6BD7CC4B">
            <w:pPr>
              <w:jc w:val="center"/>
            </w:pPr>
            <w:r>
              <w:t>48</w:t>
            </w:r>
          </w:p>
        </w:tc>
        <w:tc>
          <w:tcPr>
            <w:tcW w:w="333" w:type="pct"/>
            <w:tcBorders>
              <w:top w:val="single" w:color="auto" w:sz="4" w:space="0"/>
              <w:left w:val="single" w:color="auto" w:sz="4" w:space="0"/>
            </w:tcBorders>
            <w:shd w:val="clear" w:color="auto" w:fill="FFFFFF"/>
            <w:vAlign w:val="center"/>
          </w:tcPr>
          <w:p w14:paraId="50C539AE">
            <w:pPr>
              <w:jc w:val="center"/>
            </w:pPr>
            <w:r>
              <w:t>24</w:t>
            </w:r>
          </w:p>
        </w:tc>
        <w:tc>
          <w:tcPr>
            <w:tcW w:w="336" w:type="pct"/>
            <w:tcBorders>
              <w:top w:val="single" w:color="auto" w:sz="4" w:space="0"/>
              <w:left w:val="single" w:color="auto" w:sz="4" w:space="0"/>
            </w:tcBorders>
            <w:shd w:val="clear" w:color="auto" w:fill="FFFFFF"/>
            <w:vAlign w:val="center"/>
          </w:tcPr>
          <w:p w14:paraId="3942995C">
            <w:pPr>
              <w:jc w:val="center"/>
            </w:pPr>
            <w:r>
              <w:t>48</w:t>
            </w:r>
          </w:p>
        </w:tc>
        <w:tc>
          <w:tcPr>
            <w:tcW w:w="333" w:type="pct"/>
            <w:tcBorders>
              <w:top w:val="single" w:color="auto" w:sz="4" w:space="0"/>
              <w:left w:val="single" w:color="auto" w:sz="4" w:space="0"/>
            </w:tcBorders>
            <w:shd w:val="clear" w:color="auto" w:fill="FFFFFF"/>
            <w:vAlign w:val="center"/>
          </w:tcPr>
          <w:p w14:paraId="4B022D65">
            <w:pPr>
              <w:jc w:val="center"/>
            </w:pPr>
            <w:r>
              <w:t>60</w:t>
            </w:r>
          </w:p>
        </w:tc>
        <w:tc>
          <w:tcPr>
            <w:tcW w:w="336" w:type="pct"/>
            <w:tcBorders>
              <w:top w:val="single" w:color="auto" w:sz="4" w:space="0"/>
              <w:left w:val="single" w:color="auto" w:sz="4" w:space="0"/>
            </w:tcBorders>
            <w:shd w:val="clear" w:color="auto" w:fill="FFFFFF"/>
            <w:vAlign w:val="center"/>
          </w:tcPr>
          <w:p w14:paraId="2D9466C4">
            <w:pPr>
              <w:jc w:val="center"/>
            </w:pPr>
            <w:r>
              <w:t>24</w:t>
            </w:r>
          </w:p>
        </w:tc>
        <w:tc>
          <w:tcPr>
            <w:tcW w:w="333" w:type="pct"/>
            <w:tcBorders>
              <w:top w:val="single" w:color="auto" w:sz="4" w:space="0"/>
              <w:left w:val="single" w:color="auto" w:sz="4" w:space="0"/>
            </w:tcBorders>
            <w:shd w:val="clear" w:color="auto" w:fill="FFFFFF"/>
            <w:vAlign w:val="center"/>
          </w:tcPr>
          <w:p w14:paraId="31373656">
            <w:pPr>
              <w:jc w:val="center"/>
            </w:pPr>
            <w:r>
              <w:t>60</w:t>
            </w:r>
          </w:p>
        </w:tc>
        <w:tc>
          <w:tcPr>
            <w:tcW w:w="336" w:type="pct"/>
            <w:tcBorders>
              <w:top w:val="single" w:color="auto" w:sz="4" w:space="0"/>
              <w:left w:val="single" w:color="auto" w:sz="4" w:space="0"/>
            </w:tcBorders>
            <w:shd w:val="clear" w:color="auto" w:fill="FFFFFF"/>
            <w:vAlign w:val="center"/>
          </w:tcPr>
          <w:p w14:paraId="2E2C3F82">
            <w:pPr>
              <w:jc w:val="center"/>
            </w:pPr>
            <w:r>
              <w:t>48</w:t>
            </w:r>
          </w:p>
        </w:tc>
        <w:tc>
          <w:tcPr>
            <w:tcW w:w="333" w:type="pct"/>
            <w:tcBorders>
              <w:top w:val="single" w:color="auto" w:sz="4" w:space="0"/>
              <w:left w:val="single" w:color="auto" w:sz="4" w:space="0"/>
            </w:tcBorders>
            <w:shd w:val="clear" w:color="auto" w:fill="FFFFFF"/>
            <w:vAlign w:val="center"/>
          </w:tcPr>
          <w:p w14:paraId="728D35E4">
            <w:pPr>
              <w:jc w:val="center"/>
            </w:pPr>
            <w:r>
              <w:rPr>
                <w:lang w:val="en-US"/>
              </w:rPr>
              <w:t>24</w:t>
            </w:r>
          </w:p>
        </w:tc>
        <w:tc>
          <w:tcPr>
            <w:tcW w:w="341" w:type="pct"/>
            <w:tcBorders>
              <w:top w:val="single" w:color="auto" w:sz="4" w:space="0"/>
              <w:left w:val="single" w:color="auto" w:sz="4" w:space="0"/>
              <w:right w:val="single" w:color="auto" w:sz="4" w:space="0"/>
            </w:tcBorders>
            <w:shd w:val="clear" w:color="auto" w:fill="FFFFFF"/>
            <w:vAlign w:val="center"/>
          </w:tcPr>
          <w:p w14:paraId="2E595999">
            <w:pPr>
              <w:jc w:val="center"/>
            </w:pPr>
            <w:r>
              <w:rPr>
                <w:lang w:val="en-US"/>
              </w:rPr>
              <w:t>48</w:t>
            </w:r>
          </w:p>
        </w:tc>
      </w:tr>
      <w:tr w14:paraId="2C882C4D">
        <w:tblPrEx>
          <w:tblCellMar>
            <w:top w:w="0" w:type="dxa"/>
            <w:left w:w="10" w:type="dxa"/>
            <w:bottom w:w="0" w:type="dxa"/>
            <w:right w:w="10" w:type="dxa"/>
          </w:tblCellMar>
        </w:tblPrEx>
        <w:trPr>
          <w:trHeight w:val="840" w:hRule="exact"/>
        </w:trPr>
        <w:tc>
          <w:tcPr>
            <w:tcW w:w="1626" w:type="pct"/>
            <w:tcBorders>
              <w:top w:val="single" w:color="auto" w:sz="4" w:space="0"/>
              <w:left w:val="single" w:color="auto" w:sz="4" w:space="0"/>
            </w:tcBorders>
            <w:shd w:val="clear" w:color="auto" w:fill="FFFFFF"/>
            <w:vAlign w:val="center"/>
          </w:tcPr>
          <w:p w14:paraId="091D65ED">
            <w:pPr>
              <w:jc w:val="both"/>
            </w:pPr>
            <w:r>
              <w:t>Напряжение питания системы аварийного освещения</w:t>
            </w:r>
            <w:r>
              <w:rPr>
                <w:vertAlign w:val="superscript"/>
              </w:rPr>
              <w:t>2</w:t>
            </w:r>
            <w:r>
              <w:t xml:space="preserve">, </w:t>
            </w:r>
            <w:r>
              <w:rPr>
                <w:i/>
                <w:lang w:val="en-US"/>
              </w:rPr>
              <w:t>U</w:t>
            </w:r>
            <w:r>
              <w:rPr>
                <w:vertAlign w:val="subscript"/>
              </w:rPr>
              <w:t>ао</w:t>
            </w:r>
            <w:r>
              <w:t>, В</w:t>
            </w:r>
          </w:p>
        </w:tc>
        <w:tc>
          <w:tcPr>
            <w:tcW w:w="341" w:type="pct"/>
            <w:tcBorders>
              <w:top w:val="single" w:color="auto" w:sz="4" w:space="0"/>
              <w:left w:val="single" w:color="auto" w:sz="4" w:space="0"/>
            </w:tcBorders>
            <w:shd w:val="clear" w:color="auto" w:fill="FFFFFF"/>
            <w:vAlign w:val="center"/>
          </w:tcPr>
          <w:p w14:paraId="47DBEFC4">
            <w:pPr>
              <w:jc w:val="center"/>
            </w:pPr>
            <w:r>
              <w:t>220</w:t>
            </w:r>
          </w:p>
          <w:p w14:paraId="5B8A14A8">
            <w:pPr>
              <w:jc w:val="center"/>
            </w:pPr>
            <w:r>
              <w:rPr>
                <w:lang w:val="en-US"/>
              </w:rPr>
              <w:t>AC</w:t>
            </w:r>
          </w:p>
        </w:tc>
        <w:tc>
          <w:tcPr>
            <w:tcW w:w="351" w:type="pct"/>
            <w:tcBorders>
              <w:top w:val="single" w:color="auto" w:sz="4" w:space="0"/>
              <w:left w:val="single" w:color="auto" w:sz="4" w:space="0"/>
            </w:tcBorders>
            <w:shd w:val="clear" w:color="auto" w:fill="FFFFFF"/>
            <w:vAlign w:val="center"/>
          </w:tcPr>
          <w:p w14:paraId="5B4764CB">
            <w:pPr>
              <w:jc w:val="center"/>
            </w:pPr>
            <w:r>
              <w:t>48</w:t>
            </w:r>
          </w:p>
          <w:p w14:paraId="5CF2B1EF">
            <w:pPr>
              <w:jc w:val="center"/>
            </w:pPr>
            <w:r>
              <w:rPr>
                <w:lang w:val="en-US"/>
              </w:rPr>
              <w:t>DC</w:t>
            </w:r>
          </w:p>
        </w:tc>
        <w:tc>
          <w:tcPr>
            <w:tcW w:w="333" w:type="pct"/>
            <w:tcBorders>
              <w:top w:val="single" w:color="auto" w:sz="4" w:space="0"/>
              <w:left w:val="single" w:color="auto" w:sz="4" w:space="0"/>
            </w:tcBorders>
            <w:shd w:val="clear" w:color="auto" w:fill="FFFFFF"/>
            <w:vAlign w:val="center"/>
          </w:tcPr>
          <w:p w14:paraId="65A11722">
            <w:pPr>
              <w:jc w:val="center"/>
            </w:pPr>
            <w:r>
              <w:t>220</w:t>
            </w:r>
          </w:p>
          <w:p w14:paraId="7001501C">
            <w:pPr>
              <w:jc w:val="center"/>
            </w:pPr>
            <w:r>
              <w:rPr>
                <w:lang w:val="en-US"/>
              </w:rPr>
              <w:t>AC</w:t>
            </w:r>
          </w:p>
        </w:tc>
        <w:tc>
          <w:tcPr>
            <w:tcW w:w="336" w:type="pct"/>
            <w:tcBorders>
              <w:top w:val="single" w:color="auto" w:sz="4" w:space="0"/>
              <w:left w:val="single" w:color="auto" w:sz="4" w:space="0"/>
            </w:tcBorders>
            <w:shd w:val="clear" w:color="auto" w:fill="FFFFFF"/>
            <w:vAlign w:val="center"/>
          </w:tcPr>
          <w:p w14:paraId="7D6B3D6D">
            <w:pPr>
              <w:jc w:val="center"/>
            </w:pPr>
            <w:r>
              <w:t>220</w:t>
            </w:r>
          </w:p>
          <w:p w14:paraId="16207729">
            <w:pPr>
              <w:jc w:val="center"/>
            </w:pPr>
            <w:r>
              <w:rPr>
                <w:lang w:val="en-US"/>
              </w:rPr>
              <w:t>AC</w:t>
            </w:r>
          </w:p>
        </w:tc>
        <w:tc>
          <w:tcPr>
            <w:tcW w:w="333" w:type="pct"/>
            <w:tcBorders>
              <w:top w:val="single" w:color="auto" w:sz="4" w:space="0"/>
              <w:left w:val="single" w:color="auto" w:sz="4" w:space="0"/>
            </w:tcBorders>
            <w:shd w:val="clear" w:color="auto" w:fill="FFFFFF"/>
            <w:vAlign w:val="center"/>
          </w:tcPr>
          <w:p w14:paraId="76881D68">
            <w:pPr>
              <w:jc w:val="center"/>
            </w:pPr>
            <w:r>
              <w:t>60</w:t>
            </w:r>
          </w:p>
          <w:p w14:paraId="5EDD23DA">
            <w:pPr>
              <w:jc w:val="center"/>
            </w:pPr>
            <w:r>
              <w:rPr>
                <w:lang w:val="en-US"/>
              </w:rPr>
              <w:t>DC</w:t>
            </w:r>
          </w:p>
        </w:tc>
        <w:tc>
          <w:tcPr>
            <w:tcW w:w="336" w:type="pct"/>
            <w:tcBorders>
              <w:top w:val="single" w:color="auto" w:sz="4" w:space="0"/>
              <w:left w:val="single" w:color="auto" w:sz="4" w:space="0"/>
            </w:tcBorders>
            <w:shd w:val="clear" w:color="auto" w:fill="FFFFFF"/>
            <w:vAlign w:val="center"/>
          </w:tcPr>
          <w:p w14:paraId="64B552D0">
            <w:pPr>
              <w:jc w:val="center"/>
            </w:pPr>
            <w:r>
              <w:t>24</w:t>
            </w:r>
          </w:p>
          <w:p w14:paraId="1B36CFA1">
            <w:pPr>
              <w:jc w:val="center"/>
            </w:pPr>
            <w:r>
              <w:rPr>
                <w:lang w:val="en-US"/>
              </w:rPr>
              <w:t>DC</w:t>
            </w:r>
          </w:p>
        </w:tc>
        <w:tc>
          <w:tcPr>
            <w:tcW w:w="333" w:type="pct"/>
            <w:tcBorders>
              <w:top w:val="single" w:color="auto" w:sz="4" w:space="0"/>
              <w:left w:val="single" w:color="auto" w:sz="4" w:space="0"/>
            </w:tcBorders>
            <w:shd w:val="clear" w:color="auto" w:fill="FFFFFF"/>
            <w:vAlign w:val="center"/>
          </w:tcPr>
          <w:p w14:paraId="20C813B4">
            <w:pPr>
              <w:jc w:val="center"/>
            </w:pPr>
            <w:r>
              <w:t>220</w:t>
            </w:r>
          </w:p>
          <w:p w14:paraId="36A8AD6B">
            <w:pPr>
              <w:jc w:val="center"/>
            </w:pPr>
            <w:r>
              <w:rPr>
                <w:lang w:val="en-US"/>
              </w:rPr>
              <w:t>AC</w:t>
            </w:r>
          </w:p>
        </w:tc>
        <w:tc>
          <w:tcPr>
            <w:tcW w:w="336" w:type="pct"/>
            <w:tcBorders>
              <w:top w:val="single" w:color="auto" w:sz="4" w:space="0"/>
              <w:left w:val="single" w:color="auto" w:sz="4" w:space="0"/>
            </w:tcBorders>
            <w:shd w:val="clear" w:color="auto" w:fill="FFFFFF"/>
            <w:vAlign w:val="center"/>
          </w:tcPr>
          <w:p w14:paraId="0011B139">
            <w:pPr>
              <w:jc w:val="center"/>
            </w:pPr>
            <w:r>
              <w:t>220</w:t>
            </w:r>
          </w:p>
          <w:p w14:paraId="41C898E5">
            <w:pPr>
              <w:jc w:val="center"/>
            </w:pPr>
            <w:r>
              <w:rPr>
                <w:lang w:val="en-US"/>
              </w:rPr>
              <w:t>AC</w:t>
            </w:r>
          </w:p>
        </w:tc>
        <w:tc>
          <w:tcPr>
            <w:tcW w:w="333" w:type="pct"/>
            <w:tcBorders>
              <w:top w:val="single" w:color="auto" w:sz="4" w:space="0"/>
              <w:left w:val="single" w:color="auto" w:sz="4" w:space="0"/>
            </w:tcBorders>
            <w:shd w:val="clear" w:color="auto" w:fill="FFFFFF"/>
            <w:vAlign w:val="center"/>
          </w:tcPr>
          <w:p w14:paraId="479E6415">
            <w:pPr>
              <w:jc w:val="center"/>
            </w:pPr>
            <w:r>
              <w:rPr>
                <w:lang w:val="en-US"/>
              </w:rPr>
              <w:t>24</w:t>
            </w:r>
          </w:p>
          <w:p w14:paraId="22724768">
            <w:pPr>
              <w:jc w:val="center"/>
            </w:pPr>
            <w:r>
              <w:rPr>
                <w:lang w:val="en-US"/>
              </w:rPr>
              <w:t>DC</w:t>
            </w:r>
          </w:p>
        </w:tc>
        <w:tc>
          <w:tcPr>
            <w:tcW w:w="341" w:type="pct"/>
            <w:tcBorders>
              <w:top w:val="single" w:color="auto" w:sz="4" w:space="0"/>
              <w:left w:val="single" w:color="auto" w:sz="4" w:space="0"/>
              <w:right w:val="single" w:color="auto" w:sz="4" w:space="0"/>
            </w:tcBorders>
            <w:shd w:val="clear" w:color="auto" w:fill="FFFFFF"/>
            <w:vAlign w:val="center"/>
          </w:tcPr>
          <w:p w14:paraId="152A2917">
            <w:pPr>
              <w:jc w:val="center"/>
            </w:pPr>
            <w:r>
              <w:rPr>
                <w:lang w:val="en-US"/>
              </w:rPr>
              <w:t>48</w:t>
            </w:r>
          </w:p>
          <w:p w14:paraId="0D7715B3">
            <w:pPr>
              <w:jc w:val="center"/>
            </w:pPr>
            <w:r>
              <w:rPr>
                <w:lang w:val="en-US"/>
              </w:rPr>
              <w:t>DC</w:t>
            </w:r>
          </w:p>
        </w:tc>
      </w:tr>
      <w:tr w14:paraId="32FA7BCF">
        <w:tblPrEx>
          <w:tblCellMar>
            <w:top w:w="0" w:type="dxa"/>
            <w:left w:w="10" w:type="dxa"/>
            <w:bottom w:w="0" w:type="dxa"/>
            <w:right w:w="10" w:type="dxa"/>
          </w:tblCellMar>
        </w:tblPrEx>
        <w:trPr>
          <w:trHeight w:val="562" w:hRule="exact"/>
        </w:trPr>
        <w:tc>
          <w:tcPr>
            <w:tcW w:w="1626" w:type="pct"/>
            <w:tcBorders>
              <w:top w:val="single" w:color="auto" w:sz="4" w:space="0"/>
              <w:left w:val="single" w:color="auto" w:sz="4" w:space="0"/>
            </w:tcBorders>
            <w:shd w:val="clear" w:color="auto" w:fill="FFFFFF"/>
            <w:vAlign w:val="center"/>
          </w:tcPr>
          <w:p w14:paraId="7F184941">
            <w:pPr>
              <w:jc w:val="both"/>
            </w:pPr>
            <w:r>
              <w:t>Время работы от аккуму</w:t>
            </w:r>
            <w:r>
              <w:softHyphen/>
            </w:r>
            <w:r>
              <w:t xml:space="preserve">ляторных батарей </w:t>
            </w:r>
            <w:r>
              <w:rPr>
                <w:i/>
                <w:iCs/>
                <w:lang w:val="en-US"/>
              </w:rPr>
              <w:t>t</w:t>
            </w:r>
            <w:r>
              <w:rPr>
                <w:iCs/>
                <w:vertAlign w:val="subscript"/>
              </w:rPr>
              <w:t>р</w:t>
            </w:r>
            <w:r>
              <w:rPr>
                <w:i/>
                <w:iCs/>
              </w:rPr>
              <w:t>,</w:t>
            </w:r>
            <w:r>
              <w:t xml:space="preserve"> ч</w:t>
            </w:r>
          </w:p>
        </w:tc>
        <w:tc>
          <w:tcPr>
            <w:tcW w:w="341" w:type="pct"/>
            <w:tcBorders>
              <w:top w:val="single" w:color="auto" w:sz="4" w:space="0"/>
              <w:left w:val="single" w:color="auto" w:sz="4" w:space="0"/>
            </w:tcBorders>
            <w:shd w:val="clear" w:color="auto" w:fill="FFFFFF"/>
            <w:vAlign w:val="center"/>
          </w:tcPr>
          <w:p w14:paraId="61BF4729">
            <w:pPr>
              <w:jc w:val="center"/>
            </w:pPr>
            <w:r>
              <w:t>3</w:t>
            </w:r>
          </w:p>
        </w:tc>
        <w:tc>
          <w:tcPr>
            <w:tcW w:w="351" w:type="pct"/>
            <w:tcBorders>
              <w:top w:val="single" w:color="auto" w:sz="4" w:space="0"/>
              <w:left w:val="single" w:color="auto" w:sz="4" w:space="0"/>
            </w:tcBorders>
            <w:shd w:val="clear" w:color="auto" w:fill="FFFFFF"/>
            <w:vAlign w:val="center"/>
          </w:tcPr>
          <w:p w14:paraId="0219D62D">
            <w:pPr>
              <w:jc w:val="center"/>
            </w:pPr>
            <w:r>
              <w:t>1</w:t>
            </w:r>
          </w:p>
        </w:tc>
        <w:tc>
          <w:tcPr>
            <w:tcW w:w="333" w:type="pct"/>
            <w:tcBorders>
              <w:top w:val="single" w:color="auto" w:sz="4" w:space="0"/>
              <w:left w:val="single" w:color="auto" w:sz="4" w:space="0"/>
            </w:tcBorders>
            <w:shd w:val="clear" w:color="auto" w:fill="FFFFFF"/>
            <w:vAlign w:val="center"/>
          </w:tcPr>
          <w:p w14:paraId="343A2D80">
            <w:pPr>
              <w:jc w:val="center"/>
            </w:pPr>
            <w:r>
              <w:t>0,5</w:t>
            </w:r>
          </w:p>
        </w:tc>
        <w:tc>
          <w:tcPr>
            <w:tcW w:w="336" w:type="pct"/>
            <w:tcBorders>
              <w:top w:val="single" w:color="auto" w:sz="4" w:space="0"/>
              <w:left w:val="single" w:color="auto" w:sz="4" w:space="0"/>
            </w:tcBorders>
            <w:shd w:val="clear" w:color="auto" w:fill="FFFFFF"/>
            <w:vAlign w:val="center"/>
          </w:tcPr>
          <w:p w14:paraId="36F06756">
            <w:pPr>
              <w:jc w:val="center"/>
            </w:pPr>
            <w:r>
              <w:t>3</w:t>
            </w:r>
          </w:p>
        </w:tc>
        <w:tc>
          <w:tcPr>
            <w:tcW w:w="333" w:type="pct"/>
            <w:tcBorders>
              <w:top w:val="single" w:color="auto" w:sz="4" w:space="0"/>
              <w:left w:val="single" w:color="auto" w:sz="4" w:space="0"/>
            </w:tcBorders>
            <w:shd w:val="clear" w:color="auto" w:fill="FFFFFF"/>
            <w:vAlign w:val="center"/>
          </w:tcPr>
          <w:p w14:paraId="3FB924EF">
            <w:pPr>
              <w:jc w:val="center"/>
            </w:pPr>
            <w:r>
              <w:t>0,5</w:t>
            </w:r>
          </w:p>
        </w:tc>
        <w:tc>
          <w:tcPr>
            <w:tcW w:w="336" w:type="pct"/>
            <w:tcBorders>
              <w:top w:val="single" w:color="auto" w:sz="4" w:space="0"/>
              <w:left w:val="single" w:color="auto" w:sz="4" w:space="0"/>
            </w:tcBorders>
            <w:shd w:val="clear" w:color="auto" w:fill="FFFFFF"/>
            <w:vAlign w:val="center"/>
          </w:tcPr>
          <w:p w14:paraId="3CCAC4BC">
            <w:pPr>
              <w:jc w:val="center"/>
            </w:pPr>
            <w:r>
              <w:t>1</w:t>
            </w:r>
          </w:p>
        </w:tc>
        <w:tc>
          <w:tcPr>
            <w:tcW w:w="333" w:type="pct"/>
            <w:tcBorders>
              <w:top w:val="single" w:color="auto" w:sz="4" w:space="0"/>
              <w:left w:val="single" w:color="auto" w:sz="4" w:space="0"/>
            </w:tcBorders>
            <w:shd w:val="clear" w:color="auto" w:fill="FFFFFF"/>
            <w:vAlign w:val="center"/>
          </w:tcPr>
          <w:p w14:paraId="49EA26F4">
            <w:pPr>
              <w:jc w:val="center"/>
            </w:pPr>
            <w:r>
              <w:t>2</w:t>
            </w:r>
          </w:p>
        </w:tc>
        <w:tc>
          <w:tcPr>
            <w:tcW w:w="336" w:type="pct"/>
            <w:tcBorders>
              <w:top w:val="single" w:color="auto" w:sz="4" w:space="0"/>
              <w:left w:val="single" w:color="auto" w:sz="4" w:space="0"/>
            </w:tcBorders>
            <w:shd w:val="clear" w:color="auto" w:fill="FFFFFF"/>
            <w:vAlign w:val="center"/>
          </w:tcPr>
          <w:p w14:paraId="36E5437F">
            <w:pPr>
              <w:jc w:val="center"/>
            </w:pPr>
            <w:r>
              <w:rPr>
                <w:lang w:val="en-US"/>
              </w:rPr>
              <w:t>3</w:t>
            </w:r>
          </w:p>
        </w:tc>
        <w:tc>
          <w:tcPr>
            <w:tcW w:w="333" w:type="pct"/>
            <w:tcBorders>
              <w:top w:val="single" w:color="auto" w:sz="4" w:space="0"/>
              <w:left w:val="single" w:color="auto" w:sz="4" w:space="0"/>
            </w:tcBorders>
            <w:shd w:val="clear" w:color="auto" w:fill="FFFFFF"/>
            <w:vAlign w:val="center"/>
          </w:tcPr>
          <w:p w14:paraId="145B2559">
            <w:pPr>
              <w:jc w:val="center"/>
            </w:pPr>
            <w:r>
              <w:rPr>
                <w:lang w:val="en-US"/>
              </w:rPr>
              <w:t>2</w:t>
            </w:r>
          </w:p>
        </w:tc>
        <w:tc>
          <w:tcPr>
            <w:tcW w:w="341" w:type="pct"/>
            <w:tcBorders>
              <w:top w:val="single" w:color="auto" w:sz="4" w:space="0"/>
              <w:left w:val="single" w:color="auto" w:sz="4" w:space="0"/>
              <w:right w:val="single" w:color="auto" w:sz="4" w:space="0"/>
            </w:tcBorders>
            <w:shd w:val="clear" w:color="auto" w:fill="FFFFFF"/>
            <w:vAlign w:val="center"/>
          </w:tcPr>
          <w:p w14:paraId="07B48261">
            <w:pPr>
              <w:jc w:val="center"/>
            </w:pPr>
            <w:r>
              <w:rPr>
                <w:lang w:val="en-US"/>
              </w:rPr>
              <w:t>0,5</w:t>
            </w:r>
          </w:p>
        </w:tc>
      </w:tr>
      <w:tr w14:paraId="0C31FA02">
        <w:tblPrEx>
          <w:tblCellMar>
            <w:top w:w="0" w:type="dxa"/>
            <w:left w:w="10" w:type="dxa"/>
            <w:bottom w:w="0" w:type="dxa"/>
            <w:right w:w="10" w:type="dxa"/>
          </w:tblCellMar>
        </w:tblPrEx>
        <w:trPr>
          <w:trHeight w:val="835" w:hRule="exact"/>
        </w:trPr>
        <w:tc>
          <w:tcPr>
            <w:tcW w:w="1626" w:type="pct"/>
            <w:tcBorders>
              <w:top w:val="single" w:color="auto" w:sz="4" w:space="0"/>
              <w:left w:val="single" w:color="auto" w:sz="4" w:space="0"/>
            </w:tcBorders>
            <w:shd w:val="clear" w:color="auto" w:fill="FFFFFF"/>
            <w:vAlign w:val="center"/>
          </w:tcPr>
          <w:p w14:paraId="4E6C935C">
            <w:pPr>
              <w:jc w:val="both"/>
            </w:pPr>
            <w:r>
              <w:t>Коэффициент мощности хозяйственных нужд,</w:t>
            </w:r>
          </w:p>
          <w:p w14:paraId="365DFE20">
            <w:pPr>
              <w:jc w:val="both"/>
            </w:pPr>
            <w:r>
              <w:rPr>
                <w:lang w:val="en-US"/>
              </w:rPr>
              <w:t>cos</w:t>
            </w:r>
            <w:r>
              <w:rPr>
                <w:i/>
                <w:lang w:val="en-US"/>
              </w:rPr>
              <w:t>φ</w:t>
            </w:r>
            <w:r>
              <w:rPr>
                <w:vertAlign w:val="subscript"/>
              </w:rPr>
              <w:t>хоз</w:t>
            </w:r>
          </w:p>
        </w:tc>
        <w:tc>
          <w:tcPr>
            <w:tcW w:w="341" w:type="pct"/>
            <w:tcBorders>
              <w:top w:val="single" w:color="auto" w:sz="4" w:space="0"/>
              <w:left w:val="single" w:color="auto" w:sz="4" w:space="0"/>
            </w:tcBorders>
            <w:shd w:val="clear" w:color="auto" w:fill="FFFFFF"/>
            <w:vAlign w:val="center"/>
          </w:tcPr>
          <w:p w14:paraId="4EEAD2F6">
            <w:pPr>
              <w:jc w:val="center"/>
            </w:pPr>
            <w:r>
              <w:t>0,97</w:t>
            </w:r>
          </w:p>
        </w:tc>
        <w:tc>
          <w:tcPr>
            <w:tcW w:w="351" w:type="pct"/>
            <w:tcBorders>
              <w:top w:val="single" w:color="auto" w:sz="4" w:space="0"/>
              <w:left w:val="single" w:color="auto" w:sz="4" w:space="0"/>
            </w:tcBorders>
            <w:shd w:val="clear" w:color="auto" w:fill="FFFFFF"/>
            <w:vAlign w:val="center"/>
          </w:tcPr>
          <w:p w14:paraId="21AC1032">
            <w:pPr>
              <w:jc w:val="center"/>
            </w:pPr>
            <w:r>
              <w:t>0,93</w:t>
            </w:r>
          </w:p>
        </w:tc>
        <w:tc>
          <w:tcPr>
            <w:tcW w:w="333" w:type="pct"/>
            <w:tcBorders>
              <w:top w:val="single" w:color="auto" w:sz="4" w:space="0"/>
              <w:left w:val="single" w:color="auto" w:sz="4" w:space="0"/>
            </w:tcBorders>
            <w:shd w:val="clear" w:color="auto" w:fill="FFFFFF"/>
            <w:vAlign w:val="center"/>
          </w:tcPr>
          <w:p w14:paraId="60F6060F">
            <w:pPr>
              <w:jc w:val="center"/>
            </w:pPr>
            <w:r>
              <w:t>0,9</w:t>
            </w:r>
          </w:p>
        </w:tc>
        <w:tc>
          <w:tcPr>
            <w:tcW w:w="336" w:type="pct"/>
            <w:tcBorders>
              <w:top w:val="single" w:color="auto" w:sz="4" w:space="0"/>
              <w:left w:val="single" w:color="auto" w:sz="4" w:space="0"/>
            </w:tcBorders>
            <w:shd w:val="clear" w:color="auto" w:fill="FFFFFF"/>
            <w:vAlign w:val="center"/>
          </w:tcPr>
          <w:p w14:paraId="59535A9E">
            <w:pPr>
              <w:jc w:val="center"/>
            </w:pPr>
            <w:r>
              <w:t>0,95</w:t>
            </w:r>
          </w:p>
        </w:tc>
        <w:tc>
          <w:tcPr>
            <w:tcW w:w="333" w:type="pct"/>
            <w:tcBorders>
              <w:top w:val="single" w:color="auto" w:sz="4" w:space="0"/>
              <w:left w:val="single" w:color="auto" w:sz="4" w:space="0"/>
            </w:tcBorders>
            <w:shd w:val="clear" w:color="auto" w:fill="FFFFFF"/>
            <w:vAlign w:val="center"/>
          </w:tcPr>
          <w:p w14:paraId="6DC85230">
            <w:pPr>
              <w:jc w:val="center"/>
            </w:pPr>
            <w:r>
              <w:t>0,98</w:t>
            </w:r>
          </w:p>
        </w:tc>
        <w:tc>
          <w:tcPr>
            <w:tcW w:w="336" w:type="pct"/>
            <w:tcBorders>
              <w:top w:val="single" w:color="auto" w:sz="4" w:space="0"/>
              <w:left w:val="single" w:color="auto" w:sz="4" w:space="0"/>
            </w:tcBorders>
            <w:shd w:val="clear" w:color="auto" w:fill="FFFFFF"/>
            <w:vAlign w:val="center"/>
          </w:tcPr>
          <w:p w14:paraId="3905DFC4">
            <w:pPr>
              <w:jc w:val="center"/>
            </w:pPr>
            <w:r>
              <w:t>0,94</w:t>
            </w:r>
          </w:p>
        </w:tc>
        <w:tc>
          <w:tcPr>
            <w:tcW w:w="333" w:type="pct"/>
            <w:tcBorders>
              <w:top w:val="single" w:color="auto" w:sz="4" w:space="0"/>
              <w:left w:val="single" w:color="auto" w:sz="4" w:space="0"/>
            </w:tcBorders>
            <w:shd w:val="clear" w:color="auto" w:fill="FFFFFF"/>
            <w:vAlign w:val="center"/>
          </w:tcPr>
          <w:p w14:paraId="3166446F">
            <w:pPr>
              <w:jc w:val="center"/>
            </w:pPr>
            <w:r>
              <w:t>0,92</w:t>
            </w:r>
          </w:p>
        </w:tc>
        <w:tc>
          <w:tcPr>
            <w:tcW w:w="336" w:type="pct"/>
            <w:tcBorders>
              <w:top w:val="single" w:color="auto" w:sz="4" w:space="0"/>
              <w:left w:val="single" w:color="auto" w:sz="4" w:space="0"/>
            </w:tcBorders>
            <w:shd w:val="clear" w:color="auto" w:fill="FFFFFF"/>
            <w:vAlign w:val="center"/>
          </w:tcPr>
          <w:p w14:paraId="3B5C352F">
            <w:pPr>
              <w:jc w:val="center"/>
            </w:pPr>
            <w:r>
              <w:rPr>
                <w:lang w:val="en-US"/>
              </w:rPr>
              <w:t>0,91</w:t>
            </w:r>
          </w:p>
        </w:tc>
        <w:tc>
          <w:tcPr>
            <w:tcW w:w="333" w:type="pct"/>
            <w:tcBorders>
              <w:top w:val="single" w:color="auto" w:sz="4" w:space="0"/>
              <w:left w:val="single" w:color="auto" w:sz="4" w:space="0"/>
            </w:tcBorders>
            <w:shd w:val="clear" w:color="auto" w:fill="FFFFFF"/>
            <w:vAlign w:val="center"/>
          </w:tcPr>
          <w:p w14:paraId="5B712443">
            <w:pPr>
              <w:jc w:val="center"/>
            </w:pPr>
            <w:r>
              <w:rPr>
                <w:lang w:val="en-US"/>
              </w:rPr>
              <w:t>0,96</w:t>
            </w:r>
          </w:p>
        </w:tc>
        <w:tc>
          <w:tcPr>
            <w:tcW w:w="341" w:type="pct"/>
            <w:tcBorders>
              <w:top w:val="single" w:color="auto" w:sz="4" w:space="0"/>
              <w:left w:val="single" w:color="auto" w:sz="4" w:space="0"/>
              <w:right w:val="single" w:color="auto" w:sz="4" w:space="0"/>
            </w:tcBorders>
            <w:shd w:val="clear" w:color="auto" w:fill="FFFFFF"/>
            <w:vAlign w:val="center"/>
          </w:tcPr>
          <w:p w14:paraId="1E891687">
            <w:pPr>
              <w:jc w:val="center"/>
            </w:pPr>
            <w:r>
              <w:rPr>
                <w:lang w:val="en-US"/>
              </w:rPr>
              <w:t>0,89</w:t>
            </w:r>
          </w:p>
        </w:tc>
      </w:tr>
      <w:tr w14:paraId="4DB13C99">
        <w:tblPrEx>
          <w:tblCellMar>
            <w:top w:w="0" w:type="dxa"/>
            <w:left w:w="10" w:type="dxa"/>
            <w:bottom w:w="0" w:type="dxa"/>
            <w:right w:w="10" w:type="dxa"/>
          </w:tblCellMar>
        </w:tblPrEx>
        <w:trPr>
          <w:trHeight w:val="840" w:hRule="exact"/>
        </w:trPr>
        <w:tc>
          <w:tcPr>
            <w:tcW w:w="1626" w:type="pct"/>
            <w:tcBorders>
              <w:top w:val="single" w:color="auto" w:sz="4" w:space="0"/>
              <w:left w:val="single" w:color="auto" w:sz="4" w:space="0"/>
            </w:tcBorders>
            <w:shd w:val="clear" w:color="auto" w:fill="FFFFFF"/>
            <w:vAlign w:val="center"/>
          </w:tcPr>
          <w:p w14:paraId="7450E4B5">
            <w:pPr>
              <w:jc w:val="both"/>
            </w:pPr>
            <w:r>
              <w:t xml:space="preserve">Коэффициент мощности системы вентиляции и кондиционирования </w:t>
            </w:r>
            <w:r>
              <w:rPr>
                <w:lang w:val="en-US"/>
              </w:rPr>
              <w:t>cos</w:t>
            </w:r>
            <w:r>
              <w:rPr>
                <w:i/>
                <w:lang w:val="en-US"/>
              </w:rPr>
              <w:t>φ</w:t>
            </w:r>
            <w:r>
              <w:rPr>
                <w:vertAlign w:val="subscript"/>
              </w:rPr>
              <w:t>вк</w:t>
            </w:r>
          </w:p>
        </w:tc>
        <w:tc>
          <w:tcPr>
            <w:tcW w:w="341" w:type="pct"/>
            <w:tcBorders>
              <w:top w:val="single" w:color="auto" w:sz="4" w:space="0"/>
              <w:left w:val="single" w:color="auto" w:sz="4" w:space="0"/>
            </w:tcBorders>
            <w:shd w:val="clear" w:color="auto" w:fill="FFFFFF"/>
            <w:vAlign w:val="center"/>
          </w:tcPr>
          <w:p w14:paraId="5E62E69E">
            <w:pPr>
              <w:jc w:val="center"/>
            </w:pPr>
            <w:r>
              <w:t>0,75</w:t>
            </w:r>
          </w:p>
        </w:tc>
        <w:tc>
          <w:tcPr>
            <w:tcW w:w="351" w:type="pct"/>
            <w:tcBorders>
              <w:top w:val="single" w:color="auto" w:sz="4" w:space="0"/>
              <w:left w:val="single" w:color="auto" w:sz="4" w:space="0"/>
            </w:tcBorders>
            <w:shd w:val="clear" w:color="auto" w:fill="FFFFFF"/>
            <w:vAlign w:val="center"/>
          </w:tcPr>
          <w:p w14:paraId="133626C6">
            <w:pPr>
              <w:jc w:val="center"/>
            </w:pPr>
            <w:r>
              <w:t>0,76</w:t>
            </w:r>
          </w:p>
        </w:tc>
        <w:tc>
          <w:tcPr>
            <w:tcW w:w="333" w:type="pct"/>
            <w:tcBorders>
              <w:top w:val="single" w:color="auto" w:sz="4" w:space="0"/>
              <w:left w:val="single" w:color="auto" w:sz="4" w:space="0"/>
            </w:tcBorders>
            <w:shd w:val="clear" w:color="auto" w:fill="FFFFFF"/>
            <w:vAlign w:val="center"/>
          </w:tcPr>
          <w:p w14:paraId="1F7A3892">
            <w:pPr>
              <w:jc w:val="center"/>
            </w:pPr>
            <w:r>
              <w:t>0,78</w:t>
            </w:r>
          </w:p>
        </w:tc>
        <w:tc>
          <w:tcPr>
            <w:tcW w:w="336" w:type="pct"/>
            <w:tcBorders>
              <w:top w:val="single" w:color="auto" w:sz="4" w:space="0"/>
              <w:left w:val="single" w:color="auto" w:sz="4" w:space="0"/>
            </w:tcBorders>
            <w:shd w:val="clear" w:color="auto" w:fill="FFFFFF"/>
            <w:vAlign w:val="center"/>
          </w:tcPr>
          <w:p w14:paraId="2ED90D2F">
            <w:pPr>
              <w:jc w:val="center"/>
            </w:pPr>
            <w:r>
              <w:t>0,8</w:t>
            </w:r>
          </w:p>
        </w:tc>
        <w:tc>
          <w:tcPr>
            <w:tcW w:w="333" w:type="pct"/>
            <w:tcBorders>
              <w:top w:val="single" w:color="auto" w:sz="4" w:space="0"/>
              <w:left w:val="single" w:color="auto" w:sz="4" w:space="0"/>
            </w:tcBorders>
            <w:shd w:val="clear" w:color="auto" w:fill="FFFFFF"/>
            <w:vAlign w:val="center"/>
          </w:tcPr>
          <w:p w14:paraId="57DB9D3D">
            <w:pPr>
              <w:jc w:val="center"/>
            </w:pPr>
            <w:r>
              <w:t>0,75</w:t>
            </w:r>
          </w:p>
        </w:tc>
        <w:tc>
          <w:tcPr>
            <w:tcW w:w="336" w:type="pct"/>
            <w:tcBorders>
              <w:top w:val="single" w:color="auto" w:sz="4" w:space="0"/>
              <w:left w:val="single" w:color="auto" w:sz="4" w:space="0"/>
            </w:tcBorders>
            <w:shd w:val="clear" w:color="auto" w:fill="FFFFFF"/>
            <w:vAlign w:val="center"/>
          </w:tcPr>
          <w:p w14:paraId="1F2C0CD9">
            <w:pPr>
              <w:jc w:val="center"/>
            </w:pPr>
            <w:r>
              <w:t>0,76</w:t>
            </w:r>
          </w:p>
        </w:tc>
        <w:tc>
          <w:tcPr>
            <w:tcW w:w="333" w:type="pct"/>
            <w:tcBorders>
              <w:top w:val="single" w:color="auto" w:sz="4" w:space="0"/>
              <w:left w:val="single" w:color="auto" w:sz="4" w:space="0"/>
            </w:tcBorders>
            <w:shd w:val="clear" w:color="auto" w:fill="FFFFFF"/>
            <w:vAlign w:val="center"/>
          </w:tcPr>
          <w:p w14:paraId="77F59295">
            <w:pPr>
              <w:jc w:val="center"/>
            </w:pPr>
            <w:r>
              <w:t>0,78</w:t>
            </w:r>
          </w:p>
        </w:tc>
        <w:tc>
          <w:tcPr>
            <w:tcW w:w="336" w:type="pct"/>
            <w:tcBorders>
              <w:top w:val="single" w:color="auto" w:sz="4" w:space="0"/>
              <w:left w:val="single" w:color="auto" w:sz="4" w:space="0"/>
            </w:tcBorders>
            <w:shd w:val="clear" w:color="auto" w:fill="FFFFFF"/>
            <w:vAlign w:val="center"/>
          </w:tcPr>
          <w:p w14:paraId="23054F59">
            <w:pPr>
              <w:jc w:val="center"/>
            </w:pPr>
            <w:r>
              <w:rPr>
                <w:lang w:val="en-US"/>
              </w:rPr>
              <w:t>0,8</w:t>
            </w:r>
          </w:p>
        </w:tc>
        <w:tc>
          <w:tcPr>
            <w:tcW w:w="333" w:type="pct"/>
            <w:tcBorders>
              <w:top w:val="single" w:color="auto" w:sz="4" w:space="0"/>
              <w:left w:val="single" w:color="auto" w:sz="4" w:space="0"/>
            </w:tcBorders>
            <w:shd w:val="clear" w:color="auto" w:fill="FFFFFF"/>
            <w:vAlign w:val="center"/>
          </w:tcPr>
          <w:p w14:paraId="1DC1CE7E">
            <w:pPr>
              <w:jc w:val="center"/>
            </w:pPr>
            <w:r>
              <w:rPr>
                <w:lang w:val="en-US"/>
              </w:rPr>
              <w:t>0,75</w:t>
            </w:r>
          </w:p>
        </w:tc>
        <w:tc>
          <w:tcPr>
            <w:tcW w:w="341" w:type="pct"/>
            <w:tcBorders>
              <w:top w:val="single" w:color="auto" w:sz="4" w:space="0"/>
              <w:left w:val="single" w:color="auto" w:sz="4" w:space="0"/>
              <w:right w:val="single" w:color="auto" w:sz="4" w:space="0"/>
            </w:tcBorders>
            <w:shd w:val="clear" w:color="auto" w:fill="FFFFFF"/>
            <w:vAlign w:val="center"/>
          </w:tcPr>
          <w:p w14:paraId="2F1B845A">
            <w:pPr>
              <w:jc w:val="center"/>
            </w:pPr>
            <w:r>
              <w:rPr>
                <w:lang w:val="en-US"/>
              </w:rPr>
              <w:t>0,76</w:t>
            </w:r>
          </w:p>
        </w:tc>
      </w:tr>
      <w:tr w14:paraId="5028D726">
        <w:tblPrEx>
          <w:tblCellMar>
            <w:top w:w="0" w:type="dxa"/>
            <w:left w:w="10" w:type="dxa"/>
            <w:bottom w:w="0" w:type="dxa"/>
            <w:right w:w="10" w:type="dxa"/>
          </w:tblCellMar>
        </w:tblPrEx>
        <w:trPr>
          <w:trHeight w:val="571" w:hRule="exact"/>
        </w:trPr>
        <w:tc>
          <w:tcPr>
            <w:tcW w:w="1626" w:type="pct"/>
            <w:tcBorders>
              <w:top w:val="single" w:color="auto" w:sz="4" w:space="0"/>
              <w:left w:val="single" w:color="auto" w:sz="4" w:space="0"/>
              <w:bottom w:val="single" w:color="auto" w:sz="4" w:space="0"/>
            </w:tcBorders>
            <w:shd w:val="clear" w:color="auto" w:fill="FFFFFF"/>
            <w:vAlign w:val="center"/>
          </w:tcPr>
          <w:p w14:paraId="236E9380">
            <w:pPr>
              <w:jc w:val="both"/>
            </w:pPr>
            <w:r>
              <w:t xml:space="preserve">Длина электрода заземления </w:t>
            </w:r>
            <w:r>
              <w:rPr>
                <w:i/>
                <w:lang w:val="en-US"/>
              </w:rPr>
              <w:t>l</w:t>
            </w:r>
            <w:r>
              <w:t>, м</w:t>
            </w:r>
          </w:p>
        </w:tc>
        <w:tc>
          <w:tcPr>
            <w:tcW w:w="341" w:type="pct"/>
            <w:tcBorders>
              <w:top w:val="single" w:color="auto" w:sz="4" w:space="0"/>
              <w:left w:val="single" w:color="auto" w:sz="4" w:space="0"/>
              <w:bottom w:val="single" w:color="auto" w:sz="4" w:space="0"/>
            </w:tcBorders>
            <w:shd w:val="clear" w:color="auto" w:fill="FFFFFF"/>
            <w:vAlign w:val="center"/>
          </w:tcPr>
          <w:p w14:paraId="641D47C6">
            <w:pPr>
              <w:jc w:val="center"/>
            </w:pPr>
            <w:r>
              <w:t>4,5</w:t>
            </w:r>
          </w:p>
        </w:tc>
        <w:tc>
          <w:tcPr>
            <w:tcW w:w="351" w:type="pct"/>
            <w:tcBorders>
              <w:top w:val="single" w:color="auto" w:sz="4" w:space="0"/>
              <w:left w:val="single" w:color="auto" w:sz="4" w:space="0"/>
              <w:bottom w:val="single" w:color="auto" w:sz="4" w:space="0"/>
            </w:tcBorders>
            <w:shd w:val="clear" w:color="auto" w:fill="FFFFFF"/>
            <w:vAlign w:val="center"/>
          </w:tcPr>
          <w:p w14:paraId="52577290">
            <w:pPr>
              <w:jc w:val="center"/>
            </w:pPr>
            <w:r>
              <w:t>2,8</w:t>
            </w:r>
          </w:p>
        </w:tc>
        <w:tc>
          <w:tcPr>
            <w:tcW w:w="333" w:type="pct"/>
            <w:tcBorders>
              <w:top w:val="single" w:color="auto" w:sz="4" w:space="0"/>
              <w:left w:val="single" w:color="auto" w:sz="4" w:space="0"/>
              <w:bottom w:val="single" w:color="auto" w:sz="4" w:space="0"/>
            </w:tcBorders>
            <w:shd w:val="clear" w:color="auto" w:fill="FFFFFF"/>
            <w:vAlign w:val="center"/>
          </w:tcPr>
          <w:p w14:paraId="7FD2CCE9">
            <w:pPr>
              <w:jc w:val="center"/>
            </w:pPr>
            <w:r>
              <w:t>3,5</w:t>
            </w:r>
          </w:p>
        </w:tc>
        <w:tc>
          <w:tcPr>
            <w:tcW w:w="336" w:type="pct"/>
            <w:tcBorders>
              <w:top w:val="single" w:color="auto" w:sz="4" w:space="0"/>
              <w:left w:val="single" w:color="auto" w:sz="4" w:space="0"/>
              <w:bottom w:val="single" w:color="auto" w:sz="4" w:space="0"/>
            </w:tcBorders>
            <w:shd w:val="clear" w:color="auto" w:fill="FFFFFF"/>
            <w:vAlign w:val="center"/>
          </w:tcPr>
          <w:p w14:paraId="550BF53D">
            <w:pPr>
              <w:jc w:val="center"/>
            </w:pPr>
            <w:r>
              <w:t>3</w:t>
            </w:r>
          </w:p>
        </w:tc>
        <w:tc>
          <w:tcPr>
            <w:tcW w:w="333" w:type="pct"/>
            <w:tcBorders>
              <w:top w:val="single" w:color="auto" w:sz="4" w:space="0"/>
              <w:left w:val="single" w:color="auto" w:sz="4" w:space="0"/>
              <w:bottom w:val="single" w:color="auto" w:sz="4" w:space="0"/>
            </w:tcBorders>
            <w:shd w:val="clear" w:color="auto" w:fill="FFFFFF"/>
            <w:vAlign w:val="center"/>
          </w:tcPr>
          <w:p w14:paraId="46CC02E5">
            <w:pPr>
              <w:jc w:val="center"/>
            </w:pPr>
            <w:r>
              <w:t>3,2</w:t>
            </w:r>
          </w:p>
        </w:tc>
        <w:tc>
          <w:tcPr>
            <w:tcW w:w="336" w:type="pct"/>
            <w:tcBorders>
              <w:top w:val="single" w:color="auto" w:sz="4" w:space="0"/>
              <w:left w:val="single" w:color="auto" w:sz="4" w:space="0"/>
              <w:bottom w:val="single" w:color="auto" w:sz="4" w:space="0"/>
            </w:tcBorders>
            <w:shd w:val="clear" w:color="auto" w:fill="FFFFFF"/>
            <w:vAlign w:val="center"/>
          </w:tcPr>
          <w:p w14:paraId="1B97EDF3">
            <w:pPr>
              <w:jc w:val="center"/>
            </w:pPr>
            <w:r>
              <w:t>5</w:t>
            </w:r>
          </w:p>
        </w:tc>
        <w:tc>
          <w:tcPr>
            <w:tcW w:w="333" w:type="pct"/>
            <w:tcBorders>
              <w:top w:val="single" w:color="auto" w:sz="4" w:space="0"/>
              <w:left w:val="single" w:color="auto" w:sz="4" w:space="0"/>
              <w:bottom w:val="single" w:color="auto" w:sz="4" w:space="0"/>
            </w:tcBorders>
            <w:shd w:val="clear" w:color="auto" w:fill="FFFFFF"/>
            <w:vAlign w:val="center"/>
          </w:tcPr>
          <w:p w14:paraId="2E904631">
            <w:pPr>
              <w:jc w:val="center"/>
            </w:pPr>
            <w:r>
              <w:t>6</w:t>
            </w:r>
          </w:p>
        </w:tc>
        <w:tc>
          <w:tcPr>
            <w:tcW w:w="336" w:type="pct"/>
            <w:tcBorders>
              <w:top w:val="single" w:color="auto" w:sz="4" w:space="0"/>
              <w:left w:val="single" w:color="auto" w:sz="4" w:space="0"/>
              <w:bottom w:val="single" w:color="auto" w:sz="4" w:space="0"/>
            </w:tcBorders>
            <w:shd w:val="clear" w:color="auto" w:fill="FFFFFF"/>
            <w:vAlign w:val="center"/>
          </w:tcPr>
          <w:p w14:paraId="6FE18124">
            <w:pPr>
              <w:jc w:val="center"/>
            </w:pPr>
            <w:r>
              <w:rPr>
                <w:lang w:val="en-US"/>
              </w:rPr>
              <w:t>5,5</w:t>
            </w:r>
          </w:p>
        </w:tc>
        <w:tc>
          <w:tcPr>
            <w:tcW w:w="333" w:type="pct"/>
            <w:tcBorders>
              <w:top w:val="single" w:color="auto" w:sz="4" w:space="0"/>
              <w:left w:val="single" w:color="auto" w:sz="4" w:space="0"/>
              <w:bottom w:val="single" w:color="auto" w:sz="4" w:space="0"/>
            </w:tcBorders>
            <w:shd w:val="clear" w:color="auto" w:fill="FFFFFF"/>
            <w:vAlign w:val="center"/>
          </w:tcPr>
          <w:p w14:paraId="39243CE3">
            <w:pPr>
              <w:jc w:val="center"/>
            </w:pPr>
            <w:r>
              <w:rPr>
                <w:lang w:val="en-US"/>
              </w:rPr>
              <w:t>3,5</w:t>
            </w:r>
          </w:p>
        </w:tc>
        <w:tc>
          <w:tcPr>
            <w:tcW w:w="341" w:type="pct"/>
            <w:tcBorders>
              <w:top w:val="single" w:color="auto" w:sz="4" w:space="0"/>
              <w:left w:val="single" w:color="auto" w:sz="4" w:space="0"/>
              <w:bottom w:val="single" w:color="auto" w:sz="4" w:space="0"/>
              <w:right w:val="single" w:color="auto" w:sz="4" w:space="0"/>
            </w:tcBorders>
            <w:shd w:val="clear" w:color="auto" w:fill="FFFFFF"/>
            <w:vAlign w:val="center"/>
          </w:tcPr>
          <w:p w14:paraId="3E409F37">
            <w:pPr>
              <w:jc w:val="center"/>
            </w:pPr>
            <w:r>
              <w:rPr>
                <w:lang w:val="en-US"/>
              </w:rPr>
              <w:t>3,3</w:t>
            </w:r>
          </w:p>
        </w:tc>
      </w:tr>
    </w:tbl>
    <w:p w14:paraId="49D2A24C">
      <w:pPr>
        <w:spacing w:line="360" w:lineRule="auto"/>
        <w:ind w:firstLine="709"/>
        <w:jc w:val="both"/>
        <w:rPr>
          <w:sz w:val="28"/>
          <w:szCs w:val="28"/>
        </w:rPr>
      </w:pPr>
    </w:p>
    <w:p w14:paraId="30A9211E">
      <w:pPr>
        <w:spacing w:line="360" w:lineRule="auto"/>
        <w:ind w:firstLine="709"/>
        <w:jc w:val="both"/>
        <w:rPr>
          <w:sz w:val="28"/>
          <w:szCs w:val="28"/>
        </w:rPr>
      </w:pPr>
      <w:r>
        <w:rPr>
          <w:sz w:val="28"/>
          <w:szCs w:val="28"/>
        </w:rPr>
        <w:t>Примечание:</w:t>
      </w:r>
    </w:p>
    <w:p w14:paraId="636837C4">
      <w:pPr>
        <w:spacing w:line="360" w:lineRule="auto"/>
        <w:ind w:firstLine="709"/>
        <w:jc w:val="both"/>
        <w:rPr>
          <w:sz w:val="28"/>
          <w:szCs w:val="28"/>
        </w:rPr>
      </w:pPr>
      <w:r>
        <w:rPr>
          <w:sz w:val="28"/>
          <w:szCs w:val="28"/>
        </w:rPr>
        <w:t>1. Коэффициент мощности аварийного освещения имеет смысл при питании системы аварийного освещения от переменного тока.</w:t>
      </w:r>
    </w:p>
    <w:p w14:paraId="30303910">
      <w:pPr>
        <w:spacing w:line="360" w:lineRule="auto"/>
        <w:ind w:firstLine="709"/>
        <w:jc w:val="both"/>
        <w:rPr>
          <w:sz w:val="28"/>
          <w:szCs w:val="28"/>
        </w:rPr>
      </w:pPr>
      <w:r>
        <w:rPr>
          <w:sz w:val="28"/>
          <w:szCs w:val="28"/>
        </w:rPr>
        <w:t>2. Аббревиатура «AC» (Alternationcurrent) обозначает, что аварийное освещение питается переменным током, соответственно должно быть подключено к ИБП переменного тока, аббревиатура «DC» (Directcurrent) обозначает, что аварийное освещение питается постоянным током, соответственно должно быть подключено к ИБП постоянного тока.</w:t>
      </w:r>
    </w:p>
    <w:p w14:paraId="4509F301">
      <w:pPr>
        <w:spacing w:line="360" w:lineRule="auto"/>
        <w:ind w:firstLine="709"/>
        <w:jc w:val="both"/>
        <w:rPr>
          <w:b/>
          <w:sz w:val="28"/>
          <w:szCs w:val="28"/>
        </w:rPr>
      </w:pPr>
      <w:r>
        <w:rPr>
          <w:b/>
          <w:sz w:val="28"/>
          <w:szCs w:val="28"/>
        </w:rPr>
        <w:t>Методика проектирования СБП переменного тока:</w:t>
      </w:r>
    </w:p>
    <w:p w14:paraId="29BC3F30">
      <w:pPr>
        <w:spacing w:line="360" w:lineRule="auto"/>
        <w:ind w:firstLine="709"/>
        <w:jc w:val="both"/>
        <w:rPr>
          <w:sz w:val="28"/>
          <w:szCs w:val="28"/>
        </w:rPr>
      </w:pPr>
      <w:r>
        <w:rPr>
          <w:sz w:val="28"/>
          <w:szCs w:val="28"/>
        </w:rPr>
        <w:t>В работе полагается, что СБП построена по централизованному принципу (Рисунок 10.1.а) с одним ИБП. При проектировании необходимо выбрать ИБП, а также рассчитать максимальную мощность, потребляемую системой из сети. Методика также справедлива для выбора каждого ИБП СБП распределенного и смешанного типов.</w:t>
      </w:r>
    </w:p>
    <w:p w14:paraId="35D0D567">
      <w:pPr>
        <w:spacing w:line="360" w:lineRule="auto"/>
        <w:ind w:firstLine="709"/>
        <w:jc w:val="both"/>
        <w:rPr>
          <w:sz w:val="28"/>
          <w:szCs w:val="28"/>
        </w:rPr>
      </w:pPr>
      <w:r>
        <w:rPr>
          <w:sz w:val="28"/>
          <w:szCs w:val="28"/>
        </w:rPr>
        <w:t>Исходными данными для расчета являются:</w:t>
      </w:r>
    </w:p>
    <w:p w14:paraId="27979667">
      <w:pPr>
        <w:numPr>
          <w:ilvl w:val="0"/>
          <w:numId w:val="1"/>
        </w:numPr>
        <w:spacing w:line="360" w:lineRule="auto"/>
        <w:ind w:left="0" w:firstLine="709"/>
        <w:jc w:val="both"/>
        <w:rPr>
          <w:sz w:val="28"/>
          <w:szCs w:val="28"/>
        </w:rPr>
      </w:pPr>
      <w:r>
        <w:rPr>
          <w:sz w:val="28"/>
          <w:szCs w:val="28"/>
        </w:rPr>
        <w:t>тип оборудования переменного тока - однофазное, 220 В, 50 Гц;</w:t>
      </w:r>
    </w:p>
    <w:p w14:paraId="7D71B9EB">
      <w:pPr>
        <w:numPr>
          <w:ilvl w:val="0"/>
          <w:numId w:val="1"/>
        </w:numPr>
        <w:spacing w:line="360" w:lineRule="auto"/>
        <w:ind w:left="0" w:firstLine="709"/>
        <w:jc w:val="both"/>
        <w:rPr>
          <w:sz w:val="28"/>
          <w:szCs w:val="28"/>
        </w:rPr>
      </w:pPr>
      <w:r>
        <w:rPr>
          <w:sz w:val="28"/>
          <w:szCs w:val="28"/>
        </w:rPr>
        <w:t xml:space="preserve">максимальный ток оборудования переменного тока, </w:t>
      </w:r>
      <w:r>
        <w:rPr>
          <w:i/>
          <w:sz w:val="28"/>
          <w:szCs w:val="28"/>
        </w:rPr>
        <w:t>I</w:t>
      </w:r>
      <w:r>
        <w:rPr>
          <w:sz w:val="28"/>
          <w:szCs w:val="28"/>
          <w:vertAlign w:val="subscript"/>
        </w:rPr>
        <w:t>н AC</w:t>
      </w:r>
      <w:r>
        <w:rPr>
          <w:sz w:val="28"/>
          <w:szCs w:val="28"/>
        </w:rPr>
        <w:t>, А;</w:t>
      </w:r>
    </w:p>
    <w:p w14:paraId="0EF657AC">
      <w:pPr>
        <w:numPr>
          <w:ilvl w:val="0"/>
          <w:numId w:val="2"/>
        </w:numPr>
        <w:spacing w:line="360" w:lineRule="auto"/>
        <w:ind w:left="0" w:firstLine="709"/>
        <w:jc w:val="both"/>
        <w:rPr>
          <w:sz w:val="28"/>
          <w:szCs w:val="28"/>
        </w:rPr>
      </w:pPr>
      <w:r>
        <w:rPr>
          <w:sz w:val="28"/>
          <w:szCs w:val="28"/>
        </w:rPr>
        <w:t>тип системы аварийного освещения (постоянного, DC или переменного, AC тока);</w:t>
      </w:r>
    </w:p>
    <w:p w14:paraId="1B8E1929">
      <w:pPr>
        <w:numPr>
          <w:ilvl w:val="0"/>
          <w:numId w:val="2"/>
        </w:numPr>
        <w:spacing w:line="360" w:lineRule="auto"/>
        <w:ind w:left="0" w:firstLine="709"/>
        <w:jc w:val="both"/>
        <w:rPr>
          <w:sz w:val="28"/>
          <w:szCs w:val="28"/>
        </w:rPr>
      </w:pPr>
      <w:r>
        <w:rPr>
          <w:sz w:val="28"/>
          <w:szCs w:val="28"/>
        </w:rPr>
        <w:t xml:space="preserve">напряжение питания системы аварийного освещения, </w:t>
      </w:r>
      <w:r>
        <w:rPr>
          <w:i/>
          <w:sz w:val="28"/>
          <w:szCs w:val="28"/>
        </w:rPr>
        <w:t>U</w:t>
      </w:r>
      <w:r>
        <w:rPr>
          <w:sz w:val="28"/>
          <w:szCs w:val="28"/>
          <w:vertAlign w:val="subscript"/>
        </w:rPr>
        <w:t>ао</w:t>
      </w:r>
      <w:r>
        <w:rPr>
          <w:sz w:val="28"/>
          <w:szCs w:val="28"/>
        </w:rPr>
        <w:t>, В;</w:t>
      </w:r>
    </w:p>
    <w:p w14:paraId="3567EBCC">
      <w:pPr>
        <w:numPr>
          <w:ilvl w:val="0"/>
          <w:numId w:val="2"/>
        </w:numPr>
        <w:spacing w:line="360" w:lineRule="auto"/>
        <w:ind w:left="0" w:firstLine="709"/>
        <w:jc w:val="both"/>
        <w:rPr>
          <w:sz w:val="28"/>
          <w:szCs w:val="28"/>
        </w:rPr>
      </w:pPr>
      <w:r>
        <w:rPr>
          <w:sz w:val="28"/>
          <w:szCs w:val="28"/>
        </w:rPr>
        <w:t xml:space="preserve">максимальный ток системы аварийного освещения, </w:t>
      </w:r>
      <w:r>
        <w:rPr>
          <w:i/>
          <w:sz w:val="28"/>
          <w:szCs w:val="28"/>
        </w:rPr>
        <w:t>I</w:t>
      </w:r>
      <w:r>
        <w:rPr>
          <w:sz w:val="28"/>
          <w:szCs w:val="28"/>
          <w:vertAlign w:val="subscript"/>
        </w:rPr>
        <w:t>ао</w:t>
      </w:r>
      <w:r>
        <w:rPr>
          <w:sz w:val="28"/>
          <w:szCs w:val="28"/>
        </w:rPr>
        <w:t>, А.</w:t>
      </w:r>
    </w:p>
    <w:p w14:paraId="6ECDC9E6">
      <w:pPr>
        <w:spacing w:line="360" w:lineRule="auto"/>
        <w:ind w:firstLine="709"/>
        <w:jc w:val="both"/>
        <w:rPr>
          <w:b/>
          <w:sz w:val="28"/>
          <w:szCs w:val="28"/>
        </w:rPr>
      </w:pPr>
      <w:r>
        <w:rPr>
          <w:b/>
          <w:sz w:val="28"/>
          <w:szCs w:val="28"/>
        </w:rPr>
        <w:t>Результатом расчета являются:</w:t>
      </w:r>
    </w:p>
    <w:p w14:paraId="67C75FC2">
      <w:pPr>
        <w:numPr>
          <w:ilvl w:val="0"/>
          <w:numId w:val="2"/>
        </w:numPr>
        <w:spacing w:line="360" w:lineRule="auto"/>
        <w:ind w:left="0" w:firstLine="709"/>
        <w:jc w:val="both"/>
        <w:rPr>
          <w:sz w:val="28"/>
          <w:szCs w:val="28"/>
        </w:rPr>
      </w:pPr>
      <w:r>
        <w:rPr>
          <w:sz w:val="28"/>
          <w:szCs w:val="28"/>
        </w:rPr>
        <w:t>модель ИБП;</w:t>
      </w:r>
    </w:p>
    <w:p w14:paraId="66B18232">
      <w:pPr>
        <w:numPr>
          <w:ilvl w:val="0"/>
          <w:numId w:val="2"/>
        </w:numPr>
        <w:spacing w:line="360" w:lineRule="auto"/>
        <w:ind w:left="0" w:firstLine="709"/>
        <w:jc w:val="both"/>
        <w:rPr>
          <w:sz w:val="28"/>
          <w:szCs w:val="28"/>
        </w:rPr>
      </w:pPr>
      <w:r>
        <w:rPr>
          <w:sz w:val="28"/>
          <w:szCs w:val="28"/>
        </w:rPr>
        <w:t>количеством единиц оборудования (модулей, блоков);</w:t>
      </w:r>
    </w:p>
    <w:p w14:paraId="42DCA782">
      <w:pPr>
        <w:numPr>
          <w:ilvl w:val="0"/>
          <w:numId w:val="2"/>
        </w:numPr>
        <w:spacing w:line="360" w:lineRule="auto"/>
        <w:ind w:left="0" w:firstLine="709"/>
        <w:jc w:val="both"/>
        <w:rPr>
          <w:sz w:val="28"/>
          <w:szCs w:val="28"/>
        </w:rPr>
      </w:pPr>
      <w:r>
        <w:rPr>
          <w:sz w:val="28"/>
          <w:szCs w:val="28"/>
        </w:rPr>
        <w:t xml:space="preserve">максимальная мощность, потребляемая системой из сети (полная </w:t>
      </w:r>
      <w:r>
        <w:rPr>
          <w:i/>
          <w:sz w:val="28"/>
          <w:szCs w:val="28"/>
        </w:rPr>
        <w:t>S</w:t>
      </w:r>
      <w:r>
        <w:rPr>
          <w:sz w:val="28"/>
          <w:szCs w:val="28"/>
          <w:vertAlign w:val="subscript"/>
        </w:rPr>
        <w:t>СБП АС</w:t>
      </w:r>
      <w:r>
        <w:rPr>
          <w:sz w:val="28"/>
          <w:szCs w:val="28"/>
        </w:rPr>
        <w:t xml:space="preserve">, активная </w:t>
      </w:r>
      <w:r>
        <w:rPr>
          <w:i/>
          <w:sz w:val="28"/>
          <w:szCs w:val="28"/>
        </w:rPr>
        <w:t>P</w:t>
      </w:r>
      <w:r>
        <w:rPr>
          <w:sz w:val="28"/>
          <w:szCs w:val="28"/>
          <w:vertAlign w:val="subscript"/>
        </w:rPr>
        <w:t>СБП АС</w:t>
      </w:r>
      <w:r>
        <w:rPr>
          <w:sz w:val="28"/>
          <w:szCs w:val="28"/>
        </w:rPr>
        <w:t xml:space="preserve"> и реактивная </w:t>
      </w:r>
      <w:r>
        <w:rPr>
          <w:i/>
          <w:sz w:val="28"/>
          <w:szCs w:val="28"/>
        </w:rPr>
        <w:t>Q</w:t>
      </w:r>
      <w:r>
        <w:rPr>
          <w:sz w:val="28"/>
          <w:szCs w:val="28"/>
          <w:vertAlign w:val="subscript"/>
        </w:rPr>
        <w:t>СБП АС</w:t>
      </w:r>
      <w:r>
        <w:rPr>
          <w:sz w:val="28"/>
          <w:szCs w:val="28"/>
        </w:rPr>
        <w:t>).</w:t>
      </w:r>
    </w:p>
    <w:p w14:paraId="2612FCEC">
      <w:pPr>
        <w:spacing w:line="360" w:lineRule="auto"/>
        <w:ind w:firstLine="709"/>
        <w:jc w:val="both"/>
        <w:rPr>
          <w:sz w:val="28"/>
          <w:szCs w:val="28"/>
        </w:rPr>
      </w:pPr>
      <w:r>
        <w:rPr>
          <w:sz w:val="28"/>
          <w:szCs w:val="28"/>
        </w:rPr>
        <w:t xml:space="preserve">В общем случае максимальная мощность нагрузки ИБП </w:t>
      </w:r>
      <w:r>
        <w:rPr>
          <w:i/>
          <w:sz w:val="28"/>
          <w:szCs w:val="28"/>
        </w:rPr>
        <w:t>S</w:t>
      </w:r>
      <w:r>
        <w:rPr>
          <w:sz w:val="28"/>
          <w:szCs w:val="28"/>
          <w:vertAlign w:val="subscript"/>
        </w:rPr>
        <w:t>н ИБП</w:t>
      </w:r>
      <w:r>
        <w:rPr>
          <w:sz w:val="28"/>
          <w:szCs w:val="28"/>
        </w:rPr>
        <w:t xml:space="preserve"> является суммой мощностей всех потребителей, подключенных к ИБП:</w:t>
      </w:r>
    </w:p>
    <w:p w14:paraId="417DA348">
      <w:pPr>
        <w:spacing w:line="360" w:lineRule="auto"/>
        <w:jc w:val="center"/>
        <w:rPr>
          <w:sz w:val="28"/>
          <w:szCs w:val="28"/>
        </w:rPr>
      </w:pPr>
      <w:r>
        <w:rPr>
          <w:sz w:val="28"/>
          <w:szCs w:val="28"/>
        </w:rPr>
        <w:drawing>
          <wp:inline distT="0" distB="0" distL="0" distR="0">
            <wp:extent cx="3924300" cy="515620"/>
            <wp:effectExtent l="0" t="0" r="7620" b="2540"/>
            <wp:docPr id="761" name="Рисунок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Рисунок 761"/>
                    <pic:cNvPicPr>
                      <a:picLocks noChangeAspect="1"/>
                    </pic:cNvPicPr>
                  </pic:nvPicPr>
                  <pic:blipFill>
                    <a:blip r:embed="rId12"/>
                    <a:stretch>
                      <a:fillRect/>
                    </a:stretch>
                  </pic:blipFill>
                  <pic:spPr>
                    <a:xfrm>
                      <a:off x="0" y="0"/>
                      <a:ext cx="4251697" cy="558637"/>
                    </a:xfrm>
                    <a:prstGeom prst="rect">
                      <a:avLst/>
                    </a:prstGeom>
                  </pic:spPr>
                </pic:pic>
              </a:graphicData>
            </a:graphic>
          </wp:inline>
        </w:drawing>
      </w:r>
    </w:p>
    <w:p w14:paraId="0BEDC7D1">
      <w:pPr>
        <w:spacing w:line="360" w:lineRule="auto"/>
        <w:ind w:firstLine="709"/>
        <w:jc w:val="both"/>
        <w:rPr>
          <w:sz w:val="28"/>
          <w:szCs w:val="28"/>
        </w:rPr>
      </w:pPr>
      <w:r>
        <w:rPr>
          <w:sz w:val="28"/>
          <w:szCs w:val="28"/>
        </w:rPr>
        <w:t xml:space="preserve">Где </w:t>
      </w:r>
      <w:r>
        <w:rPr>
          <w:i/>
          <w:sz w:val="28"/>
          <w:szCs w:val="28"/>
        </w:rPr>
        <w:t>N</w:t>
      </w:r>
      <w:r>
        <w:rPr>
          <w:sz w:val="28"/>
          <w:szCs w:val="28"/>
        </w:rPr>
        <w:t xml:space="preserve"> - общее количество единиц оборудования, </w:t>
      </w:r>
      <w:r>
        <w:rPr>
          <w:i/>
          <w:sz w:val="28"/>
          <w:szCs w:val="28"/>
        </w:rPr>
        <w:t>S</w:t>
      </w:r>
      <w:r>
        <w:rPr>
          <w:sz w:val="28"/>
          <w:szCs w:val="28"/>
          <w:vertAlign w:val="subscript"/>
        </w:rPr>
        <w:t>i</w:t>
      </w:r>
      <w:r>
        <w:rPr>
          <w:sz w:val="28"/>
          <w:szCs w:val="28"/>
        </w:rPr>
        <w:t xml:space="preserve"> - полная мощность, </w:t>
      </w:r>
      <w:r>
        <w:rPr>
          <w:i/>
          <w:sz w:val="28"/>
          <w:szCs w:val="28"/>
        </w:rPr>
        <w:t>P</w:t>
      </w:r>
      <w:r>
        <w:rPr>
          <w:sz w:val="28"/>
          <w:szCs w:val="28"/>
          <w:vertAlign w:val="subscript"/>
        </w:rPr>
        <w:t>i</w:t>
      </w:r>
      <w:r>
        <w:rPr>
          <w:sz w:val="28"/>
          <w:szCs w:val="28"/>
        </w:rPr>
        <w:t xml:space="preserve"> - активная мощность, cos</w:t>
      </w:r>
      <w:r>
        <w:rPr>
          <w:i/>
          <w:sz w:val="28"/>
          <w:szCs w:val="28"/>
        </w:rPr>
        <w:t>φ</w:t>
      </w:r>
      <w:r>
        <w:rPr>
          <w:i/>
          <w:sz w:val="28"/>
          <w:szCs w:val="28"/>
          <w:vertAlign w:val="subscript"/>
        </w:rPr>
        <w:t>i</w:t>
      </w:r>
      <w:r>
        <w:rPr>
          <w:sz w:val="28"/>
          <w:szCs w:val="28"/>
        </w:rPr>
        <w:t xml:space="preserve"> - коэффициент мощности </w:t>
      </w:r>
      <w:r>
        <w:rPr>
          <w:i/>
          <w:sz w:val="28"/>
          <w:szCs w:val="28"/>
        </w:rPr>
        <w:t>i</w:t>
      </w:r>
      <w:r>
        <w:rPr>
          <w:sz w:val="28"/>
          <w:szCs w:val="28"/>
        </w:rPr>
        <w:t>-ой единицы оборудования.</w:t>
      </w:r>
    </w:p>
    <w:p w14:paraId="3C175B6B">
      <w:pPr>
        <w:spacing w:line="360" w:lineRule="auto"/>
        <w:ind w:firstLine="709"/>
        <w:jc w:val="both"/>
        <w:rPr>
          <w:sz w:val="28"/>
          <w:szCs w:val="28"/>
        </w:rPr>
      </w:pPr>
      <w:r>
        <w:rPr>
          <w:sz w:val="28"/>
          <w:szCs w:val="28"/>
        </w:rPr>
        <w:t xml:space="preserve">Согласно исходным данным для всех вариантов работы на предприятии используется однофазное оборудование с номинальным напряжением питания </w:t>
      </w:r>
      <w:r>
        <w:rPr>
          <w:i/>
          <w:sz w:val="28"/>
          <w:szCs w:val="28"/>
        </w:rPr>
        <w:t>U</w:t>
      </w:r>
      <w:r>
        <w:rPr>
          <w:sz w:val="28"/>
          <w:szCs w:val="28"/>
          <w:vertAlign w:val="subscript"/>
        </w:rPr>
        <w:t>н AC</w:t>
      </w:r>
      <w:r>
        <w:rPr>
          <w:sz w:val="28"/>
          <w:szCs w:val="28"/>
        </w:rPr>
        <w:t xml:space="preserve"> = 220 В. В этом случае </w:t>
      </w:r>
      <w:r>
        <w:rPr>
          <w:b/>
          <w:sz w:val="28"/>
          <w:szCs w:val="28"/>
        </w:rPr>
        <w:t xml:space="preserve">полная мощность оборудования переменного тока </w:t>
      </w:r>
      <w:r>
        <w:rPr>
          <w:b/>
          <w:i/>
          <w:sz w:val="28"/>
          <w:szCs w:val="28"/>
        </w:rPr>
        <w:t>S</w:t>
      </w:r>
      <w:r>
        <w:rPr>
          <w:b/>
          <w:sz w:val="28"/>
          <w:szCs w:val="28"/>
          <w:vertAlign w:val="subscript"/>
        </w:rPr>
        <w:t>н AC</w:t>
      </w:r>
      <w:r>
        <w:rPr>
          <w:sz w:val="28"/>
          <w:szCs w:val="28"/>
        </w:rPr>
        <w:t xml:space="preserve"> равна произведению напряжения </w:t>
      </w:r>
      <w:r>
        <w:rPr>
          <w:i/>
          <w:sz w:val="28"/>
          <w:szCs w:val="28"/>
        </w:rPr>
        <w:t>U</w:t>
      </w:r>
      <w:r>
        <w:rPr>
          <w:sz w:val="28"/>
          <w:szCs w:val="28"/>
          <w:vertAlign w:val="subscript"/>
        </w:rPr>
        <w:t>н AC</w:t>
      </w:r>
      <w:r>
        <w:rPr>
          <w:sz w:val="28"/>
          <w:szCs w:val="28"/>
        </w:rPr>
        <w:t xml:space="preserve"> на ток, потребляемый оборудованием </w:t>
      </w:r>
      <w:r>
        <w:rPr>
          <w:i/>
          <w:sz w:val="28"/>
          <w:szCs w:val="28"/>
        </w:rPr>
        <w:t>I</w:t>
      </w:r>
      <w:r>
        <w:rPr>
          <w:sz w:val="28"/>
          <w:szCs w:val="28"/>
          <w:vertAlign w:val="subscript"/>
        </w:rPr>
        <w:t>н AC</w:t>
      </w:r>
      <w:r>
        <w:rPr>
          <w:sz w:val="28"/>
          <w:szCs w:val="28"/>
        </w:rPr>
        <w:t>:</w:t>
      </w:r>
    </w:p>
    <w:p w14:paraId="671ADE14">
      <w:pPr>
        <w:spacing w:line="360" w:lineRule="auto"/>
        <w:jc w:val="center"/>
        <w:rPr>
          <w:sz w:val="28"/>
          <w:szCs w:val="28"/>
        </w:rPr>
      </w:pPr>
      <w:r>
        <w:rPr>
          <w:sz w:val="28"/>
          <w:szCs w:val="28"/>
        </w:rPr>
        <w:drawing>
          <wp:inline distT="0" distB="0" distL="0" distR="0">
            <wp:extent cx="3670300" cy="335280"/>
            <wp:effectExtent l="0" t="0" r="2540" b="0"/>
            <wp:docPr id="763" name="Рисунок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Рисунок 763"/>
                    <pic:cNvPicPr>
                      <a:picLocks noChangeAspect="1"/>
                    </pic:cNvPicPr>
                  </pic:nvPicPr>
                  <pic:blipFill>
                    <a:blip r:embed="rId13"/>
                    <a:stretch>
                      <a:fillRect/>
                    </a:stretch>
                  </pic:blipFill>
                  <pic:spPr>
                    <a:xfrm>
                      <a:off x="0" y="0"/>
                      <a:ext cx="4342225" cy="396660"/>
                    </a:xfrm>
                    <a:prstGeom prst="rect">
                      <a:avLst/>
                    </a:prstGeom>
                  </pic:spPr>
                </pic:pic>
              </a:graphicData>
            </a:graphic>
          </wp:inline>
        </w:drawing>
      </w:r>
    </w:p>
    <w:p w14:paraId="0CC686AD">
      <w:pPr>
        <w:spacing w:line="360" w:lineRule="auto"/>
        <w:ind w:firstLine="709"/>
        <w:jc w:val="both"/>
        <w:rPr>
          <w:sz w:val="28"/>
          <w:szCs w:val="28"/>
        </w:rPr>
      </w:pPr>
      <w:r>
        <w:rPr>
          <w:sz w:val="28"/>
          <w:szCs w:val="28"/>
        </w:rPr>
        <w:t xml:space="preserve">Где: </w:t>
      </w:r>
      <w:r>
        <w:rPr>
          <w:i/>
          <w:sz w:val="28"/>
          <w:szCs w:val="28"/>
        </w:rPr>
        <w:t>U</w:t>
      </w:r>
      <w:r>
        <w:rPr>
          <w:sz w:val="28"/>
          <w:szCs w:val="28"/>
          <w:vertAlign w:val="subscript"/>
        </w:rPr>
        <w:t>н AC</w:t>
      </w:r>
      <w:r>
        <w:rPr>
          <w:sz w:val="28"/>
          <w:szCs w:val="28"/>
        </w:rPr>
        <w:t xml:space="preserve"> = 220 В, номинальным напряжением питания;</w:t>
      </w:r>
    </w:p>
    <w:p w14:paraId="3729536B">
      <w:pPr>
        <w:spacing w:line="360" w:lineRule="auto"/>
        <w:ind w:firstLine="709"/>
        <w:jc w:val="both"/>
        <w:rPr>
          <w:sz w:val="28"/>
          <w:szCs w:val="28"/>
        </w:rPr>
      </w:pPr>
      <w:r>
        <w:rPr>
          <w:i/>
          <w:sz w:val="28"/>
          <w:szCs w:val="28"/>
        </w:rPr>
        <w:t>I</w:t>
      </w:r>
      <w:r>
        <w:rPr>
          <w:sz w:val="28"/>
          <w:szCs w:val="28"/>
          <w:vertAlign w:val="subscript"/>
        </w:rPr>
        <w:t>н AC</w:t>
      </w:r>
      <w:r>
        <w:rPr>
          <w:sz w:val="28"/>
          <w:szCs w:val="28"/>
        </w:rPr>
        <w:t xml:space="preserve"> - потребляемый оборудованием ток.</w:t>
      </w:r>
    </w:p>
    <w:p w14:paraId="47720F08">
      <w:pPr>
        <w:spacing w:line="360" w:lineRule="auto"/>
        <w:ind w:firstLine="709"/>
        <w:jc w:val="both"/>
        <w:rPr>
          <w:b/>
          <w:sz w:val="28"/>
          <w:szCs w:val="28"/>
        </w:rPr>
      </w:pPr>
      <w:r>
        <w:rPr>
          <w:sz w:val="28"/>
          <w:szCs w:val="28"/>
        </w:rPr>
        <w:t xml:space="preserve">Если используется система аварийного освещения переменного тока(АС), то ИБП должен дополнительно обеспечить электрической энергией систему. В этом случае </w:t>
      </w:r>
      <w:r>
        <w:rPr>
          <w:b/>
          <w:sz w:val="28"/>
          <w:szCs w:val="28"/>
        </w:rPr>
        <w:t xml:space="preserve">полная мощность, потребляемая системой аварийного освещения </w:t>
      </w:r>
      <w:r>
        <w:rPr>
          <w:b/>
          <w:i/>
          <w:sz w:val="28"/>
          <w:szCs w:val="28"/>
        </w:rPr>
        <w:t>S</w:t>
      </w:r>
      <w:r>
        <w:rPr>
          <w:b/>
          <w:sz w:val="28"/>
          <w:szCs w:val="28"/>
          <w:vertAlign w:val="subscript"/>
        </w:rPr>
        <w:t>ао</w:t>
      </w:r>
      <w:r>
        <w:rPr>
          <w:b/>
          <w:sz w:val="28"/>
          <w:szCs w:val="28"/>
        </w:rPr>
        <w:t>:</w:t>
      </w:r>
    </w:p>
    <w:p w14:paraId="7DB7739A">
      <w:pPr>
        <w:spacing w:line="360" w:lineRule="auto"/>
        <w:jc w:val="center"/>
        <w:rPr>
          <w:sz w:val="28"/>
          <w:szCs w:val="28"/>
        </w:rPr>
      </w:pPr>
      <w:r>
        <w:rPr>
          <w:sz w:val="28"/>
          <w:szCs w:val="28"/>
        </w:rPr>
        <w:drawing>
          <wp:inline distT="0" distB="0" distL="0" distR="0">
            <wp:extent cx="3213100" cy="294640"/>
            <wp:effectExtent l="0" t="0" r="2540" b="10160"/>
            <wp:docPr id="764" name="Рисунок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Рисунок 764"/>
                    <pic:cNvPicPr>
                      <a:picLocks noChangeAspect="1"/>
                    </pic:cNvPicPr>
                  </pic:nvPicPr>
                  <pic:blipFill>
                    <a:blip r:embed="rId14"/>
                    <a:stretch>
                      <a:fillRect/>
                    </a:stretch>
                  </pic:blipFill>
                  <pic:spPr>
                    <a:xfrm>
                      <a:off x="0" y="0"/>
                      <a:ext cx="3874815" cy="355319"/>
                    </a:xfrm>
                    <a:prstGeom prst="rect">
                      <a:avLst/>
                    </a:prstGeom>
                  </pic:spPr>
                </pic:pic>
              </a:graphicData>
            </a:graphic>
          </wp:inline>
        </w:drawing>
      </w:r>
    </w:p>
    <w:p w14:paraId="01DAE903">
      <w:pPr>
        <w:spacing w:line="360" w:lineRule="auto"/>
        <w:ind w:firstLine="709"/>
        <w:jc w:val="both"/>
        <w:rPr>
          <w:sz w:val="28"/>
          <w:szCs w:val="28"/>
        </w:rPr>
      </w:pPr>
      <w:r>
        <w:rPr>
          <w:sz w:val="28"/>
          <w:szCs w:val="28"/>
        </w:rPr>
        <w:t xml:space="preserve">Где: </w:t>
      </w:r>
      <w:r>
        <w:rPr>
          <w:i/>
          <w:sz w:val="28"/>
          <w:szCs w:val="28"/>
          <w:lang w:val="en-US"/>
        </w:rPr>
        <w:t>U</w:t>
      </w:r>
      <w:r>
        <w:rPr>
          <w:sz w:val="28"/>
          <w:szCs w:val="28"/>
          <w:vertAlign w:val="subscript"/>
        </w:rPr>
        <w:t>ао</w:t>
      </w:r>
      <w:r>
        <w:rPr>
          <w:sz w:val="28"/>
          <w:szCs w:val="28"/>
        </w:rPr>
        <w:t xml:space="preserve">, В - напряжение питания системы аварийного освещения; </w:t>
      </w:r>
    </w:p>
    <w:p w14:paraId="4629DA8D">
      <w:pPr>
        <w:spacing w:line="360" w:lineRule="auto"/>
        <w:ind w:firstLine="709"/>
        <w:jc w:val="both"/>
        <w:rPr>
          <w:sz w:val="28"/>
          <w:szCs w:val="28"/>
        </w:rPr>
      </w:pPr>
      <w:r>
        <w:rPr>
          <w:sz w:val="28"/>
          <w:szCs w:val="28"/>
        </w:rPr>
        <w:t>I</w:t>
      </w:r>
      <w:r>
        <w:rPr>
          <w:sz w:val="28"/>
          <w:szCs w:val="28"/>
          <w:vertAlign w:val="subscript"/>
        </w:rPr>
        <w:t>ао</w:t>
      </w:r>
      <w:r>
        <w:rPr>
          <w:sz w:val="28"/>
          <w:szCs w:val="28"/>
        </w:rPr>
        <w:t>, А - максимальный ток ава</w:t>
      </w:r>
      <w:r>
        <w:rPr>
          <w:sz w:val="28"/>
          <w:szCs w:val="28"/>
        </w:rPr>
        <w:softHyphen/>
      </w:r>
      <w:r>
        <w:rPr>
          <w:sz w:val="28"/>
          <w:szCs w:val="28"/>
        </w:rPr>
        <w:t xml:space="preserve">рийного освещения. </w:t>
      </w:r>
    </w:p>
    <w:p w14:paraId="4EB2317C">
      <w:pPr>
        <w:spacing w:line="360" w:lineRule="auto"/>
        <w:ind w:firstLine="709"/>
        <w:jc w:val="both"/>
        <w:rPr>
          <w:b/>
          <w:sz w:val="28"/>
          <w:szCs w:val="28"/>
        </w:rPr>
      </w:pPr>
      <w:r>
        <w:rPr>
          <w:b/>
          <w:sz w:val="28"/>
          <w:szCs w:val="28"/>
        </w:rPr>
        <w:t>максимальная мощность нагрузки ИБП:</w:t>
      </w:r>
    </w:p>
    <w:p w14:paraId="25213FDC">
      <w:pPr>
        <w:spacing w:line="360" w:lineRule="auto"/>
        <w:jc w:val="center"/>
        <w:rPr>
          <w:sz w:val="28"/>
          <w:szCs w:val="28"/>
        </w:rPr>
      </w:pPr>
      <w:r>
        <w:rPr>
          <w:sz w:val="28"/>
          <w:szCs w:val="28"/>
        </w:rPr>
        <w:drawing>
          <wp:inline distT="0" distB="0" distL="0" distR="0">
            <wp:extent cx="3505200" cy="294005"/>
            <wp:effectExtent l="0" t="0" r="0" b="10795"/>
            <wp:docPr id="765" name="Рисунок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Рисунок 765"/>
                    <pic:cNvPicPr>
                      <a:picLocks noChangeAspect="1"/>
                    </pic:cNvPicPr>
                  </pic:nvPicPr>
                  <pic:blipFill>
                    <a:blip r:embed="rId15"/>
                    <a:stretch>
                      <a:fillRect/>
                    </a:stretch>
                  </pic:blipFill>
                  <pic:spPr>
                    <a:xfrm>
                      <a:off x="0" y="0"/>
                      <a:ext cx="4342061" cy="364198"/>
                    </a:xfrm>
                    <a:prstGeom prst="rect">
                      <a:avLst/>
                    </a:prstGeom>
                  </pic:spPr>
                </pic:pic>
              </a:graphicData>
            </a:graphic>
          </wp:inline>
        </w:drawing>
      </w:r>
    </w:p>
    <w:p w14:paraId="079B9E49">
      <w:pPr>
        <w:spacing w:line="360" w:lineRule="auto"/>
        <w:ind w:firstLine="709"/>
        <w:jc w:val="both"/>
        <w:rPr>
          <w:sz w:val="28"/>
          <w:szCs w:val="28"/>
        </w:rPr>
      </w:pPr>
      <w:r>
        <w:rPr>
          <w:sz w:val="28"/>
          <w:szCs w:val="28"/>
        </w:rPr>
        <w:t xml:space="preserve">Где: </w:t>
      </w:r>
      <w:r>
        <w:rPr>
          <w:i/>
          <w:sz w:val="28"/>
          <w:szCs w:val="28"/>
        </w:rPr>
        <w:t>S</w:t>
      </w:r>
      <w:r>
        <w:rPr>
          <w:sz w:val="28"/>
          <w:szCs w:val="28"/>
          <w:vertAlign w:val="subscript"/>
        </w:rPr>
        <w:t xml:space="preserve">н AC, </w:t>
      </w:r>
      <w:r>
        <w:rPr>
          <w:sz w:val="28"/>
          <w:szCs w:val="28"/>
        </w:rPr>
        <w:t>кВА - полная мощность оборудования переменного тока;</w:t>
      </w:r>
    </w:p>
    <w:p w14:paraId="7814154E">
      <w:pPr>
        <w:spacing w:line="360" w:lineRule="auto"/>
        <w:ind w:firstLine="709"/>
        <w:jc w:val="both"/>
        <w:rPr>
          <w:sz w:val="28"/>
          <w:szCs w:val="28"/>
        </w:rPr>
      </w:pPr>
      <w:r>
        <w:rPr>
          <w:sz w:val="28"/>
          <w:szCs w:val="28"/>
        </w:rPr>
        <w:t xml:space="preserve"> </w:t>
      </w:r>
      <w:r>
        <w:rPr>
          <w:i/>
          <w:sz w:val="28"/>
          <w:szCs w:val="28"/>
        </w:rPr>
        <w:t>S</w:t>
      </w:r>
      <w:r>
        <w:rPr>
          <w:sz w:val="28"/>
          <w:szCs w:val="28"/>
          <w:vertAlign w:val="subscript"/>
        </w:rPr>
        <w:t xml:space="preserve">ао, </w:t>
      </w:r>
      <w:r>
        <w:rPr>
          <w:sz w:val="28"/>
          <w:szCs w:val="28"/>
        </w:rPr>
        <w:t>кВА - полная мощность, потребляемая системой аварийного освещения.</w:t>
      </w:r>
    </w:p>
    <w:p w14:paraId="358259C8">
      <w:pPr>
        <w:spacing w:line="360" w:lineRule="auto"/>
        <w:ind w:firstLine="709"/>
        <w:jc w:val="both"/>
        <w:rPr>
          <w:sz w:val="28"/>
          <w:szCs w:val="28"/>
        </w:rPr>
      </w:pPr>
      <w:r>
        <w:rPr>
          <w:sz w:val="28"/>
          <w:szCs w:val="28"/>
        </w:rPr>
        <w:t xml:space="preserve">Если на предприятии используется система аварийного освещения постоянного тока (DC), то </w:t>
      </w:r>
      <w:r>
        <w:rPr>
          <w:b/>
          <w:sz w:val="28"/>
          <w:szCs w:val="28"/>
        </w:rPr>
        <w:t>к ИБП подключено только оборудование переменного тока</w:t>
      </w:r>
      <w:r>
        <w:rPr>
          <w:sz w:val="28"/>
          <w:szCs w:val="28"/>
        </w:rPr>
        <w:t>:</w:t>
      </w:r>
    </w:p>
    <w:p w14:paraId="64BB1EA7">
      <w:pPr>
        <w:spacing w:line="360" w:lineRule="auto"/>
        <w:jc w:val="center"/>
        <w:rPr>
          <w:sz w:val="28"/>
          <w:szCs w:val="28"/>
        </w:rPr>
      </w:pPr>
      <w:r>
        <w:rPr>
          <w:sz w:val="28"/>
          <w:szCs w:val="28"/>
        </w:rPr>
        <w:drawing>
          <wp:inline distT="0" distB="0" distL="0" distR="0">
            <wp:extent cx="3435350" cy="330835"/>
            <wp:effectExtent l="0" t="0" r="8890" b="4445"/>
            <wp:docPr id="766" name="Рисунок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Рисунок 766"/>
                    <pic:cNvPicPr>
                      <a:picLocks noChangeAspect="1"/>
                    </pic:cNvPicPr>
                  </pic:nvPicPr>
                  <pic:blipFill>
                    <a:blip r:embed="rId16"/>
                    <a:stretch>
                      <a:fillRect/>
                    </a:stretch>
                  </pic:blipFill>
                  <pic:spPr>
                    <a:xfrm>
                      <a:off x="0" y="0"/>
                      <a:ext cx="4035092" cy="388592"/>
                    </a:xfrm>
                    <a:prstGeom prst="rect">
                      <a:avLst/>
                    </a:prstGeom>
                  </pic:spPr>
                </pic:pic>
              </a:graphicData>
            </a:graphic>
          </wp:inline>
        </w:drawing>
      </w:r>
    </w:p>
    <w:p w14:paraId="7993D411">
      <w:pPr>
        <w:spacing w:line="360" w:lineRule="auto"/>
        <w:ind w:firstLine="709"/>
        <w:jc w:val="both"/>
        <w:rPr>
          <w:sz w:val="28"/>
          <w:szCs w:val="28"/>
        </w:rPr>
      </w:pPr>
      <w:r>
        <w:rPr>
          <w:sz w:val="28"/>
          <w:szCs w:val="28"/>
        </w:rPr>
        <w:t xml:space="preserve">Где: </w:t>
      </w:r>
      <w:r>
        <w:rPr>
          <w:i/>
          <w:sz w:val="28"/>
          <w:szCs w:val="28"/>
        </w:rPr>
        <w:t>S</w:t>
      </w:r>
      <w:r>
        <w:rPr>
          <w:sz w:val="28"/>
          <w:szCs w:val="28"/>
          <w:vertAlign w:val="subscript"/>
        </w:rPr>
        <w:t xml:space="preserve">н AC, </w:t>
      </w:r>
      <w:r>
        <w:rPr>
          <w:sz w:val="28"/>
          <w:szCs w:val="28"/>
        </w:rPr>
        <w:t>кВА  - полная мощность оборудования переменного тока;</w:t>
      </w:r>
    </w:p>
    <w:p w14:paraId="373B837E">
      <w:pPr>
        <w:spacing w:line="360" w:lineRule="auto"/>
        <w:ind w:firstLine="709"/>
        <w:jc w:val="both"/>
        <w:rPr>
          <w:sz w:val="28"/>
          <w:szCs w:val="28"/>
        </w:rPr>
      </w:pPr>
      <w:r>
        <w:rPr>
          <w:sz w:val="28"/>
          <w:szCs w:val="28"/>
        </w:rPr>
        <w:t xml:space="preserve">Особенностью оборудования переменного тока является наличие </w:t>
      </w:r>
      <w:r>
        <w:rPr>
          <w:b/>
          <w:sz w:val="28"/>
          <w:szCs w:val="28"/>
        </w:rPr>
        <w:t>пусковых токов – токов, потребляемых в момент включения</w:t>
      </w:r>
      <w:r>
        <w:rPr>
          <w:sz w:val="28"/>
          <w:szCs w:val="28"/>
        </w:rPr>
        <w:t>. Для некоторых типов устройств (мощные трансформаторы, электродвигатели) пусковой ток может в 10 раз превышать номинальный. Если ИБП переменного тока выбирать без учета пусковых токов, то в момент включения ИБП может сработать защита от перегрузки. Длительность и кратность перегрузки обычно указывается в документации на конкретный ИБП. Для телекоммуникационных устройств обычно выбирают ИБП с 20% запасом по мощности (</w:t>
      </w:r>
      <w:r>
        <w:rPr>
          <w:b/>
          <w:sz w:val="28"/>
          <w:szCs w:val="28"/>
        </w:rPr>
        <w:t xml:space="preserve">коэффициент увеличения пускового тока нагрузки </w:t>
      </w:r>
      <w:r>
        <w:rPr>
          <w:b/>
          <w:i/>
          <w:sz w:val="28"/>
          <w:szCs w:val="28"/>
        </w:rPr>
        <w:t>k</w:t>
      </w:r>
      <w:r>
        <w:rPr>
          <w:b/>
          <w:i/>
          <w:sz w:val="28"/>
          <w:szCs w:val="28"/>
          <w:vertAlign w:val="subscript"/>
        </w:rPr>
        <w:t>а</w:t>
      </w:r>
      <w:r>
        <w:rPr>
          <w:b/>
          <w:sz w:val="28"/>
          <w:szCs w:val="28"/>
        </w:rPr>
        <w:t xml:space="preserve"> = 1,2</w:t>
      </w:r>
      <w:r>
        <w:rPr>
          <w:sz w:val="28"/>
          <w:szCs w:val="28"/>
        </w:rPr>
        <w:t xml:space="preserve">). </w:t>
      </w:r>
    </w:p>
    <w:p w14:paraId="0130413C">
      <w:pPr>
        <w:spacing w:line="360" w:lineRule="auto"/>
        <w:ind w:firstLine="709"/>
        <w:jc w:val="both"/>
        <w:rPr>
          <w:sz w:val="28"/>
          <w:szCs w:val="28"/>
        </w:rPr>
      </w:pPr>
      <w:r>
        <w:rPr>
          <w:sz w:val="28"/>
          <w:szCs w:val="28"/>
        </w:rPr>
        <w:t xml:space="preserve">На практике 1,2 ≤ </w:t>
      </w:r>
      <w:r>
        <w:rPr>
          <w:i/>
          <w:sz w:val="28"/>
          <w:szCs w:val="28"/>
        </w:rPr>
        <w:t>k</w:t>
      </w:r>
      <w:r>
        <w:rPr>
          <w:i/>
          <w:sz w:val="28"/>
          <w:szCs w:val="28"/>
          <w:vertAlign w:val="subscript"/>
        </w:rPr>
        <w:t>а</w:t>
      </w:r>
      <w:r>
        <w:rPr>
          <w:sz w:val="28"/>
          <w:szCs w:val="28"/>
        </w:rPr>
        <w:t xml:space="preserve"> ≤ 2.</w:t>
      </w:r>
    </w:p>
    <w:p w14:paraId="334340B6">
      <w:pPr>
        <w:spacing w:line="360" w:lineRule="auto"/>
        <w:ind w:firstLine="709"/>
        <w:jc w:val="both"/>
        <w:rPr>
          <w:sz w:val="28"/>
          <w:szCs w:val="28"/>
        </w:rPr>
      </w:pPr>
      <w:r>
        <w:rPr>
          <w:sz w:val="28"/>
          <w:szCs w:val="28"/>
        </w:rPr>
        <w:t xml:space="preserve">На практике не все оборудование используется одновременно. Поэтому реальная требуемая мощность ИБП может быть меньше чем установленная мощность оборудования (типичный пример любая квартира: общая мощность всего домашнего электрооборудования может достигать десятков киловатт, однако одновременно включенные приборы потребляют мощность не более 5 кВт). Этот момент учитывают с помощью </w:t>
      </w:r>
      <w:r>
        <w:rPr>
          <w:b/>
          <w:sz w:val="28"/>
          <w:szCs w:val="28"/>
        </w:rPr>
        <w:t xml:space="preserve">среднестатистического коэффициента загрузки </w:t>
      </w:r>
      <w:r>
        <w:rPr>
          <w:b/>
          <w:i/>
          <w:sz w:val="28"/>
          <w:szCs w:val="28"/>
        </w:rPr>
        <w:t>k</w:t>
      </w:r>
      <w:r>
        <w:rPr>
          <w:b/>
          <w:i/>
          <w:sz w:val="28"/>
          <w:szCs w:val="28"/>
          <w:vertAlign w:val="subscript"/>
        </w:rPr>
        <w:t>и</w:t>
      </w:r>
      <w:r>
        <w:rPr>
          <w:sz w:val="28"/>
          <w:szCs w:val="28"/>
        </w:rPr>
        <w:t xml:space="preserve">. </w:t>
      </w:r>
    </w:p>
    <w:p w14:paraId="36165C83">
      <w:pPr>
        <w:spacing w:line="360" w:lineRule="auto"/>
        <w:ind w:firstLine="709"/>
        <w:jc w:val="both"/>
        <w:rPr>
          <w:sz w:val="28"/>
          <w:szCs w:val="28"/>
        </w:rPr>
      </w:pPr>
      <w:r>
        <w:rPr>
          <w:sz w:val="28"/>
          <w:szCs w:val="28"/>
        </w:rPr>
        <w:t xml:space="preserve">На практике 0,2 ≤ </w:t>
      </w:r>
      <w:r>
        <w:rPr>
          <w:i/>
          <w:sz w:val="28"/>
          <w:szCs w:val="28"/>
        </w:rPr>
        <w:t>k</w:t>
      </w:r>
      <w:r>
        <w:rPr>
          <w:i/>
          <w:sz w:val="28"/>
          <w:szCs w:val="28"/>
          <w:vertAlign w:val="subscript"/>
        </w:rPr>
        <w:t>и</w:t>
      </w:r>
      <w:r>
        <w:rPr>
          <w:sz w:val="28"/>
          <w:szCs w:val="28"/>
        </w:rPr>
        <w:t xml:space="preserve"> ≤ 1, для телекоммуникационного оборудования обычно </w:t>
      </w:r>
      <w:r>
        <w:rPr>
          <w:b/>
          <w:i/>
          <w:sz w:val="28"/>
          <w:szCs w:val="28"/>
        </w:rPr>
        <w:t>k</w:t>
      </w:r>
      <w:r>
        <w:rPr>
          <w:b/>
          <w:i/>
          <w:sz w:val="28"/>
          <w:szCs w:val="28"/>
          <w:vertAlign w:val="subscript"/>
        </w:rPr>
        <w:t>и</w:t>
      </w:r>
      <w:r>
        <w:rPr>
          <w:b/>
          <w:sz w:val="28"/>
          <w:szCs w:val="28"/>
        </w:rPr>
        <w:t xml:space="preserve"> = 1</w:t>
      </w:r>
      <w:r>
        <w:rPr>
          <w:sz w:val="28"/>
          <w:szCs w:val="28"/>
        </w:rPr>
        <w:t>, поскольку к ИБП подключено оборудование, которое должно работать круглосуточно.</w:t>
      </w:r>
    </w:p>
    <w:p w14:paraId="12E7DD21">
      <w:pPr>
        <w:spacing w:line="360" w:lineRule="auto"/>
        <w:ind w:firstLine="709"/>
        <w:jc w:val="both"/>
        <w:rPr>
          <w:sz w:val="28"/>
          <w:szCs w:val="28"/>
        </w:rPr>
      </w:pPr>
      <w:r>
        <w:rPr>
          <w:sz w:val="28"/>
          <w:szCs w:val="28"/>
        </w:rPr>
        <w:t xml:space="preserve">Таким образом, требуемая выходная мощность ИБП </w:t>
      </w:r>
      <w:r>
        <w:rPr>
          <w:i/>
          <w:sz w:val="28"/>
          <w:szCs w:val="28"/>
        </w:rPr>
        <w:t>S</w:t>
      </w:r>
      <w:r>
        <w:rPr>
          <w:sz w:val="28"/>
          <w:szCs w:val="28"/>
          <w:vertAlign w:val="subscript"/>
        </w:rPr>
        <w:t>вых ИБП</w:t>
      </w:r>
      <w:r>
        <w:rPr>
          <w:sz w:val="28"/>
          <w:szCs w:val="28"/>
        </w:rPr>
        <w:t xml:space="preserve"> составит:</w:t>
      </w:r>
    </w:p>
    <w:p w14:paraId="641AFA60">
      <w:pPr>
        <w:spacing w:line="360" w:lineRule="auto"/>
        <w:ind w:firstLine="709"/>
        <w:jc w:val="center"/>
        <w:rPr>
          <w:sz w:val="28"/>
          <w:szCs w:val="28"/>
        </w:rPr>
      </w:pPr>
      <w:r>
        <w:rPr>
          <w:sz w:val="28"/>
          <w:szCs w:val="28"/>
        </w:rPr>
        <w:drawing>
          <wp:inline distT="0" distB="0" distL="0" distR="0">
            <wp:extent cx="4230370" cy="280670"/>
            <wp:effectExtent l="0" t="0" r="0" b="8890"/>
            <wp:docPr id="769" name="Рисунок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Рисунок 769"/>
                    <pic:cNvPicPr>
                      <a:picLocks noChangeAspect="1"/>
                    </pic:cNvPicPr>
                  </pic:nvPicPr>
                  <pic:blipFill>
                    <a:blip r:embed="rId17"/>
                    <a:srcRect r="-1149"/>
                    <a:stretch>
                      <a:fillRect/>
                    </a:stretch>
                  </pic:blipFill>
                  <pic:spPr>
                    <a:xfrm>
                      <a:off x="0" y="0"/>
                      <a:ext cx="4230703" cy="281293"/>
                    </a:xfrm>
                    <a:prstGeom prst="rect">
                      <a:avLst/>
                    </a:prstGeom>
                  </pic:spPr>
                </pic:pic>
              </a:graphicData>
            </a:graphic>
          </wp:inline>
        </w:drawing>
      </w:r>
    </w:p>
    <w:p w14:paraId="7A042856">
      <w:pPr>
        <w:spacing w:line="360" w:lineRule="auto"/>
        <w:ind w:firstLine="709"/>
        <w:jc w:val="both"/>
        <w:rPr>
          <w:sz w:val="28"/>
          <w:szCs w:val="28"/>
        </w:rPr>
      </w:pPr>
      <w:r>
        <w:rPr>
          <w:sz w:val="28"/>
          <w:szCs w:val="28"/>
        </w:rPr>
        <w:t xml:space="preserve">Где: среднестатистического коэффициента загрузки </w:t>
      </w:r>
      <w:r>
        <w:rPr>
          <w:i/>
          <w:sz w:val="28"/>
          <w:szCs w:val="28"/>
        </w:rPr>
        <w:t>k</w:t>
      </w:r>
      <w:r>
        <w:rPr>
          <w:i/>
          <w:sz w:val="28"/>
          <w:szCs w:val="28"/>
          <w:vertAlign w:val="subscript"/>
        </w:rPr>
        <w:t xml:space="preserve">и </w:t>
      </w:r>
      <w:r>
        <w:rPr>
          <w:sz w:val="28"/>
          <w:szCs w:val="28"/>
        </w:rPr>
        <w:t>= 1;</w:t>
      </w:r>
    </w:p>
    <w:p w14:paraId="0C8C67ED">
      <w:pPr>
        <w:spacing w:line="360" w:lineRule="auto"/>
        <w:ind w:firstLine="709"/>
        <w:jc w:val="both"/>
        <w:rPr>
          <w:sz w:val="28"/>
          <w:szCs w:val="28"/>
        </w:rPr>
      </w:pPr>
      <w:r>
        <w:rPr>
          <w:sz w:val="28"/>
          <w:szCs w:val="28"/>
        </w:rPr>
        <w:t xml:space="preserve">коэффициент увеличения пускового тока нагрузки </w:t>
      </w:r>
      <w:r>
        <w:rPr>
          <w:i/>
          <w:sz w:val="28"/>
          <w:szCs w:val="28"/>
        </w:rPr>
        <w:t>k</w:t>
      </w:r>
      <w:r>
        <w:rPr>
          <w:i/>
          <w:sz w:val="28"/>
          <w:szCs w:val="28"/>
          <w:vertAlign w:val="subscript"/>
        </w:rPr>
        <w:t>а</w:t>
      </w:r>
      <w:r>
        <w:rPr>
          <w:sz w:val="28"/>
          <w:szCs w:val="28"/>
        </w:rPr>
        <w:t xml:space="preserve"> = 1,2;</w:t>
      </w:r>
    </w:p>
    <w:p w14:paraId="017BAC2B">
      <w:pPr>
        <w:spacing w:line="360" w:lineRule="auto"/>
        <w:ind w:firstLine="709"/>
        <w:jc w:val="both"/>
        <w:rPr>
          <w:sz w:val="28"/>
          <w:szCs w:val="28"/>
        </w:rPr>
      </w:pPr>
      <w:r>
        <w:rPr>
          <w:sz w:val="28"/>
          <w:szCs w:val="28"/>
        </w:rPr>
        <w:t>Sн ИБП – мощность оборудования подключено к переменному току.</w:t>
      </w:r>
    </w:p>
    <w:p w14:paraId="0088A286">
      <w:pPr>
        <w:spacing w:line="360" w:lineRule="auto"/>
        <w:ind w:firstLine="709"/>
        <w:jc w:val="both"/>
        <w:rPr>
          <w:sz w:val="28"/>
          <w:szCs w:val="28"/>
        </w:rPr>
      </w:pPr>
      <w:r>
        <w:rPr>
          <w:sz w:val="28"/>
          <w:szCs w:val="28"/>
        </w:rPr>
        <w:t xml:space="preserve">На основании требуемой мощности по каталогам производителей или дистрибьюторов оборудования выбирается модель ИБП, которая должна быть больше чем </w:t>
      </w:r>
      <w:r>
        <w:rPr>
          <w:i/>
          <w:sz w:val="28"/>
          <w:szCs w:val="28"/>
        </w:rPr>
        <w:t>S</w:t>
      </w:r>
      <w:r>
        <w:rPr>
          <w:sz w:val="28"/>
          <w:szCs w:val="28"/>
          <w:vertAlign w:val="subscript"/>
        </w:rPr>
        <w:t>вых ИБП</w:t>
      </w:r>
      <w:r>
        <w:rPr>
          <w:sz w:val="28"/>
          <w:szCs w:val="28"/>
        </w:rPr>
        <w:t>.</w:t>
      </w:r>
    </w:p>
    <w:p w14:paraId="14CFAB4D">
      <w:pPr>
        <w:spacing w:line="360" w:lineRule="auto"/>
        <w:ind w:firstLine="709"/>
        <w:jc w:val="both"/>
        <w:rPr>
          <w:sz w:val="28"/>
          <w:szCs w:val="28"/>
        </w:rPr>
      </w:pPr>
      <w:r>
        <w:rPr>
          <w:sz w:val="28"/>
          <w:szCs w:val="28"/>
        </w:rPr>
        <w:t>Мощные промышленные ИБП изготавливают по модульному принципу. Такой ИБП представляет собой своеобразный конструктор: общий модуль управления (часто дублированный) к которому подключаются силовые модули (которые позволяют увеличить мощность устройства), либо модули батарей (позволяют увеличить продолжительность работы в аварийном режиме). Такие ИБП, как правило, имеют механизмы самодиагностики и позволяют выполнять отключение и замену модулей (в том числе и неисправных) без снятия напряжения с нагрузки («горячая» замена).</w:t>
      </w:r>
    </w:p>
    <w:p w14:paraId="7DEB65EC">
      <w:pPr>
        <w:spacing w:line="360" w:lineRule="auto"/>
        <w:ind w:firstLine="709"/>
        <w:jc w:val="both"/>
        <w:rPr>
          <w:sz w:val="28"/>
          <w:szCs w:val="28"/>
        </w:rPr>
      </w:pPr>
      <w:r>
        <w:rPr>
          <w:sz w:val="28"/>
          <w:szCs w:val="28"/>
        </w:rPr>
        <w:t>Минимальная конфигурация ИБП содержит 1 модуль батареи. Для увеличения продолжительности работы ИБП имеет возможность установки дополнительных модулей батарей. Максимально в отсеки ИБП может быть установлено 6 модулей батарей.</w:t>
      </w:r>
    </w:p>
    <w:p w14:paraId="4AB20216">
      <w:pPr>
        <w:spacing w:line="360" w:lineRule="auto"/>
        <w:ind w:firstLine="709"/>
        <w:jc w:val="both"/>
        <w:rPr>
          <w:sz w:val="28"/>
          <w:szCs w:val="28"/>
        </w:rPr>
      </w:pPr>
      <w:r>
        <w:rPr>
          <w:sz w:val="28"/>
          <w:szCs w:val="28"/>
        </w:rPr>
        <w:t>Использование модульных ИБП позволяет строить системы бесперебойного питания с высоким уровнем надежности. Для этого, при выборе ИБП один модуль является резервным, который подключается к системе в случае выхода из строя одного из основных модулей.</w:t>
      </w:r>
    </w:p>
    <w:p w14:paraId="2A06E514">
      <w:pPr>
        <w:spacing w:line="360" w:lineRule="auto"/>
        <w:ind w:firstLine="709"/>
        <w:jc w:val="center"/>
        <w:rPr>
          <w:sz w:val="28"/>
          <w:szCs w:val="28"/>
        </w:rPr>
      </w:pPr>
      <w:r>
        <w:rPr>
          <w:sz w:val="28"/>
          <w:szCs w:val="28"/>
        </w:rPr>
        <w:t>ИБП переменного тока</w:t>
      </w:r>
    </w:p>
    <w:p w14:paraId="658EF6FF">
      <w:pPr>
        <w:spacing w:line="360" w:lineRule="auto"/>
        <w:ind w:firstLine="709"/>
        <w:jc w:val="right"/>
        <w:rPr>
          <w:sz w:val="28"/>
          <w:szCs w:val="28"/>
        </w:rPr>
      </w:pPr>
      <w:r>
        <w:rPr>
          <w:sz w:val="28"/>
          <w:szCs w:val="28"/>
        </w:rPr>
        <w:t xml:space="preserve">Таблица 10.4.  </w:t>
      </w:r>
    </w:p>
    <w:tbl>
      <w:tblPr>
        <w:tblStyle w:val="3"/>
        <w:tblW w:w="5000" w:type="pct"/>
        <w:tblInd w:w="0" w:type="dxa"/>
        <w:tblLayout w:type="autofit"/>
        <w:tblCellMar>
          <w:top w:w="0" w:type="dxa"/>
          <w:left w:w="10" w:type="dxa"/>
          <w:bottom w:w="0" w:type="dxa"/>
          <w:right w:w="10" w:type="dxa"/>
        </w:tblCellMar>
      </w:tblPr>
      <w:tblGrid>
        <w:gridCol w:w="2404"/>
        <w:gridCol w:w="2558"/>
        <w:gridCol w:w="1755"/>
        <w:gridCol w:w="1609"/>
      </w:tblGrid>
      <w:tr w14:paraId="09B17EDD">
        <w:tblPrEx>
          <w:tblCellMar>
            <w:top w:w="0" w:type="dxa"/>
            <w:left w:w="10" w:type="dxa"/>
            <w:bottom w:w="0" w:type="dxa"/>
            <w:right w:w="10" w:type="dxa"/>
          </w:tblCellMar>
        </w:tblPrEx>
        <w:trPr>
          <w:trHeight w:val="20" w:hRule="atLeast"/>
        </w:trPr>
        <w:tc>
          <w:tcPr>
            <w:tcW w:w="1444" w:type="pct"/>
            <w:tcBorders>
              <w:top w:val="single" w:color="auto" w:sz="4" w:space="0"/>
              <w:left w:val="single" w:color="auto" w:sz="4" w:space="0"/>
            </w:tcBorders>
            <w:shd w:val="clear" w:color="auto" w:fill="FFFFFF"/>
            <w:vAlign w:val="center"/>
          </w:tcPr>
          <w:p w14:paraId="38A68076">
            <w:pPr>
              <w:jc w:val="center"/>
              <w:rPr>
                <w:sz w:val="28"/>
                <w:szCs w:val="28"/>
              </w:rPr>
            </w:pPr>
            <w:r>
              <w:rPr>
                <w:sz w:val="28"/>
                <w:szCs w:val="28"/>
              </w:rPr>
              <w:t>Производитель</w:t>
            </w:r>
          </w:p>
        </w:tc>
        <w:tc>
          <w:tcPr>
            <w:tcW w:w="1536" w:type="pct"/>
            <w:tcBorders>
              <w:top w:val="single" w:color="auto" w:sz="4" w:space="0"/>
              <w:left w:val="single" w:color="auto" w:sz="4" w:space="0"/>
            </w:tcBorders>
            <w:shd w:val="clear" w:color="auto" w:fill="FFFFFF"/>
            <w:vAlign w:val="center"/>
          </w:tcPr>
          <w:p w14:paraId="669AF0F4">
            <w:pPr>
              <w:jc w:val="center"/>
              <w:rPr>
                <w:sz w:val="28"/>
                <w:szCs w:val="28"/>
              </w:rPr>
            </w:pPr>
            <w:r>
              <w:rPr>
                <w:sz w:val="28"/>
                <w:szCs w:val="28"/>
              </w:rPr>
              <w:t>Модель</w:t>
            </w:r>
          </w:p>
        </w:tc>
        <w:tc>
          <w:tcPr>
            <w:tcW w:w="1054" w:type="pct"/>
            <w:tcBorders>
              <w:top w:val="single" w:color="auto" w:sz="4" w:space="0"/>
              <w:left w:val="single" w:color="auto" w:sz="4" w:space="0"/>
            </w:tcBorders>
            <w:shd w:val="clear" w:color="auto" w:fill="FFFFFF"/>
            <w:vAlign w:val="center"/>
          </w:tcPr>
          <w:p w14:paraId="611AA26C">
            <w:pPr>
              <w:jc w:val="center"/>
              <w:rPr>
                <w:sz w:val="28"/>
                <w:szCs w:val="28"/>
              </w:rPr>
            </w:pPr>
            <w:r>
              <w:rPr>
                <w:sz w:val="28"/>
                <w:szCs w:val="28"/>
              </w:rPr>
              <w:t xml:space="preserve">Мощность устройства, </w:t>
            </w:r>
            <w:r>
              <w:rPr>
                <w:i/>
                <w:sz w:val="28"/>
                <w:szCs w:val="28"/>
                <w:lang w:val="en-US"/>
              </w:rPr>
              <w:t>S</w:t>
            </w:r>
            <w:r>
              <w:rPr>
                <w:sz w:val="28"/>
                <w:szCs w:val="28"/>
                <w:vertAlign w:val="subscript"/>
              </w:rPr>
              <w:t xml:space="preserve">ИБП </w:t>
            </w:r>
            <w:r>
              <w:rPr>
                <w:sz w:val="28"/>
                <w:szCs w:val="28"/>
                <w:vertAlign w:val="subscript"/>
                <w:lang w:val="en-US"/>
              </w:rPr>
              <w:t>max</w:t>
            </w:r>
            <w:r>
              <w:rPr>
                <w:sz w:val="28"/>
                <w:szCs w:val="28"/>
              </w:rPr>
              <w:t>, кВА</w:t>
            </w:r>
          </w:p>
        </w:tc>
        <w:tc>
          <w:tcPr>
            <w:tcW w:w="967" w:type="pct"/>
            <w:tcBorders>
              <w:top w:val="single" w:color="auto" w:sz="4" w:space="0"/>
              <w:left w:val="single" w:color="auto" w:sz="4" w:space="0"/>
              <w:right w:val="single" w:color="auto" w:sz="4" w:space="0"/>
            </w:tcBorders>
            <w:shd w:val="clear" w:color="auto" w:fill="FFFFFF"/>
            <w:vAlign w:val="center"/>
          </w:tcPr>
          <w:p w14:paraId="55D5E4A5">
            <w:pPr>
              <w:jc w:val="center"/>
              <w:rPr>
                <w:sz w:val="28"/>
                <w:szCs w:val="28"/>
              </w:rPr>
            </w:pPr>
            <w:r>
              <w:rPr>
                <w:sz w:val="28"/>
                <w:szCs w:val="28"/>
              </w:rPr>
              <w:t>Мощность модуля,</w:t>
            </w:r>
            <w:r>
              <w:rPr>
                <w:i/>
                <w:sz w:val="28"/>
                <w:szCs w:val="28"/>
              </w:rPr>
              <w:t>S</w:t>
            </w:r>
            <w:r>
              <w:rPr>
                <w:sz w:val="28"/>
                <w:szCs w:val="28"/>
                <w:vertAlign w:val="subscript"/>
              </w:rPr>
              <w:t>мод</w:t>
            </w:r>
            <w:r>
              <w:rPr>
                <w:sz w:val="28"/>
                <w:szCs w:val="28"/>
              </w:rPr>
              <w:t>, кВА</w:t>
            </w:r>
          </w:p>
        </w:tc>
      </w:tr>
      <w:tr w14:paraId="7A11B21B">
        <w:tblPrEx>
          <w:tblCellMar>
            <w:top w:w="0" w:type="dxa"/>
            <w:left w:w="10" w:type="dxa"/>
            <w:bottom w:w="0" w:type="dxa"/>
            <w:right w:w="10" w:type="dxa"/>
          </w:tblCellMar>
        </w:tblPrEx>
        <w:trPr>
          <w:trHeight w:val="20" w:hRule="atLeast"/>
        </w:trPr>
        <w:tc>
          <w:tcPr>
            <w:tcW w:w="1444" w:type="pct"/>
            <w:tcBorders>
              <w:top w:val="single" w:color="auto" w:sz="4" w:space="0"/>
              <w:left w:val="single" w:color="auto" w:sz="4" w:space="0"/>
            </w:tcBorders>
            <w:shd w:val="clear" w:color="auto" w:fill="FFFFFF"/>
            <w:vAlign w:val="center"/>
          </w:tcPr>
          <w:p w14:paraId="795C8D7E">
            <w:pPr>
              <w:jc w:val="center"/>
              <w:rPr>
                <w:sz w:val="28"/>
                <w:szCs w:val="28"/>
              </w:rPr>
            </w:pPr>
            <w:r>
              <w:rPr>
                <w:sz w:val="28"/>
                <w:szCs w:val="28"/>
              </w:rPr>
              <w:t>АРС</w:t>
            </w:r>
          </w:p>
        </w:tc>
        <w:tc>
          <w:tcPr>
            <w:tcW w:w="1536" w:type="pct"/>
            <w:tcBorders>
              <w:top w:val="single" w:color="auto" w:sz="4" w:space="0"/>
              <w:left w:val="single" w:color="auto" w:sz="4" w:space="0"/>
            </w:tcBorders>
            <w:shd w:val="clear" w:color="auto" w:fill="FFFFFF"/>
            <w:vAlign w:val="center"/>
          </w:tcPr>
          <w:p w14:paraId="6EAD173A">
            <w:pPr>
              <w:jc w:val="center"/>
              <w:rPr>
                <w:sz w:val="28"/>
                <w:szCs w:val="28"/>
              </w:rPr>
            </w:pPr>
            <w:r>
              <w:rPr>
                <w:sz w:val="28"/>
                <w:szCs w:val="28"/>
                <w:lang w:val="en-US"/>
              </w:rPr>
              <w:t>Symmetra Power Array</w:t>
            </w:r>
          </w:p>
        </w:tc>
        <w:tc>
          <w:tcPr>
            <w:tcW w:w="1054" w:type="pct"/>
            <w:tcBorders>
              <w:top w:val="single" w:color="auto" w:sz="4" w:space="0"/>
              <w:left w:val="single" w:color="auto" w:sz="4" w:space="0"/>
            </w:tcBorders>
            <w:shd w:val="clear" w:color="auto" w:fill="FFFFFF"/>
            <w:vAlign w:val="center"/>
          </w:tcPr>
          <w:p w14:paraId="0161010A">
            <w:pPr>
              <w:jc w:val="center"/>
              <w:rPr>
                <w:sz w:val="28"/>
                <w:szCs w:val="28"/>
              </w:rPr>
            </w:pPr>
            <w:r>
              <w:rPr>
                <w:sz w:val="28"/>
                <w:szCs w:val="28"/>
              </w:rPr>
              <w:t>16</w:t>
            </w:r>
          </w:p>
        </w:tc>
        <w:tc>
          <w:tcPr>
            <w:tcW w:w="967" w:type="pct"/>
            <w:tcBorders>
              <w:top w:val="single" w:color="auto" w:sz="4" w:space="0"/>
              <w:left w:val="single" w:color="auto" w:sz="4" w:space="0"/>
              <w:right w:val="single" w:color="auto" w:sz="4" w:space="0"/>
            </w:tcBorders>
            <w:shd w:val="clear" w:color="auto" w:fill="FFFFFF"/>
            <w:vAlign w:val="center"/>
          </w:tcPr>
          <w:p w14:paraId="01717E94">
            <w:pPr>
              <w:jc w:val="center"/>
              <w:rPr>
                <w:sz w:val="28"/>
                <w:szCs w:val="28"/>
              </w:rPr>
            </w:pPr>
            <w:r>
              <w:rPr>
                <w:sz w:val="28"/>
                <w:szCs w:val="28"/>
              </w:rPr>
              <w:t>4</w:t>
            </w:r>
          </w:p>
        </w:tc>
      </w:tr>
      <w:tr w14:paraId="092853D5">
        <w:tblPrEx>
          <w:tblCellMar>
            <w:top w:w="0" w:type="dxa"/>
            <w:left w:w="10" w:type="dxa"/>
            <w:bottom w:w="0" w:type="dxa"/>
            <w:right w:w="10" w:type="dxa"/>
          </w:tblCellMar>
        </w:tblPrEx>
        <w:trPr>
          <w:trHeight w:val="20" w:hRule="atLeast"/>
        </w:trPr>
        <w:tc>
          <w:tcPr>
            <w:tcW w:w="1444" w:type="pct"/>
            <w:tcBorders>
              <w:top w:val="single" w:color="auto" w:sz="4" w:space="0"/>
              <w:left w:val="single" w:color="auto" w:sz="4" w:space="0"/>
            </w:tcBorders>
            <w:shd w:val="clear" w:color="auto" w:fill="FFFFFF"/>
            <w:vAlign w:val="center"/>
          </w:tcPr>
          <w:p w14:paraId="13EA9FF2">
            <w:pPr>
              <w:jc w:val="center"/>
              <w:rPr>
                <w:sz w:val="28"/>
                <w:szCs w:val="28"/>
              </w:rPr>
            </w:pPr>
            <w:r>
              <w:rPr>
                <w:sz w:val="28"/>
                <w:szCs w:val="28"/>
              </w:rPr>
              <w:t>АРС</w:t>
            </w:r>
          </w:p>
        </w:tc>
        <w:tc>
          <w:tcPr>
            <w:tcW w:w="1536" w:type="pct"/>
            <w:tcBorders>
              <w:top w:val="single" w:color="auto" w:sz="4" w:space="0"/>
              <w:left w:val="single" w:color="auto" w:sz="4" w:space="0"/>
            </w:tcBorders>
            <w:shd w:val="clear" w:color="auto" w:fill="FFFFFF"/>
            <w:vAlign w:val="center"/>
          </w:tcPr>
          <w:p w14:paraId="2B06C1E2">
            <w:pPr>
              <w:jc w:val="center"/>
              <w:rPr>
                <w:sz w:val="28"/>
                <w:szCs w:val="28"/>
              </w:rPr>
            </w:pPr>
            <w:r>
              <w:rPr>
                <w:sz w:val="28"/>
                <w:szCs w:val="28"/>
                <w:lang w:val="en-US"/>
              </w:rPr>
              <w:t>Symmetra RM</w:t>
            </w:r>
          </w:p>
        </w:tc>
        <w:tc>
          <w:tcPr>
            <w:tcW w:w="1054" w:type="pct"/>
            <w:tcBorders>
              <w:top w:val="single" w:color="auto" w:sz="4" w:space="0"/>
              <w:left w:val="single" w:color="auto" w:sz="4" w:space="0"/>
            </w:tcBorders>
            <w:shd w:val="clear" w:color="auto" w:fill="FFFFFF"/>
            <w:vAlign w:val="center"/>
          </w:tcPr>
          <w:p w14:paraId="3D48D311">
            <w:pPr>
              <w:jc w:val="center"/>
              <w:rPr>
                <w:sz w:val="28"/>
                <w:szCs w:val="28"/>
              </w:rPr>
            </w:pPr>
            <w:r>
              <w:rPr>
                <w:sz w:val="28"/>
                <w:szCs w:val="28"/>
              </w:rPr>
              <w:t>6</w:t>
            </w:r>
          </w:p>
        </w:tc>
        <w:tc>
          <w:tcPr>
            <w:tcW w:w="967" w:type="pct"/>
            <w:tcBorders>
              <w:top w:val="single" w:color="auto" w:sz="4" w:space="0"/>
              <w:left w:val="single" w:color="auto" w:sz="4" w:space="0"/>
              <w:right w:val="single" w:color="auto" w:sz="4" w:space="0"/>
            </w:tcBorders>
            <w:shd w:val="clear" w:color="auto" w:fill="FFFFFF"/>
            <w:vAlign w:val="center"/>
          </w:tcPr>
          <w:p w14:paraId="2DD61675">
            <w:pPr>
              <w:jc w:val="center"/>
              <w:rPr>
                <w:sz w:val="28"/>
                <w:szCs w:val="28"/>
              </w:rPr>
            </w:pPr>
            <w:r>
              <w:rPr>
                <w:sz w:val="28"/>
                <w:szCs w:val="28"/>
              </w:rPr>
              <w:t>2</w:t>
            </w:r>
          </w:p>
        </w:tc>
      </w:tr>
      <w:tr w14:paraId="7427D4D2">
        <w:tblPrEx>
          <w:tblCellMar>
            <w:top w:w="0" w:type="dxa"/>
            <w:left w:w="10" w:type="dxa"/>
            <w:bottom w:w="0" w:type="dxa"/>
            <w:right w:w="10" w:type="dxa"/>
          </w:tblCellMar>
        </w:tblPrEx>
        <w:trPr>
          <w:trHeight w:val="20" w:hRule="atLeast"/>
        </w:trPr>
        <w:tc>
          <w:tcPr>
            <w:tcW w:w="1444" w:type="pct"/>
            <w:tcBorders>
              <w:top w:val="single" w:color="auto" w:sz="4" w:space="0"/>
              <w:left w:val="single" w:color="auto" w:sz="4" w:space="0"/>
            </w:tcBorders>
            <w:shd w:val="clear" w:color="auto" w:fill="FFFFFF"/>
            <w:vAlign w:val="center"/>
          </w:tcPr>
          <w:p w14:paraId="6B24D73C">
            <w:pPr>
              <w:jc w:val="center"/>
              <w:rPr>
                <w:sz w:val="28"/>
                <w:szCs w:val="28"/>
              </w:rPr>
            </w:pPr>
            <w:r>
              <w:rPr>
                <w:sz w:val="28"/>
                <w:szCs w:val="28"/>
              </w:rPr>
              <w:t>АРС</w:t>
            </w:r>
          </w:p>
        </w:tc>
        <w:tc>
          <w:tcPr>
            <w:tcW w:w="1536" w:type="pct"/>
            <w:tcBorders>
              <w:top w:val="single" w:color="auto" w:sz="4" w:space="0"/>
              <w:left w:val="single" w:color="auto" w:sz="4" w:space="0"/>
            </w:tcBorders>
            <w:shd w:val="clear" w:color="auto" w:fill="FFFFFF"/>
            <w:vAlign w:val="center"/>
          </w:tcPr>
          <w:p w14:paraId="7F621639">
            <w:pPr>
              <w:jc w:val="center"/>
              <w:rPr>
                <w:sz w:val="28"/>
                <w:szCs w:val="28"/>
              </w:rPr>
            </w:pPr>
            <w:r>
              <w:rPr>
                <w:sz w:val="28"/>
                <w:szCs w:val="28"/>
                <w:lang w:val="en-US"/>
              </w:rPr>
              <w:t>Symmetra LX</w:t>
            </w:r>
          </w:p>
        </w:tc>
        <w:tc>
          <w:tcPr>
            <w:tcW w:w="1054" w:type="pct"/>
            <w:tcBorders>
              <w:top w:val="single" w:color="auto" w:sz="4" w:space="0"/>
              <w:left w:val="single" w:color="auto" w:sz="4" w:space="0"/>
            </w:tcBorders>
            <w:shd w:val="clear" w:color="auto" w:fill="FFFFFF"/>
            <w:vAlign w:val="center"/>
          </w:tcPr>
          <w:p w14:paraId="70FB8B9B">
            <w:pPr>
              <w:jc w:val="center"/>
              <w:rPr>
                <w:sz w:val="28"/>
                <w:szCs w:val="28"/>
              </w:rPr>
            </w:pPr>
            <w:r>
              <w:rPr>
                <w:sz w:val="28"/>
                <w:szCs w:val="28"/>
              </w:rPr>
              <w:t>16</w:t>
            </w:r>
          </w:p>
        </w:tc>
        <w:tc>
          <w:tcPr>
            <w:tcW w:w="967" w:type="pct"/>
            <w:tcBorders>
              <w:top w:val="single" w:color="auto" w:sz="4" w:space="0"/>
              <w:left w:val="single" w:color="auto" w:sz="4" w:space="0"/>
              <w:right w:val="single" w:color="auto" w:sz="4" w:space="0"/>
            </w:tcBorders>
            <w:shd w:val="clear" w:color="auto" w:fill="FFFFFF"/>
            <w:vAlign w:val="center"/>
          </w:tcPr>
          <w:p w14:paraId="7D279FBB">
            <w:pPr>
              <w:jc w:val="center"/>
              <w:rPr>
                <w:sz w:val="28"/>
                <w:szCs w:val="28"/>
              </w:rPr>
            </w:pPr>
            <w:r>
              <w:rPr>
                <w:sz w:val="28"/>
                <w:szCs w:val="28"/>
              </w:rPr>
              <w:t>4</w:t>
            </w:r>
          </w:p>
        </w:tc>
      </w:tr>
      <w:tr w14:paraId="5EEECB62">
        <w:tblPrEx>
          <w:tblCellMar>
            <w:top w:w="0" w:type="dxa"/>
            <w:left w:w="10" w:type="dxa"/>
            <w:bottom w:w="0" w:type="dxa"/>
            <w:right w:w="10" w:type="dxa"/>
          </w:tblCellMar>
        </w:tblPrEx>
        <w:trPr>
          <w:trHeight w:val="20" w:hRule="atLeast"/>
        </w:trPr>
        <w:tc>
          <w:tcPr>
            <w:tcW w:w="1444" w:type="pct"/>
            <w:tcBorders>
              <w:top w:val="single" w:color="auto" w:sz="4" w:space="0"/>
              <w:left w:val="single" w:color="auto" w:sz="4" w:space="0"/>
            </w:tcBorders>
            <w:shd w:val="clear" w:color="auto" w:fill="FFFFFF"/>
            <w:vAlign w:val="center"/>
          </w:tcPr>
          <w:p w14:paraId="371C814A">
            <w:pPr>
              <w:jc w:val="center"/>
              <w:rPr>
                <w:sz w:val="28"/>
                <w:szCs w:val="28"/>
              </w:rPr>
            </w:pPr>
            <w:r>
              <w:rPr>
                <w:sz w:val="28"/>
                <w:szCs w:val="28"/>
                <w:lang w:val="en-US"/>
              </w:rPr>
              <w:t>Newave UPS Systems</w:t>
            </w:r>
          </w:p>
        </w:tc>
        <w:tc>
          <w:tcPr>
            <w:tcW w:w="1536" w:type="pct"/>
            <w:tcBorders>
              <w:top w:val="single" w:color="auto" w:sz="4" w:space="0"/>
              <w:left w:val="single" w:color="auto" w:sz="4" w:space="0"/>
            </w:tcBorders>
            <w:shd w:val="clear" w:color="auto" w:fill="FFFFFF"/>
            <w:vAlign w:val="center"/>
          </w:tcPr>
          <w:p w14:paraId="5B98B73E">
            <w:pPr>
              <w:jc w:val="center"/>
              <w:rPr>
                <w:sz w:val="28"/>
                <w:szCs w:val="28"/>
              </w:rPr>
            </w:pPr>
            <w:r>
              <w:rPr>
                <w:sz w:val="28"/>
                <w:szCs w:val="28"/>
                <w:lang w:val="en-US"/>
              </w:rPr>
              <w:t>Minipower Tower</w:t>
            </w:r>
          </w:p>
        </w:tc>
        <w:tc>
          <w:tcPr>
            <w:tcW w:w="1054" w:type="pct"/>
            <w:tcBorders>
              <w:top w:val="single" w:color="auto" w:sz="4" w:space="0"/>
              <w:left w:val="single" w:color="auto" w:sz="4" w:space="0"/>
            </w:tcBorders>
            <w:shd w:val="clear" w:color="auto" w:fill="FFFFFF"/>
            <w:vAlign w:val="center"/>
          </w:tcPr>
          <w:p w14:paraId="0CBAAAAE">
            <w:pPr>
              <w:jc w:val="center"/>
              <w:rPr>
                <w:sz w:val="28"/>
                <w:szCs w:val="28"/>
              </w:rPr>
            </w:pPr>
            <w:r>
              <w:rPr>
                <w:sz w:val="28"/>
                <w:szCs w:val="28"/>
              </w:rPr>
              <w:t>8</w:t>
            </w:r>
          </w:p>
        </w:tc>
        <w:tc>
          <w:tcPr>
            <w:tcW w:w="967" w:type="pct"/>
            <w:tcBorders>
              <w:top w:val="single" w:color="auto" w:sz="4" w:space="0"/>
              <w:left w:val="single" w:color="auto" w:sz="4" w:space="0"/>
              <w:right w:val="single" w:color="auto" w:sz="4" w:space="0"/>
            </w:tcBorders>
            <w:shd w:val="clear" w:color="auto" w:fill="FFFFFF"/>
            <w:vAlign w:val="center"/>
          </w:tcPr>
          <w:p w14:paraId="703290ED">
            <w:pPr>
              <w:jc w:val="center"/>
              <w:rPr>
                <w:sz w:val="28"/>
                <w:szCs w:val="28"/>
              </w:rPr>
            </w:pPr>
            <w:r>
              <w:rPr>
                <w:sz w:val="28"/>
                <w:szCs w:val="28"/>
              </w:rPr>
              <w:t>1</w:t>
            </w:r>
          </w:p>
        </w:tc>
      </w:tr>
      <w:tr w14:paraId="562BF26C">
        <w:tblPrEx>
          <w:tblCellMar>
            <w:top w:w="0" w:type="dxa"/>
            <w:left w:w="10" w:type="dxa"/>
            <w:bottom w:w="0" w:type="dxa"/>
            <w:right w:w="10" w:type="dxa"/>
          </w:tblCellMar>
        </w:tblPrEx>
        <w:trPr>
          <w:trHeight w:val="20" w:hRule="atLeast"/>
        </w:trPr>
        <w:tc>
          <w:tcPr>
            <w:tcW w:w="1444" w:type="pct"/>
            <w:tcBorders>
              <w:top w:val="single" w:color="auto" w:sz="4" w:space="0"/>
              <w:left w:val="single" w:color="auto" w:sz="4" w:space="0"/>
            </w:tcBorders>
            <w:shd w:val="clear" w:color="auto" w:fill="FFFFFF"/>
            <w:vAlign w:val="center"/>
          </w:tcPr>
          <w:p w14:paraId="09FD4F0A">
            <w:pPr>
              <w:jc w:val="center"/>
              <w:rPr>
                <w:sz w:val="28"/>
                <w:szCs w:val="28"/>
              </w:rPr>
            </w:pPr>
            <w:r>
              <w:rPr>
                <w:sz w:val="28"/>
                <w:szCs w:val="28"/>
                <w:lang w:val="en-US"/>
              </w:rPr>
              <w:t>Newave UPS Systems</w:t>
            </w:r>
          </w:p>
        </w:tc>
        <w:tc>
          <w:tcPr>
            <w:tcW w:w="1536" w:type="pct"/>
            <w:tcBorders>
              <w:top w:val="single" w:color="auto" w:sz="4" w:space="0"/>
              <w:left w:val="single" w:color="auto" w:sz="4" w:space="0"/>
            </w:tcBorders>
            <w:shd w:val="clear" w:color="auto" w:fill="FFFFFF"/>
            <w:vAlign w:val="center"/>
          </w:tcPr>
          <w:p w14:paraId="55CDDD57">
            <w:pPr>
              <w:jc w:val="center"/>
              <w:rPr>
                <w:sz w:val="28"/>
                <w:szCs w:val="28"/>
              </w:rPr>
            </w:pPr>
            <w:r>
              <w:rPr>
                <w:sz w:val="28"/>
                <w:szCs w:val="28"/>
                <w:lang w:val="en-US"/>
              </w:rPr>
              <w:t>Minipower Rack</w:t>
            </w:r>
          </w:p>
        </w:tc>
        <w:tc>
          <w:tcPr>
            <w:tcW w:w="1054" w:type="pct"/>
            <w:tcBorders>
              <w:top w:val="single" w:color="auto" w:sz="4" w:space="0"/>
              <w:left w:val="single" w:color="auto" w:sz="4" w:space="0"/>
            </w:tcBorders>
            <w:shd w:val="clear" w:color="auto" w:fill="FFFFFF"/>
            <w:vAlign w:val="center"/>
          </w:tcPr>
          <w:p w14:paraId="55B140F9">
            <w:pPr>
              <w:jc w:val="center"/>
              <w:rPr>
                <w:sz w:val="28"/>
                <w:szCs w:val="28"/>
              </w:rPr>
            </w:pPr>
            <w:r>
              <w:rPr>
                <w:sz w:val="28"/>
                <w:szCs w:val="28"/>
              </w:rPr>
              <w:t>4</w:t>
            </w:r>
          </w:p>
        </w:tc>
        <w:tc>
          <w:tcPr>
            <w:tcW w:w="967" w:type="pct"/>
            <w:tcBorders>
              <w:top w:val="single" w:color="auto" w:sz="4" w:space="0"/>
              <w:left w:val="single" w:color="auto" w:sz="4" w:space="0"/>
              <w:right w:val="single" w:color="auto" w:sz="4" w:space="0"/>
            </w:tcBorders>
            <w:shd w:val="clear" w:color="auto" w:fill="FFFFFF"/>
            <w:vAlign w:val="center"/>
          </w:tcPr>
          <w:p w14:paraId="0C167FA7">
            <w:pPr>
              <w:jc w:val="center"/>
              <w:rPr>
                <w:sz w:val="28"/>
                <w:szCs w:val="28"/>
              </w:rPr>
            </w:pPr>
            <w:r>
              <w:rPr>
                <w:sz w:val="28"/>
                <w:szCs w:val="28"/>
              </w:rPr>
              <w:t>1</w:t>
            </w:r>
          </w:p>
        </w:tc>
      </w:tr>
      <w:tr w14:paraId="4E405F86">
        <w:tblPrEx>
          <w:tblCellMar>
            <w:top w:w="0" w:type="dxa"/>
            <w:left w:w="10" w:type="dxa"/>
            <w:bottom w:w="0" w:type="dxa"/>
            <w:right w:w="10" w:type="dxa"/>
          </w:tblCellMar>
        </w:tblPrEx>
        <w:trPr>
          <w:trHeight w:val="20" w:hRule="atLeast"/>
        </w:trPr>
        <w:tc>
          <w:tcPr>
            <w:tcW w:w="1444" w:type="pct"/>
            <w:tcBorders>
              <w:top w:val="single" w:color="auto" w:sz="4" w:space="0"/>
              <w:left w:val="single" w:color="auto" w:sz="4" w:space="0"/>
            </w:tcBorders>
            <w:shd w:val="clear" w:color="auto" w:fill="FFFFFF"/>
            <w:vAlign w:val="center"/>
          </w:tcPr>
          <w:p w14:paraId="6F000162">
            <w:pPr>
              <w:jc w:val="center"/>
              <w:rPr>
                <w:sz w:val="28"/>
                <w:szCs w:val="28"/>
              </w:rPr>
            </w:pPr>
            <w:r>
              <w:rPr>
                <w:sz w:val="28"/>
                <w:szCs w:val="28"/>
                <w:lang w:val="en-US"/>
              </w:rPr>
              <w:t>PK Electronics</w:t>
            </w:r>
          </w:p>
        </w:tc>
        <w:tc>
          <w:tcPr>
            <w:tcW w:w="1536" w:type="pct"/>
            <w:tcBorders>
              <w:top w:val="single" w:color="auto" w:sz="4" w:space="0"/>
              <w:left w:val="single" w:color="auto" w:sz="4" w:space="0"/>
            </w:tcBorders>
            <w:shd w:val="clear" w:color="auto" w:fill="FFFFFF"/>
            <w:vAlign w:val="center"/>
          </w:tcPr>
          <w:p w14:paraId="6E41F8DF">
            <w:pPr>
              <w:jc w:val="center"/>
              <w:rPr>
                <w:sz w:val="28"/>
                <w:szCs w:val="28"/>
              </w:rPr>
            </w:pPr>
            <w:r>
              <w:rPr>
                <w:sz w:val="28"/>
                <w:szCs w:val="28"/>
                <w:lang w:val="en-US"/>
              </w:rPr>
              <w:t>US 9003</w:t>
            </w:r>
          </w:p>
        </w:tc>
        <w:tc>
          <w:tcPr>
            <w:tcW w:w="1054" w:type="pct"/>
            <w:tcBorders>
              <w:top w:val="single" w:color="auto" w:sz="4" w:space="0"/>
              <w:left w:val="single" w:color="auto" w:sz="4" w:space="0"/>
            </w:tcBorders>
            <w:shd w:val="clear" w:color="auto" w:fill="FFFFFF"/>
            <w:vAlign w:val="center"/>
          </w:tcPr>
          <w:p w14:paraId="73F56EFB">
            <w:pPr>
              <w:jc w:val="center"/>
              <w:rPr>
                <w:sz w:val="28"/>
                <w:szCs w:val="28"/>
              </w:rPr>
            </w:pPr>
            <w:r>
              <w:rPr>
                <w:sz w:val="28"/>
                <w:szCs w:val="28"/>
              </w:rPr>
              <w:t>4,8</w:t>
            </w:r>
          </w:p>
        </w:tc>
        <w:tc>
          <w:tcPr>
            <w:tcW w:w="967" w:type="pct"/>
            <w:tcBorders>
              <w:top w:val="single" w:color="auto" w:sz="4" w:space="0"/>
              <w:left w:val="single" w:color="auto" w:sz="4" w:space="0"/>
              <w:right w:val="single" w:color="auto" w:sz="4" w:space="0"/>
            </w:tcBorders>
            <w:shd w:val="clear" w:color="auto" w:fill="FFFFFF"/>
            <w:vAlign w:val="center"/>
          </w:tcPr>
          <w:p w14:paraId="29AF89A6">
            <w:pPr>
              <w:jc w:val="center"/>
              <w:rPr>
                <w:sz w:val="28"/>
                <w:szCs w:val="28"/>
              </w:rPr>
            </w:pPr>
            <w:r>
              <w:rPr>
                <w:sz w:val="28"/>
                <w:szCs w:val="28"/>
              </w:rPr>
              <w:t>0,4</w:t>
            </w:r>
          </w:p>
        </w:tc>
      </w:tr>
      <w:tr w14:paraId="24048BBE">
        <w:tblPrEx>
          <w:tblCellMar>
            <w:top w:w="0" w:type="dxa"/>
            <w:left w:w="10" w:type="dxa"/>
            <w:bottom w:w="0" w:type="dxa"/>
            <w:right w:w="10" w:type="dxa"/>
          </w:tblCellMar>
        </w:tblPrEx>
        <w:trPr>
          <w:trHeight w:val="20" w:hRule="atLeast"/>
        </w:trPr>
        <w:tc>
          <w:tcPr>
            <w:tcW w:w="1444" w:type="pct"/>
            <w:tcBorders>
              <w:top w:val="single" w:color="auto" w:sz="4" w:space="0"/>
              <w:left w:val="single" w:color="auto" w:sz="4" w:space="0"/>
            </w:tcBorders>
            <w:shd w:val="clear" w:color="auto" w:fill="FFFFFF"/>
            <w:vAlign w:val="center"/>
          </w:tcPr>
          <w:p w14:paraId="169D76B1">
            <w:pPr>
              <w:jc w:val="center"/>
              <w:rPr>
                <w:sz w:val="28"/>
                <w:szCs w:val="28"/>
              </w:rPr>
            </w:pPr>
            <w:r>
              <w:rPr>
                <w:sz w:val="28"/>
                <w:szCs w:val="28"/>
                <w:lang w:val="en-US"/>
              </w:rPr>
              <w:t>Eaton-Powervare</w:t>
            </w:r>
          </w:p>
        </w:tc>
        <w:tc>
          <w:tcPr>
            <w:tcW w:w="1536" w:type="pct"/>
            <w:tcBorders>
              <w:top w:val="single" w:color="auto" w:sz="4" w:space="0"/>
              <w:left w:val="single" w:color="auto" w:sz="4" w:space="0"/>
            </w:tcBorders>
            <w:shd w:val="clear" w:color="auto" w:fill="FFFFFF"/>
            <w:vAlign w:val="center"/>
          </w:tcPr>
          <w:p w14:paraId="31DF2411">
            <w:pPr>
              <w:jc w:val="center"/>
              <w:rPr>
                <w:sz w:val="28"/>
                <w:szCs w:val="28"/>
              </w:rPr>
            </w:pPr>
            <w:r>
              <w:rPr>
                <w:sz w:val="28"/>
                <w:szCs w:val="28"/>
                <w:lang w:val="en-US"/>
              </w:rPr>
              <w:t>9170</w:t>
            </w:r>
          </w:p>
        </w:tc>
        <w:tc>
          <w:tcPr>
            <w:tcW w:w="1054" w:type="pct"/>
            <w:tcBorders>
              <w:top w:val="single" w:color="auto" w:sz="4" w:space="0"/>
              <w:left w:val="single" w:color="auto" w:sz="4" w:space="0"/>
            </w:tcBorders>
            <w:shd w:val="clear" w:color="auto" w:fill="FFFFFF"/>
            <w:vAlign w:val="center"/>
          </w:tcPr>
          <w:p w14:paraId="587769C1">
            <w:pPr>
              <w:jc w:val="center"/>
              <w:rPr>
                <w:sz w:val="28"/>
                <w:szCs w:val="28"/>
              </w:rPr>
            </w:pPr>
            <w:r>
              <w:rPr>
                <w:sz w:val="28"/>
                <w:szCs w:val="28"/>
              </w:rPr>
              <w:t>18</w:t>
            </w:r>
          </w:p>
        </w:tc>
        <w:tc>
          <w:tcPr>
            <w:tcW w:w="967" w:type="pct"/>
            <w:tcBorders>
              <w:top w:val="single" w:color="auto" w:sz="4" w:space="0"/>
              <w:left w:val="single" w:color="auto" w:sz="4" w:space="0"/>
              <w:right w:val="single" w:color="auto" w:sz="4" w:space="0"/>
            </w:tcBorders>
            <w:shd w:val="clear" w:color="auto" w:fill="FFFFFF"/>
            <w:vAlign w:val="center"/>
          </w:tcPr>
          <w:p w14:paraId="7820F930">
            <w:pPr>
              <w:jc w:val="center"/>
              <w:rPr>
                <w:sz w:val="28"/>
                <w:szCs w:val="28"/>
              </w:rPr>
            </w:pPr>
            <w:r>
              <w:rPr>
                <w:sz w:val="28"/>
                <w:szCs w:val="28"/>
              </w:rPr>
              <w:t>3</w:t>
            </w:r>
          </w:p>
        </w:tc>
      </w:tr>
      <w:tr w14:paraId="001DB74C">
        <w:tblPrEx>
          <w:tblCellMar>
            <w:top w:w="0" w:type="dxa"/>
            <w:left w:w="10" w:type="dxa"/>
            <w:bottom w:w="0" w:type="dxa"/>
            <w:right w:w="10" w:type="dxa"/>
          </w:tblCellMar>
        </w:tblPrEx>
        <w:trPr>
          <w:trHeight w:val="20" w:hRule="atLeast"/>
        </w:trPr>
        <w:tc>
          <w:tcPr>
            <w:tcW w:w="1444" w:type="pct"/>
            <w:tcBorders>
              <w:top w:val="single" w:color="auto" w:sz="4" w:space="0"/>
              <w:left w:val="single" w:color="auto" w:sz="4" w:space="0"/>
              <w:bottom w:val="single" w:color="auto" w:sz="4" w:space="0"/>
            </w:tcBorders>
            <w:shd w:val="clear" w:color="auto" w:fill="FFFFFF"/>
            <w:vAlign w:val="center"/>
          </w:tcPr>
          <w:p w14:paraId="5D71C1AD">
            <w:pPr>
              <w:jc w:val="center"/>
              <w:rPr>
                <w:sz w:val="28"/>
                <w:szCs w:val="28"/>
              </w:rPr>
            </w:pPr>
            <w:r>
              <w:rPr>
                <w:sz w:val="28"/>
                <w:szCs w:val="28"/>
                <w:lang w:val="en-US"/>
              </w:rPr>
              <w:t>Socomec-Sicon</w:t>
            </w:r>
          </w:p>
        </w:tc>
        <w:tc>
          <w:tcPr>
            <w:tcW w:w="1536" w:type="pct"/>
            <w:tcBorders>
              <w:top w:val="single" w:color="auto" w:sz="4" w:space="0"/>
              <w:left w:val="single" w:color="auto" w:sz="4" w:space="0"/>
              <w:bottom w:val="single" w:color="auto" w:sz="4" w:space="0"/>
            </w:tcBorders>
            <w:shd w:val="clear" w:color="auto" w:fill="FFFFFF"/>
            <w:vAlign w:val="center"/>
          </w:tcPr>
          <w:p w14:paraId="701FF8E4">
            <w:pPr>
              <w:jc w:val="center"/>
              <w:rPr>
                <w:sz w:val="28"/>
                <w:szCs w:val="28"/>
              </w:rPr>
            </w:pPr>
            <w:r>
              <w:rPr>
                <w:sz w:val="28"/>
                <w:szCs w:val="28"/>
                <w:lang w:val="en-US"/>
              </w:rPr>
              <w:t>Modulys</w:t>
            </w:r>
          </w:p>
        </w:tc>
        <w:tc>
          <w:tcPr>
            <w:tcW w:w="1054" w:type="pct"/>
            <w:tcBorders>
              <w:top w:val="single" w:color="auto" w:sz="4" w:space="0"/>
              <w:left w:val="single" w:color="auto" w:sz="4" w:space="0"/>
              <w:bottom w:val="single" w:color="auto" w:sz="4" w:space="0"/>
            </w:tcBorders>
            <w:shd w:val="clear" w:color="auto" w:fill="FFFFFF"/>
            <w:vAlign w:val="center"/>
          </w:tcPr>
          <w:p w14:paraId="159C2403">
            <w:pPr>
              <w:jc w:val="center"/>
              <w:rPr>
                <w:sz w:val="28"/>
                <w:szCs w:val="28"/>
              </w:rPr>
            </w:pPr>
            <w:r>
              <w:rPr>
                <w:sz w:val="28"/>
                <w:szCs w:val="28"/>
              </w:rPr>
              <w:t>18</w:t>
            </w:r>
          </w:p>
        </w:tc>
        <w:tc>
          <w:tcPr>
            <w:tcW w:w="967" w:type="pct"/>
            <w:tcBorders>
              <w:top w:val="single" w:color="auto" w:sz="4" w:space="0"/>
              <w:left w:val="single" w:color="auto" w:sz="4" w:space="0"/>
              <w:bottom w:val="single" w:color="auto" w:sz="4" w:space="0"/>
              <w:right w:val="single" w:color="auto" w:sz="4" w:space="0"/>
            </w:tcBorders>
            <w:shd w:val="clear" w:color="auto" w:fill="FFFFFF"/>
            <w:vAlign w:val="center"/>
          </w:tcPr>
          <w:p w14:paraId="221E5132">
            <w:pPr>
              <w:jc w:val="center"/>
              <w:rPr>
                <w:sz w:val="28"/>
                <w:szCs w:val="28"/>
              </w:rPr>
            </w:pPr>
            <w:r>
              <w:rPr>
                <w:sz w:val="28"/>
                <w:szCs w:val="28"/>
              </w:rPr>
              <w:t>1,5</w:t>
            </w:r>
          </w:p>
        </w:tc>
      </w:tr>
    </w:tbl>
    <w:p w14:paraId="0F0D80B4">
      <w:pPr>
        <w:spacing w:line="360" w:lineRule="auto"/>
        <w:ind w:firstLine="709"/>
        <w:jc w:val="both"/>
        <w:rPr>
          <w:sz w:val="28"/>
          <w:szCs w:val="28"/>
        </w:rPr>
      </w:pPr>
    </w:p>
    <w:p w14:paraId="140F45AC">
      <w:pPr>
        <w:spacing w:line="360" w:lineRule="auto"/>
        <w:ind w:firstLine="709"/>
        <w:jc w:val="both"/>
        <w:rPr>
          <w:sz w:val="28"/>
          <w:szCs w:val="28"/>
        </w:rPr>
      </w:pPr>
      <w:r>
        <w:rPr>
          <w:sz w:val="28"/>
          <w:szCs w:val="28"/>
        </w:rPr>
        <w:t xml:space="preserve">Необходимое количество модулей </w:t>
      </w:r>
      <w:r>
        <w:rPr>
          <w:i/>
          <w:sz w:val="28"/>
          <w:szCs w:val="28"/>
        </w:rPr>
        <w:t>N</w:t>
      </w:r>
      <w:r>
        <w:rPr>
          <w:sz w:val="28"/>
          <w:szCs w:val="28"/>
        </w:rPr>
        <w:t>, с учетом резервирования определятся по формуле:</w:t>
      </w:r>
    </w:p>
    <w:p w14:paraId="28F095E2">
      <w:pPr>
        <w:spacing w:line="360" w:lineRule="auto"/>
        <w:jc w:val="center"/>
        <w:rPr>
          <w:sz w:val="28"/>
          <w:szCs w:val="28"/>
        </w:rPr>
      </w:pPr>
      <w:r>
        <w:rPr>
          <w:sz w:val="28"/>
          <w:szCs w:val="28"/>
        </w:rPr>
        <w:drawing>
          <wp:inline distT="0" distB="0" distL="0" distR="0">
            <wp:extent cx="3263900" cy="498475"/>
            <wp:effectExtent l="0" t="0" r="12700" b="4445"/>
            <wp:docPr id="772" name="Рисунок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Рисунок 772"/>
                    <pic:cNvPicPr>
                      <a:picLocks noChangeAspect="1"/>
                    </pic:cNvPicPr>
                  </pic:nvPicPr>
                  <pic:blipFill>
                    <a:blip r:embed="rId18"/>
                    <a:stretch>
                      <a:fillRect/>
                    </a:stretch>
                  </pic:blipFill>
                  <pic:spPr>
                    <a:xfrm>
                      <a:off x="0" y="0"/>
                      <a:ext cx="3449202" cy="526775"/>
                    </a:xfrm>
                    <a:prstGeom prst="rect">
                      <a:avLst/>
                    </a:prstGeom>
                  </pic:spPr>
                </pic:pic>
              </a:graphicData>
            </a:graphic>
          </wp:inline>
        </w:drawing>
      </w:r>
    </w:p>
    <w:p w14:paraId="30B2C631">
      <w:pPr>
        <w:spacing w:line="360" w:lineRule="auto"/>
        <w:ind w:firstLine="709"/>
        <w:jc w:val="both"/>
        <w:rPr>
          <w:sz w:val="28"/>
          <w:szCs w:val="28"/>
        </w:rPr>
      </w:pPr>
      <w:r>
        <w:rPr>
          <w:sz w:val="28"/>
          <w:szCs w:val="28"/>
        </w:rPr>
        <w:t xml:space="preserve">Где </w:t>
      </w:r>
      <w:r>
        <w:rPr>
          <w:i/>
          <w:sz w:val="28"/>
          <w:szCs w:val="28"/>
        </w:rPr>
        <w:t>k</w:t>
      </w:r>
      <w:r>
        <w:rPr>
          <w:sz w:val="28"/>
          <w:szCs w:val="28"/>
          <w:vertAlign w:val="subscript"/>
        </w:rPr>
        <w:t>пм</w:t>
      </w:r>
      <w:r>
        <w:rPr>
          <w:sz w:val="28"/>
          <w:szCs w:val="28"/>
        </w:rPr>
        <w:t xml:space="preserve"> = 0,75…0,95 - коэффициент учета параллельного включения. Этот коэффициент учитывает возможную неравномерность распределения нагрузки между модулями ИБП;</w:t>
      </w:r>
    </w:p>
    <w:p w14:paraId="556A0F9B">
      <w:pPr>
        <w:spacing w:line="360" w:lineRule="auto"/>
        <w:ind w:firstLine="709"/>
        <w:jc w:val="both"/>
        <w:rPr>
          <w:sz w:val="28"/>
          <w:szCs w:val="28"/>
        </w:rPr>
      </w:pPr>
      <w:r>
        <w:rPr>
          <w:i/>
          <w:sz w:val="28"/>
          <w:szCs w:val="28"/>
        </w:rPr>
        <w:t>S</w:t>
      </w:r>
      <w:r>
        <w:rPr>
          <w:sz w:val="28"/>
          <w:szCs w:val="28"/>
          <w:vertAlign w:val="subscript"/>
        </w:rPr>
        <w:t>мод</w:t>
      </w:r>
      <w:r>
        <w:rPr>
          <w:sz w:val="28"/>
          <w:szCs w:val="28"/>
        </w:rPr>
        <w:t>, кВА - мощность модуля батареи, определяется по таблице 10.2.;</w:t>
      </w:r>
    </w:p>
    <w:p w14:paraId="60E583ED">
      <w:pPr>
        <w:spacing w:line="360" w:lineRule="auto"/>
        <w:ind w:firstLine="709"/>
        <w:jc w:val="both"/>
        <w:rPr>
          <w:sz w:val="28"/>
          <w:szCs w:val="28"/>
        </w:rPr>
      </w:pPr>
      <w:r>
        <w:rPr>
          <w:sz w:val="28"/>
          <w:szCs w:val="28"/>
        </w:rPr>
        <w:t>Sвых ИБП, кВА - максимальная мощность нагрузки ИБП.</w:t>
      </w:r>
    </w:p>
    <w:p w14:paraId="6002F409">
      <w:pPr>
        <w:spacing w:line="360" w:lineRule="auto"/>
        <w:ind w:firstLine="709"/>
        <w:jc w:val="both"/>
        <w:rPr>
          <w:sz w:val="28"/>
          <w:szCs w:val="28"/>
        </w:rPr>
      </w:pPr>
      <w:r>
        <w:rPr>
          <w:sz w:val="28"/>
          <w:szCs w:val="28"/>
        </w:rPr>
        <w:t xml:space="preserve"> Полученное значение </w:t>
      </w:r>
      <w:r>
        <w:rPr>
          <w:i/>
          <w:sz w:val="28"/>
          <w:szCs w:val="28"/>
        </w:rPr>
        <w:t>N</w:t>
      </w:r>
      <w:r>
        <w:rPr>
          <w:sz w:val="28"/>
          <w:szCs w:val="28"/>
        </w:rPr>
        <w:t xml:space="preserve"> следует округлить в большую сторону. При этом необходимо следить, чтобы необходимое количество модулей не превышало максимальное количество модулей для данного устройства </w:t>
      </w:r>
      <w:r>
        <w:rPr>
          <w:i/>
          <w:sz w:val="28"/>
          <w:szCs w:val="28"/>
        </w:rPr>
        <w:t>N</w:t>
      </w:r>
      <w:r>
        <w:rPr>
          <w:sz w:val="28"/>
          <w:szCs w:val="28"/>
          <w:vertAlign w:val="subscript"/>
        </w:rPr>
        <w:t>max</w:t>
      </w:r>
      <w:r>
        <w:rPr>
          <w:sz w:val="28"/>
          <w:szCs w:val="28"/>
        </w:rPr>
        <w:t>:</w:t>
      </w:r>
    </w:p>
    <w:p w14:paraId="6C58EE69">
      <w:pPr>
        <w:spacing w:line="360" w:lineRule="auto"/>
        <w:jc w:val="center"/>
        <w:rPr>
          <w:sz w:val="28"/>
          <w:szCs w:val="28"/>
        </w:rPr>
      </w:pPr>
      <w:r>
        <w:rPr>
          <w:sz w:val="28"/>
          <w:szCs w:val="28"/>
        </w:rPr>
        <w:drawing>
          <wp:inline distT="0" distB="0" distL="0" distR="0">
            <wp:extent cx="3238500" cy="286385"/>
            <wp:effectExtent l="0" t="0" r="7620" b="3175"/>
            <wp:docPr id="773" name="Рисунок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Рисунок 773"/>
                    <pic:cNvPicPr>
                      <a:picLocks noChangeAspect="1"/>
                    </pic:cNvPicPr>
                  </pic:nvPicPr>
                  <pic:blipFill>
                    <a:blip r:embed="rId19"/>
                    <a:stretch>
                      <a:fillRect/>
                    </a:stretch>
                  </pic:blipFill>
                  <pic:spPr>
                    <a:xfrm>
                      <a:off x="0" y="0"/>
                      <a:ext cx="3986064" cy="352493"/>
                    </a:xfrm>
                    <a:prstGeom prst="rect">
                      <a:avLst/>
                    </a:prstGeom>
                  </pic:spPr>
                </pic:pic>
              </a:graphicData>
            </a:graphic>
          </wp:inline>
        </w:drawing>
      </w:r>
    </w:p>
    <w:p w14:paraId="2ABF16A0">
      <w:pPr>
        <w:spacing w:line="360" w:lineRule="auto"/>
        <w:ind w:firstLine="709"/>
        <w:jc w:val="both"/>
        <w:rPr>
          <w:sz w:val="28"/>
          <w:szCs w:val="28"/>
        </w:rPr>
      </w:pPr>
      <w:r>
        <w:rPr>
          <w:b/>
          <w:sz w:val="28"/>
          <w:szCs w:val="28"/>
        </w:rPr>
        <w:t>Максимальное количество модулей ИБП</w:t>
      </w:r>
      <w:r>
        <w:rPr>
          <w:sz w:val="28"/>
          <w:szCs w:val="28"/>
        </w:rPr>
        <w:t xml:space="preserve"> ориентировочно можно определить, как отношение:</w:t>
      </w:r>
    </w:p>
    <w:p w14:paraId="7FD3C1ED">
      <w:pPr>
        <w:spacing w:line="360" w:lineRule="auto"/>
        <w:jc w:val="center"/>
        <w:rPr>
          <w:sz w:val="28"/>
          <w:szCs w:val="28"/>
        </w:rPr>
      </w:pPr>
      <w:r>
        <w:rPr>
          <w:sz w:val="28"/>
          <w:szCs w:val="28"/>
        </w:rPr>
        <w:drawing>
          <wp:inline distT="0" distB="0" distL="0" distR="0">
            <wp:extent cx="3564255" cy="543560"/>
            <wp:effectExtent l="0" t="0" r="1905" b="5080"/>
            <wp:docPr id="774" name="Рисунок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Рисунок 774"/>
                    <pic:cNvPicPr>
                      <a:picLocks noChangeAspect="1"/>
                    </pic:cNvPicPr>
                  </pic:nvPicPr>
                  <pic:blipFill>
                    <a:blip r:embed="rId20"/>
                    <a:stretch>
                      <a:fillRect/>
                    </a:stretch>
                  </pic:blipFill>
                  <pic:spPr>
                    <a:xfrm>
                      <a:off x="0" y="0"/>
                      <a:ext cx="3705808" cy="565147"/>
                    </a:xfrm>
                    <a:prstGeom prst="rect">
                      <a:avLst/>
                    </a:prstGeom>
                  </pic:spPr>
                </pic:pic>
              </a:graphicData>
            </a:graphic>
          </wp:inline>
        </w:drawing>
      </w:r>
    </w:p>
    <w:p w14:paraId="79C39E13">
      <w:pPr>
        <w:spacing w:line="360" w:lineRule="auto"/>
        <w:ind w:firstLine="709"/>
        <w:jc w:val="both"/>
        <w:rPr>
          <w:sz w:val="28"/>
          <w:szCs w:val="28"/>
        </w:rPr>
      </w:pPr>
      <w:r>
        <w:rPr>
          <w:sz w:val="28"/>
          <w:szCs w:val="28"/>
        </w:rPr>
        <w:t>а точно из технической документации на конкретное устройство.</w:t>
      </w:r>
    </w:p>
    <w:p w14:paraId="60943E34">
      <w:pPr>
        <w:spacing w:line="360" w:lineRule="auto"/>
        <w:ind w:firstLine="709"/>
        <w:jc w:val="both"/>
        <w:rPr>
          <w:sz w:val="28"/>
          <w:szCs w:val="28"/>
        </w:rPr>
      </w:pPr>
      <w:r>
        <w:rPr>
          <w:sz w:val="28"/>
          <w:szCs w:val="28"/>
        </w:rPr>
        <w:t>Где: Sмод - мощность модуля батареи, определяется по таблице 10.2.;</w:t>
      </w:r>
    </w:p>
    <w:p w14:paraId="3223421C">
      <w:pPr>
        <w:spacing w:line="360" w:lineRule="auto"/>
        <w:ind w:firstLine="709"/>
        <w:jc w:val="both"/>
        <w:rPr>
          <w:sz w:val="28"/>
          <w:szCs w:val="28"/>
        </w:rPr>
      </w:pPr>
      <w:r>
        <w:rPr>
          <w:i/>
          <w:sz w:val="28"/>
          <w:szCs w:val="28"/>
          <w:lang w:val="en-US"/>
        </w:rPr>
        <w:t>S</w:t>
      </w:r>
      <w:r>
        <w:rPr>
          <w:sz w:val="28"/>
          <w:szCs w:val="28"/>
          <w:vertAlign w:val="subscript"/>
        </w:rPr>
        <w:t xml:space="preserve">ИБП </w:t>
      </w:r>
      <w:r>
        <w:rPr>
          <w:sz w:val="28"/>
          <w:szCs w:val="28"/>
          <w:vertAlign w:val="subscript"/>
          <w:lang w:val="en-US"/>
        </w:rPr>
        <w:t>max</w:t>
      </w:r>
      <w:r>
        <w:rPr>
          <w:sz w:val="28"/>
          <w:szCs w:val="28"/>
        </w:rPr>
        <w:t xml:space="preserve">, кВА - мощность устройства. </w:t>
      </w:r>
    </w:p>
    <w:p w14:paraId="0DABF142">
      <w:pPr>
        <w:spacing w:line="360" w:lineRule="auto"/>
        <w:ind w:firstLine="709"/>
        <w:jc w:val="both"/>
        <w:rPr>
          <w:sz w:val="28"/>
          <w:szCs w:val="28"/>
        </w:rPr>
      </w:pPr>
      <w:r>
        <w:rPr>
          <w:sz w:val="28"/>
          <w:szCs w:val="28"/>
        </w:rPr>
        <w:t>Если условие (8) не выполняется, следует выбрать более мощный ИБП.</w:t>
      </w:r>
    </w:p>
    <w:p w14:paraId="18533696">
      <w:pPr>
        <w:spacing w:line="360" w:lineRule="auto"/>
        <w:ind w:firstLine="709"/>
        <w:jc w:val="both"/>
        <w:rPr>
          <w:sz w:val="28"/>
          <w:szCs w:val="28"/>
        </w:rPr>
      </w:pPr>
      <w:r>
        <w:rPr>
          <w:sz w:val="28"/>
          <w:szCs w:val="28"/>
        </w:rPr>
        <w:t xml:space="preserve">После выбора ИБП можно определить </w:t>
      </w:r>
      <w:r>
        <w:rPr>
          <w:b/>
          <w:sz w:val="28"/>
          <w:szCs w:val="28"/>
        </w:rPr>
        <w:t xml:space="preserve">максимальную мощность выбранного ИБП </w:t>
      </w:r>
      <w:r>
        <w:rPr>
          <w:b/>
          <w:i/>
          <w:sz w:val="28"/>
          <w:szCs w:val="28"/>
        </w:rPr>
        <w:t>S</w:t>
      </w:r>
      <w:r>
        <w:rPr>
          <w:b/>
          <w:sz w:val="28"/>
          <w:szCs w:val="28"/>
          <w:vertAlign w:val="subscript"/>
        </w:rPr>
        <w:t>выхИБПmax</w:t>
      </w:r>
      <w:r>
        <w:rPr>
          <w:sz w:val="28"/>
          <w:szCs w:val="28"/>
        </w:rPr>
        <w:t>:</w:t>
      </w:r>
    </w:p>
    <w:p w14:paraId="4B61E884">
      <w:pPr>
        <w:spacing w:line="360" w:lineRule="auto"/>
        <w:jc w:val="center"/>
        <w:rPr>
          <w:sz w:val="28"/>
          <w:szCs w:val="28"/>
        </w:rPr>
      </w:pPr>
      <w:r>
        <w:rPr>
          <w:sz w:val="28"/>
          <w:szCs w:val="28"/>
        </w:rPr>
        <w:drawing>
          <wp:inline distT="0" distB="0" distL="0" distR="0">
            <wp:extent cx="3517900" cy="310515"/>
            <wp:effectExtent l="0" t="0" r="2540" b="9525"/>
            <wp:docPr id="775" name="Рисунок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Рисунок 775"/>
                    <pic:cNvPicPr>
                      <a:picLocks noChangeAspect="1"/>
                    </pic:cNvPicPr>
                  </pic:nvPicPr>
                  <pic:blipFill>
                    <a:blip r:embed="rId21"/>
                    <a:stretch>
                      <a:fillRect/>
                    </a:stretch>
                  </pic:blipFill>
                  <pic:spPr>
                    <a:xfrm>
                      <a:off x="0" y="0"/>
                      <a:ext cx="3758760" cy="331775"/>
                    </a:xfrm>
                    <a:prstGeom prst="rect">
                      <a:avLst/>
                    </a:prstGeom>
                  </pic:spPr>
                </pic:pic>
              </a:graphicData>
            </a:graphic>
          </wp:inline>
        </w:drawing>
      </w:r>
    </w:p>
    <w:p w14:paraId="0621E97F">
      <w:pPr>
        <w:spacing w:line="360" w:lineRule="auto"/>
        <w:ind w:firstLine="709"/>
        <w:jc w:val="both"/>
        <w:rPr>
          <w:sz w:val="28"/>
          <w:szCs w:val="28"/>
        </w:rPr>
      </w:pPr>
      <w:r>
        <w:rPr>
          <w:sz w:val="28"/>
          <w:szCs w:val="28"/>
        </w:rPr>
        <w:t>Где: Sмод - мощность модуля батареи, определяется по таблице 4.2.;</w:t>
      </w:r>
    </w:p>
    <w:p w14:paraId="5E0762EF">
      <w:pPr>
        <w:spacing w:line="360" w:lineRule="auto"/>
        <w:ind w:firstLine="709"/>
        <w:jc w:val="both"/>
        <w:rPr>
          <w:sz w:val="28"/>
          <w:szCs w:val="28"/>
        </w:rPr>
      </w:pPr>
      <w:r>
        <w:rPr>
          <w:i/>
          <w:sz w:val="28"/>
          <w:szCs w:val="28"/>
        </w:rPr>
        <w:t>N</w:t>
      </w:r>
      <w:r>
        <w:rPr>
          <w:sz w:val="28"/>
          <w:szCs w:val="28"/>
        </w:rPr>
        <w:t xml:space="preserve"> - необходимое количество модулей. </w:t>
      </w:r>
    </w:p>
    <w:p w14:paraId="5C6B54B2">
      <w:pPr>
        <w:spacing w:line="360" w:lineRule="auto"/>
        <w:ind w:firstLine="709"/>
        <w:jc w:val="both"/>
        <w:rPr>
          <w:sz w:val="28"/>
          <w:szCs w:val="28"/>
        </w:rPr>
      </w:pPr>
      <w:r>
        <w:rPr>
          <w:sz w:val="28"/>
          <w:szCs w:val="28"/>
        </w:rPr>
        <w:t xml:space="preserve">Максимальная мощность, потребляется ИБП из сети в послеаварийном режиме - когда батареи ИБП разряжены. В этом случае ИБП потребляет из сети как мощность, необходимую для работы нагрузки, </w:t>
      </w:r>
      <w:r>
        <w:rPr>
          <w:i/>
          <w:sz w:val="28"/>
          <w:szCs w:val="28"/>
        </w:rPr>
        <w:t>S</w:t>
      </w:r>
      <w:r>
        <w:rPr>
          <w:sz w:val="28"/>
          <w:szCs w:val="28"/>
          <w:vertAlign w:val="subscript"/>
        </w:rPr>
        <w:t>вых ИБП</w:t>
      </w:r>
      <w:r>
        <w:rPr>
          <w:sz w:val="28"/>
          <w:szCs w:val="28"/>
        </w:rPr>
        <w:t xml:space="preserve">, так </w:t>
      </w:r>
      <w:r>
        <w:rPr>
          <w:b/>
          <w:sz w:val="28"/>
          <w:szCs w:val="28"/>
        </w:rPr>
        <w:t xml:space="preserve">мощность заряда аккумуляторных батарей </w:t>
      </w:r>
      <w:r>
        <w:rPr>
          <w:b/>
          <w:i/>
          <w:sz w:val="28"/>
          <w:szCs w:val="28"/>
        </w:rPr>
        <w:t>S</w:t>
      </w:r>
      <w:r>
        <w:rPr>
          <w:b/>
          <w:sz w:val="28"/>
          <w:szCs w:val="28"/>
          <w:vertAlign w:val="subscript"/>
        </w:rPr>
        <w:t>зар АБ</w:t>
      </w:r>
      <w:r>
        <w:rPr>
          <w:sz w:val="28"/>
          <w:szCs w:val="28"/>
        </w:rPr>
        <w:t>, которая составляет ориентировочно 10% от максимальной мощности ИБП:</w:t>
      </w:r>
    </w:p>
    <w:p w14:paraId="1C9D23C2">
      <w:pPr>
        <w:spacing w:line="360" w:lineRule="auto"/>
        <w:ind w:firstLine="709"/>
        <w:jc w:val="center"/>
        <w:rPr>
          <w:sz w:val="28"/>
          <w:szCs w:val="28"/>
        </w:rPr>
      </w:pPr>
      <w:r>
        <w:rPr>
          <w:sz w:val="28"/>
          <w:szCs w:val="28"/>
        </w:rPr>
        <w:drawing>
          <wp:inline distT="0" distB="0" distL="0" distR="0">
            <wp:extent cx="3634105" cy="276860"/>
            <wp:effectExtent l="0" t="0" r="8255" b="12700"/>
            <wp:docPr id="776" name="Рисунок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Рисунок 776"/>
                    <pic:cNvPicPr>
                      <a:picLocks noChangeAspect="1"/>
                    </pic:cNvPicPr>
                  </pic:nvPicPr>
                  <pic:blipFill>
                    <a:blip r:embed="rId22"/>
                    <a:stretch>
                      <a:fillRect/>
                    </a:stretch>
                  </pic:blipFill>
                  <pic:spPr>
                    <a:xfrm>
                      <a:off x="0" y="0"/>
                      <a:ext cx="4215646" cy="321899"/>
                    </a:xfrm>
                    <a:prstGeom prst="rect">
                      <a:avLst/>
                    </a:prstGeom>
                  </pic:spPr>
                </pic:pic>
              </a:graphicData>
            </a:graphic>
          </wp:inline>
        </w:drawing>
      </w:r>
    </w:p>
    <w:p w14:paraId="53717CF4">
      <w:pPr>
        <w:spacing w:line="360" w:lineRule="auto"/>
        <w:ind w:firstLine="709"/>
        <w:jc w:val="both"/>
        <w:rPr>
          <w:sz w:val="28"/>
          <w:szCs w:val="28"/>
        </w:rPr>
      </w:pPr>
      <w:r>
        <w:rPr>
          <w:sz w:val="28"/>
          <w:szCs w:val="28"/>
        </w:rPr>
        <w:t xml:space="preserve">Где: </w:t>
      </w:r>
      <w:r>
        <w:rPr>
          <w:i/>
          <w:sz w:val="28"/>
          <w:szCs w:val="28"/>
        </w:rPr>
        <w:t>S</w:t>
      </w:r>
      <w:r>
        <w:rPr>
          <w:sz w:val="28"/>
          <w:szCs w:val="28"/>
          <w:vertAlign w:val="subscript"/>
        </w:rPr>
        <w:t>выхИБПmax</w:t>
      </w:r>
      <w:r>
        <w:rPr>
          <w:sz w:val="28"/>
          <w:szCs w:val="28"/>
        </w:rPr>
        <w:t xml:space="preserve"> - максимальную мощность выбранного ИБП. </w:t>
      </w:r>
    </w:p>
    <w:p w14:paraId="43D36E50">
      <w:pPr>
        <w:spacing w:line="360" w:lineRule="auto"/>
        <w:ind w:firstLine="709"/>
        <w:jc w:val="both"/>
        <w:rPr>
          <w:sz w:val="28"/>
          <w:szCs w:val="28"/>
        </w:rPr>
      </w:pPr>
      <w:r>
        <w:rPr>
          <w:sz w:val="28"/>
          <w:szCs w:val="28"/>
        </w:rPr>
        <w:t xml:space="preserve">Точное значение мощности заряда аккумуляторных батарей </w:t>
      </w:r>
      <w:r>
        <w:rPr>
          <w:i/>
          <w:sz w:val="28"/>
          <w:szCs w:val="28"/>
        </w:rPr>
        <w:t>S</w:t>
      </w:r>
      <w:r>
        <w:rPr>
          <w:sz w:val="28"/>
          <w:szCs w:val="28"/>
          <w:vertAlign w:val="subscript"/>
        </w:rPr>
        <w:t xml:space="preserve">зар АБ </w:t>
      </w:r>
      <w:r>
        <w:rPr>
          <w:sz w:val="28"/>
          <w:szCs w:val="28"/>
        </w:rPr>
        <w:t>можно определить из технической документации на устройство.</w:t>
      </w:r>
    </w:p>
    <w:p w14:paraId="213BCC74">
      <w:pPr>
        <w:spacing w:line="360" w:lineRule="auto"/>
        <w:ind w:firstLine="709"/>
        <w:jc w:val="both"/>
        <w:rPr>
          <w:sz w:val="28"/>
          <w:szCs w:val="28"/>
        </w:rPr>
      </w:pPr>
      <w:r>
        <w:rPr>
          <w:sz w:val="28"/>
          <w:szCs w:val="28"/>
        </w:rPr>
        <w:t xml:space="preserve">Таким образом, </w:t>
      </w:r>
      <w:r>
        <w:rPr>
          <w:b/>
          <w:sz w:val="28"/>
          <w:szCs w:val="28"/>
        </w:rPr>
        <w:t xml:space="preserve">полная мощность, системы бесперебойного питания, </w:t>
      </w:r>
      <w:r>
        <w:rPr>
          <w:b/>
          <w:i/>
          <w:sz w:val="28"/>
          <w:szCs w:val="28"/>
        </w:rPr>
        <w:t>S</w:t>
      </w:r>
      <w:r>
        <w:rPr>
          <w:b/>
          <w:sz w:val="28"/>
          <w:szCs w:val="28"/>
          <w:vertAlign w:val="subscript"/>
        </w:rPr>
        <w:t>СБП АС</w:t>
      </w:r>
      <w:r>
        <w:rPr>
          <w:sz w:val="28"/>
          <w:szCs w:val="28"/>
        </w:rPr>
        <w:t xml:space="preserve"> определяется по формуле:</w:t>
      </w:r>
    </w:p>
    <w:p w14:paraId="0E1F4C5E">
      <w:pPr>
        <w:spacing w:line="360" w:lineRule="auto"/>
        <w:jc w:val="center"/>
        <w:rPr>
          <w:sz w:val="28"/>
          <w:szCs w:val="28"/>
        </w:rPr>
      </w:pPr>
      <w:r>
        <w:rPr>
          <w:sz w:val="28"/>
          <w:szCs w:val="28"/>
        </w:rPr>
        <w:drawing>
          <wp:inline distT="0" distB="0" distL="0" distR="0">
            <wp:extent cx="3346450" cy="477520"/>
            <wp:effectExtent l="0" t="0" r="6350" b="10160"/>
            <wp:docPr id="777" name="Рисунок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Рисунок 777"/>
                    <pic:cNvPicPr>
                      <a:picLocks noChangeAspect="1"/>
                    </pic:cNvPicPr>
                  </pic:nvPicPr>
                  <pic:blipFill>
                    <a:blip r:embed="rId23"/>
                    <a:stretch>
                      <a:fillRect/>
                    </a:stretch>
                  </pic:blipFill>
                  <pic:spPr>
                    <a:xfrm>
                      <a:off x="0" y="0"/>
                      <a:ext cx="3464766" cy="494403"/>
                    </a:xfrm>
                    <a:prstGeom prst="rect">
                      <a:avLst/>
                    </a:prstGeom>
                  </pic:spPr>
                </pic:pic>
              </a:graphicData>
            </a:graphic>
          </wp:inline>
        </w:drawing>
      </w:r>
    </w:p>
    <w:p w14:paraId="61C17DE6">
      <w:pPr>
        <w:spacing w:line="360" w:lineRule="auto"/>
        <w:ind w:firstLine="709"/>
        <w:jc w:val="both"/>
        <w:rPr>
          <w:sz w:val="28"/>
          <w:szCs w:val="28"/>
        </w:rPr>
      </w:pPr>
      <w:r>
        <w:rPr>
          <w:sz w:val="28"/>
          <w:szCs w:val="28"/>
        </w:rPr>
        <w:t>Где: η</w:t>
      </w:r>
      <w:r>
        <w:rPr>
          <w:sz w:val="28"/>
          <w:szCs w:val="28"/>
          <w:vertAlign w:val="subscript"/>
        </w:rPr>
        <w:t>ИБП</w:t>
      </w:r>
      <w:r>
        <w:rPr>
          <w:sz w:val="28"/>
          <w:szCs w:val="28"/>
        </w:rPr>
        <w:t xml:space="preserve"> = 0,9 - коэффициент полезного действия ИБП;</w:t>
      </w:r>
    </w:p>
    <w:p w14:paraId="5707D2E5">
      <w:pPr>
        <w:spacing w:line="360" w:lineRule="auto"/>
        <w:ind w:firstLine="709"/>
        <w:jc w:val="both"/>
        <w:rPr>
          <w:sz w:val="28"/>
          <w:szCs w:val="28"/>
        </w:rPr>
      </w:pPr>
      <w:r>
        <w:rPr>
          <w:i/>
          <w:sz w:val="28"/>
          <w:szCs w:val="28"/>
        </w:rPr>
        <w:t>S</w:t>
      </w:r>
      <w:r>
        <w:rPr>
          <w:sz w:val="28"/>
          <w:szCs w:val="28"/>
          <w:vertAlign w:val="subscript"/>
        </w:rPr>
        <w:t>зар АБ</w:t>
      </w:r>
      <w:r>
        <w:rPr>
          <w:sz w:val="28"/>
          <w:szCs w:val="28"/>
        </w:rPr>
        <w:t xml:space="preserve"> - мощность заряда аккумуляторных батарей;</w:t>
      </w:r>
    </w:p>
    <w:p w14:paraId="62327C12">
      <w:pPr>
        <w:spacing w:line="360" w:lineRule="auto"/>
        <w:ind w:firstLine="709"/>
        <w:jc w:val="both"/>
        <w:rPr>
          <w:sz w:val="28"/>
          <w:szCs w:val="28"/>
        </w:rPr>
      </w:pPr>
      <w:r>
        <w:rPr>
          <w:sz w:val="28"/>
          <w:szCs w:val="28"/>
        </w:rPr>
        <w:t>Sвых ИБП, кВА - максимальная мощность нагрузки ИБП.</w:t>
      </w:r>
    </w:p>
    <w:p w14:paraId="45CEB96C">
      <w:pPr>
        <w:spacing w:line="360" w:lineRule="auto"/>
        <w:ind w:firstLine="709"/>
        <w:jc w:val="both"/>
        <w:rPr>
          <w:b/>
          <w:sz w:val="28"/>
          <w:szCs w:val="28"/>
        </w:rPr>
      </w:pPr>
      <w:r>
        <w:rPr>
          <w:b/>
          <w:sz w:val="28"/>
          <w:szCs w:val="28"/>
        </w:rPr>
        <w:t xml:space="preserve">Активная </w:t>
      </w:r>
      <w:r>
        <w:rPr>
          <w:b/>
          <w:i/>
          <w:sz w:val="28"/>
          <w:szCs w:val="28"/>
        </w:rPr>
        <w:t>P</w:t>
      </w:r>
      <w:r>
        <w:rPr>
          <w:b/>
          <w:sz w:val="28"/>
          <w:szCs w:val="28"/>
          <w:vertAlign w:val="subscript"/>
        </w:rPr>
        <w:t>СБП АС</w:t>
      </w:r>
      <w:r>
        <w:rPr>
          <w:b/>
          <w:sz w:val="28"/>
          <w:szCs w:val="28"/>
        </w:rPr>
        <w:t xml:space="preserve"> и реактивная </w:t>
      </w:r>
      <w:r>
        <w:rPr>
          <w:b/>
          <w:i/>
          <w:sz w:val="28"/>
          <w:szCs w:val="28"/>
        </w:rPr>
        <w:t>Q</w:t>
      </w:r>
      <w:r>
        <w:rPr>
          <w:b/>
          <w:sz w:val="28"/>
          <w:szCs w:val="28"/>
          <w:vertAlign w:val="subscript"/>
        </w:rPr>
        <w:t>СБП АС</w:t>
      </w:r>
      <w:r>
        <w:rPr>
          <w:b/>
          <w:sz w:val="28"/>
          <w:szCs w:val="28"/>
        </w:rPr>
        <w:t xml:space="preserve"> мощности, СБП (</w:t>
      </w:r>
      <w:r>
        <w:rPr>
          <w:b/>
          <w:bCs/>
          <w:sz w:val="28"/>
          <w:szCs w:val="28"/>
        </w:rPr>
        <w:t>кВАр (киловар)</w:t>
      </w:r>
      <w:r>
        <w:rPr>
          <w:b/>
          <w:sz w:val="28"/>
          <w:szCs w:val="28"/>
        </w:rPr>
        <w:t xml:space="preserve"> - единица измерения реактивной мощности (вольт-ампер реактивный - вар, киловольт-ампер реактивный - </w:t>
      </w:r>
      <w:r>
        <w:rPr>
          <w:b/>
          <w:bCs/>
          <w:sz w:val="28"/>
          <w:szCs w:val="28"/>
        </w:rPr>
        <w:t>кВАр</w:t>
      </w:r>
      <w:r>
        <w:rPr>
          <w:b/>
          <w:sz w:val="28"/>
          <w:szCs w:val="28"/>
        </w:rPr>
        <w:t>)):</w:t>
      </w:r>
    </w:p>
    <w:p w14:paraId="26AC39E1">
      <w:pPr>
        <w:spacing w:line="360" w:lineRule="auto"/>
        <w:jc w:val="center"/>
        <w:rPr>
          <w:sz w:val="28"/>
          <w:szCs w:val="28"/>
        </w:rPr>
      </w:pPr>
      <w:r>
        <w:rPr>
          <w:sz w:val="28"/>
          <w:szCs w:val="28"/>
        </w:rPr>
        <w:drawing>
          <wp:inline distT="0" distB="0" distL="0" distR="0">
            <wp:extent cx="3740150" cy="809625"/>
            <wp:effectExtent l="0" t="0" r="8890" b="13335"/>
            <wp:docPr id="778" name="Рисунок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Рисунок 778"/>
                    <pic:cNvPicPr>
                      <a:picLocks noChangeAspect="1"/>
                    </pic:cNvPicPr>
                  </pic:nvPicPr>
                  <pic:blipFill>
                    <a:blip r:embed="rId24"/>
                    <a:stretch>
                      <a:fillRect/>
                    </a:stretch>
                  </pic:blipFill>
                  <pic:spPr>
                    <a:xfrm>
                      <a:off x="0" y="0"/>
                      <a:ext cx="3971103" cy="859619"/>
                    </a:xfrm>
                    <a:prstGeom prst="rect">
                      <a:avLst/>
                    </a:prstGeom>
                  </pic:spPr>
                </pic:pic>
              </a:graphicData>
            </a:graphic>
          </wp:inline>
        </w:drawing>
      </w:r>
    </w:p>
    <w:p w14:paraId="383537D1">
      <w:pPr>
        <w:spacing w:line="360" w:lineRule="auto"/>
        <w:ind w:firstLine="709"/>
        <w:jc w:val="both"/>
        <w:rPr>
          <w:sz w:val="28"/>
          <w:szCs w:val="28"/>
        </w:rPr>
      </w:pPr>
      <w:r>
        <w:rPr>
          <w:sz w:val="28"/>
          <w:szCs w:val="28"/>
        </w:rPr>
        <w:t xml:space="preserve">В формулах (12) - (14) </w:t>
      </w:r>
      <w:r>
        <w:rPr>
          <w:i/>
          <w:sz w:val="28"/>
          <w:szCs w:val="28"/>
        </w:rPr>
        <w:t>η</w:t>
      </w:r>
      <w:r>
        <w:rPr>
          <w:sz w:val="28"/>
          <w:szCs w:val="28"/>
          <w:vertAlign w:val="subscript"/>
        </w:rPr>
        <w:t>ИБП</w:t>
      </w:r>
      <w:r>
        <w:rPr>
          <w:sz w:val="28"/>
          <w:szCs w:val="28"/>
        </w:rPr>
        <w:t xml:space="preserve"> - коэффициент полезного действия, cos</w:t>
      </w:r>
      <w:r>
        <w:rPr>
          <w:i/>
          <w:sz w:val="28"/>
          <w:szCs w:val="28"/>
        </w:rPr>
        <w:t>φ</w:t>
      </w:r>
      <w:r>
        <w:rPr>
          <w:sz w:val="28"/>
          <w:szCs w:val="28"/>
          <w:vertAlign w:val="subscript"/>
        </w:rPr>
        <w:t>ИБП</w:t>
      </w:r>
      <w:r>
        <w:rPr>
          <w:sz w:val="28"/>
          <w:szCs w:val="28"/>
        </w:rPr>
        <w:t xml:space="preserve"> - коэффициент мощности ИБП, которые берутся из технической документации на устройство. В силу ограниченного объема работы данные коэффициенты ориентировочно можно принять равными: </w:t>
      </w:r>
      <w:r>
        <w:rPr>
          <w:i/>
          <w:sz w:val="28"/>
          <w:szCs w:val="28"/>
        </w:rPr>
        <w:t>η</w:t>
      </w:r>
      <w:r>
        <w:rPr>
          <w:sz w:val="28"/>
          <w:szCs w:val="28"/>
          <w:vertAlign w:val="subscript"/>
        </w:rPr>
        <w:t>ИБП</w:t>
      </w:r>
      <w:r>
        <w:rPr>
          <w:sz w:val="28"/>
          <w:szCs w:val="28"/>
        </w:rPr>
        <w:t xml:space="preserve"> = 0,9, cos</w:t>
      </w:r>
      <w:r>
        <w:rPr>
          <w:i/>
          <w:sz w:val="28"/>
          <w:szCs w:val="28"/>
        </w:rPr>
        <w:t>φ</w:t>
      </w:r>
      <w:r>
        <w:rPr>
          <w:sz w:val="28"/>
          <w:szCs w:val="28"/>
          <w:vertAlign w:val="subscript"/>
        </w:rPr>
        <w:t>ИБП</w:t>
      </w:r>
      <w:r>
        <w:rPr>
          <w:sz w:val="28"/>
          <w:szCs w:val="28"/>
        </w:rPr>
        <w:t xml:space="preserve"> = 0,85;</w:t>
      </w:r>
    </w:p>
    <w:p w14:paraId="6CAB26EA">
      <w:pPr>
        <w:spacing w:line="360" w:lineRule="auto"/>
        <w:ind w:firstLine="709"/>
        <w:jc w:val="both"/>
        <w:rPr>
          <w:sz w:val="28"/>
          <w:szCs w:val="28"/>
        </w:rPr>
      </w:pPr>
      <w:r>
        <w:rPr>
          <w:i/>
          <w:sz w:val="28"/>
          <w:szCs w:val="28"/>
        </w:rPr>
        <w:t>S</w:t>
      </w:r>
      <w:r>
        <w:rPr>
          <w:sz w:val="28"/>
          <w:szCs w:val="28"/>
          <w:vertAlign w:val="subscript"/>
        </w:rPr>
        <w:t>СБП АС</w:t>
      </w:r>
      <w:r>
        <w:rPr>
          <w:sz w:val="28"/>
          <w:szCs w:val="28"/>
        </w:rPr>
        <w:t xml:space="preserve"> - полная мощность, системы бесперебойного питания;</w:t>
      </w:r>
    </w:p>
    <w:p w14:paraId="7D00BE9D">
      <w:pPr>
        <w:spacing w:line="360" w:lineRule="auto"/>
        <w:ind w:firstLine="709"/>
        <w:jc w:val="both"/>
        <w:rPr>
          <w:sz w:val="28"/>
          <w:szCs w:val="28"/>
        </w:rPr>
      </w:pPr>
      <w:r>
        <w:rPr>
          <w:i/>
          <w:sz w:val="28"/>
          <w:szCs w:val="28"/>
        </w:rPr>
        <w:t>P</w:t>
      </w:r>
      <w:r>
        <w:rPr>
          <w:sz w:val="28"/>
          <w:szCs w:val="28"/>
          <w:vertAlign w:val="subscript"/>
        </w:rPr>
        <w:t>СБП АС</w:t>
      </w:r>
      <w:r>
        <w:rPr>
          <w:sz w:val="28"/>
          <w:szCs w:val="28"/>
        </w:rPr>
        <w:t xml:space="preserve"> - активная мощность СПБ.</w:t>
      </w:r>
    </w:p>
    <w:p w14:paraId="209D848C">
      <w:pPr>
        <w:spacing w:line="360" w:lineRule="auto"/>
        <w:ind w:firstLine="709"/>
        <w:jc w:val="both"/>
        <w:rPr>
          <w:b/>
          <w:sz w:val="28"/>
          <w:szCs w:val="28"/>
        </w:rPr>
      </w:pPr>
      <w:r>
        <w:rPr>
          <w:b/>
          <w:sz w:val="28"/>
          <w:szCs w:val="28"/>
        </w:rPr>
        <w:t>Типичные ошибки при расчете СБП переменного тока</w:t>
      </w:r>
    </w:p>
    <w:p w14:paraId="55F2BDE8">
      <w:pPr>
        <w:numPr>
          <w:ilvl w:val="0"/>
          <w:numId w:val="3"/>
        </w:numPr>
        <w:spacing w:line="360" w:lineRule="auto"/>
        <w:ind w:left="0" w:firstLine="709"/>
        <w:jc w:val="both"/>
        <w:rPr>
          <w:sz w:val="28"/>
          <w:szCs w:val="28"/>
        </w:rPr>
      </w:pPr>
      <w:r>
        <w:rPr>
          <w:sz w:val="28"/>
          <w:szCs w:val="28"/>
        </w:rPr>
        <w:t>Неправильно переписывается модель устройства, фирма изготовитель и технические характеристики. Основной целью работы является именно выбор устройства. На практике, даже одна неправильная буква или цифра в названии фирмы изготовителя или модели устройства может привести к тому, что будет произведена закупка совершенного другого оборудования, не имеющего ничего общего с источниками бесперебойного питания.</w:t>
      </w:r>
    </w:p>
    <w:p w14:paraId="5C6C5F52">
      <w:pPr>
        <w:numPr>
          <w:ilvl w:val="0"/>
          <w:numId w:val="3"/>
        </w:numPr>
        <w:spacing w:line="360" w:lineRule="auto"/>
        <w:ind w:left="0" w:firstLine="709"/>
        <w:jc w:val="both"/>
        <w:rPr>
          <w:sz w:val="28"/>
          <w:szCs w:val="28"/>
        </w:rPr>
      </w:pPr>
      <w:r>
        <w:rPr>
          <w:sz w:val="28"/>
          <w:szCs w:val="28"/>
        </w:rPr>
        <w:t>Не производится проверка необходимого количества модулей N. В результате получается, что требуется количество большее, чем максимальное количество модулей, которое можно установить в выбранный ИБП.</w:t>
      </w:r>
    </w:p>
    <w:p w14:paraId="4491B829">
      <w:pPr>
        <w:numPr>
          <w:ilvl w:val="0"/>
          <w:numId w:val="3"/>
        </w:numPr>
        <w:spacing w:line="360" w:lineRule="auto"/>
        <w:ind w:left="0" w:firstLine="709"/>
        <w:jc w:val="both"/>
        <w:rPr>
          <w:sz w:val="28"/>
          <w:szCs w:val="28"/>
        </w:rPr>
      </w:pPr>
      <w:r>
        <w:rPr>
          <w:sz w:val="28"/>
          <w:szCs w:val="28"/>
        </w:rPr>
        <w:t xml:space="preserve">Неправильное округление (или отсутствие округления вообще) требуемого количества модулей </w:t>
      </w:r>
      <w:r>
        <w:rPr>
          <w:i/>
          <w:sz w:val="28"/>
          <w:szCs w:val="28"/>
        </w:rPr>
        <w:t>N</w:t>
      </w:r>
      <w:r>
        <w:rPr>
          <w:sz w:val="28"/>
          <w:szCs w:val="28"/>
        </w:rPr>
        <w:t xml:space="preserve">. Количество модулей нельзя округлять в меньшую сторону - в этом случае ИБП не сможет обеспечить требуемую мощность. Даже если по расчетам получается, что требуется 3,05 модулей, следует принимать </w:t>
      </w:r>
      <w:r>
        <w:rPr>
          <w:i/>
          <w:sz w:val="28"/>
          <w:szCs w:val="28"/>
        </w:rPr>
        <w:t>N</w:t>
      </w:r>
      <w:r>
        <w:rPr>
          <w:sz w:val="28"/>
          <w:szCs w:val="28"/>
        </w:rPr>
        <w:t xml:space="preserve"> = 4.</w:t>
      </w:r>
    </w:p>
    <w:p w14:paraId="2552E1E6">
      <w:pPr>
        <w:spacing w:line="360" w:lineRule="auto"/>
        <w:ind w:firstLine="709"/>
        <w:jc w:val="center"/>
        <w:rPr>
          <w:b/>
          <w:sz w:val="28"/>
          <w:szCs w:val="28"/>
        </w:rPr>
      </w:pPr>
      <w:r>
        <w:rPr>
          <w:b/>
          <w:sz w:val="28"/>
          <w:szCs w:val="28"/>
        </w:rPr>
        <w:t>Задания для самоподготовки:</w:t>
      </w:r>
    </w:p>
    <w:p w14:paraId="77B108B2">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Целями данной практической работы являются формирование современного мировоззрения в области управления качеством электроэнергии в распределительных электрических сетях.</w:t>
      </w:r>
    </w:p>
    <w:p w14:paraId="5DA79431">
      <w:pPr>
        <w:autoSpaceDE w:val="0"/>
        <w:autoSpaceDN w:val="0"/>
        <w:adjustRightInd w:val="0"/>
        <w:spacing w:line="360" w:lineRule="auto"/>
        <w:ind w:firstLine="709"/>
        <w:jc w:val="both"/>
        <w:rPr>
          <w:rFonts w:eastAsiaTheme="minorHAnsi"/>
          <w:color w:val="000000"/>
          <w:sz w:val="28"/>
          <w:szCs w:val="28"/>
          <w:lang w:eastAsia="en-US"/>
        </w:rPr>
      </w:pPr>
      <w:r>
        <w:rPr>
          <w:rFonts w:eastAsiaTheme="minorHAnsi"/>
          <w:color w:val="000000"/>
          <w:sz w:val="28"/>
          <w:szCs w:val="28"/>
          <w:lang w:eastAsia="en-US"/>
        </w:rPr>
        <w:t xml:space="preserve">Студент </w:t>
      </w:r>
      <w:r>
        <w:rPr>
          <w:rFonts w:eastAsiaTheme="minorHAnsi"/>
          <w:bCs/>
          <w:color w:val="000000"/>
          <w:sz w:val="28"/>
          <w:szCs w:val="28"/>
          <w:lang w:eastAsia="en-US"/>
        </w:rPr>
        <w:t>должен</w:t>
      </w:r>
      <w:r>
        <w:rPr>
          <w:rFonts w:eastAsiaTheme="minorHAnsi"/>
          <w:color w:val="000000"/>
          <w:sz w:val="28"/>
          <w:szCs w:val="28"/>
          <w:lang w:eastAsia="en-US"/>
        </w:rPr>
        <w:t xml:space="preserve">: </w:t>
      </w:r>
    </w:p>
    <w:p w14:paraId="00ECFBA3">
      <w:pPr>
        <w:shd w:val="clear" w:color="auto" w:fill="FFFFFF"/>
        <w:spacing w:line="360" w:lineRule="auto"/>
        <w:ind w:firstLine="709"/>
        <w:jc w:val="both"/>
        <w:rPr>
          <w:rFonts w:eastAsiaTheme="minorHAnsi"/>
          <w:sz w:val="28"/>
          <w:szCs w:val="28"/>
          <w:lang w:eastAsia="en-US"/>
        </w:rPr>
      </w:pPr>
      <w:r>
        <w:rPr>
          <w:rFonts w:eastAsiaTheme="minorHAnsi"/>
          <w:sz w:val="28"/>
          <w:szCs w:val="28"/>
          <w:lang w:eastAsia="en-US"/>
        </w:rPr>
        <w:t xml:space="preserve">1. Выбирать блоки питания в зависимости от поставленной задачи и конфигурации компьютерной системы; </w:t>
      </w:r>
    </w:p>
    <w:p w14:paraId="1E7E5BE8">
      <w:pPr>
        <w:shd w:val="clear" w:color="auto" w:fill="FFFFFF"/>
        <w:spacing w:line="360" w:lineRule="auto"/>
        <w:ind w:firstLine="709"/>
        <w:jc w:val="both"/>
        <w:rPr>
          <w:rFonts w:eastAsiaTheme="minorHAnsi"/>
          <w:sz w:val="28"/>
          <w:szCs w:val="28"/>
          <w:lang w:eastAsia="en-US"/>
        </w:rPr>
      </w:pPr>
      <w:r>
        <w:rPr>
          <w:rFonts w:eastAsiaTheme="minorHAnsi"/>
          <w:sz w:val="28"/>
          <w:szCs w:val="28"/>
          <w:lang w:eastAsia="en-US"/>
        </w:rPr>
        <w:t xml:space="preserve">2. Использовать бесперебойные источники питания для обеспечения надёжности хранения информации; </w:t>
      </w:r>
    </w:p>
    <w:p w14:paraId="709895E4">
      <w:pPr>
        <w:shd w:val="clear" w:color="auto" w:fill="FFFFFF"/>
        <w:spacing w:line="360" w:lineRule="auto"/>
        <w:ind w:firstLine="709"/>
        <w:jc w:val="both"/>
        <w:rPr>
          <w:rFonts w:eastAsiaTheme="minorHAnsi"/>
          <w:b/>
          <w:sz w:val="28"/>
          <w:szCs w:val="28"/>
          <w:lang w:eastAsia="en-US"/>
        </w:rPr>
      </w:pPr>
      <w:r>
        <w:rPr>
          <w:rFonts w:eastAsiaTheme="minorHAnsi"/>
          <w:sz w:val="28"/>
          <w:szCs w:val="28"/>
          <w:lang w:eastAsia="en-US"/>
        </w:rPr>
        <w:t>3. Управлять режимами энергопотребления для переносного и мобильного оборудования.</w:t>
      </w:r>
      <w:r>
        <w:rPr>
          <w:rFonts w:eastAsiaTheme="minorHAnsi"/>
          <w:b/>
          <w:sz w:val="28"/>
          <w:szCs w:val="28"/>
          <w:lang w:eastAsia="en-US"/>
        </w:rPr>
        <w:t xml:space="preserve"> </w:t>
      </w:r>
    </w:p>
    <w:p w14:paraId="28BB4387">
      <w:pPr>
        <w:shd w:val="clear" w:color="auto" w:fill="FFFFFF"/>
        <w:spacing w:line="360" w:lineRule="auto"/>
        <w:jc w:val="center"/>
        <w:rPr>
          <w:b/>
          <w:color w:val="000000"/>
          <w:sz w:val="28"/>
          <w:szCs w:val="28"/>
        </w:rPr>
      </w:pPr>
      <w:r>
        <w:rPr>
          <w:b/>
          <w:color w:val="000000"/>
          <w:sz w:val="28"/>
          <w:szCs w:val="28"/>
        </w:rPr>
        <w:t>Проработка десятой темы лекционных и практических занятий по направлению «Электроснабжение инфокоммуникационных систем».</w:t>
      </w:r>
    </w:p>
    <w:p w14:paraId="331A5F4C">
      <w:pPr>
        <w:shd w:val="clear" w:color="auto" w:fill="FFFFFF"/>
        <w:spacing w:line="360" w:lineRule="auto"/>
        <w:jc w:val="center"/>
        <w:rPr>
          <w:b/>
          <w:color w:val="000000"/>
          <w:sz w:val="28"/>
          <w:szCs w:val="28"/>
        </w:rPr>
      </w:pPr>
      <w:r>
        <w:rPr>
          <w:color w:val="000000"/>
          <w:sz w:val="28"/>
          <w:szCs w:val="28"/>
        </w:rPr>
        <w:t xml:space="preserve">10-Тема. </w:t>
      </w:r>
      <w:r>
        <w:rPr>
          <w:b/>
          <w:color w:val="000000"/>
          <w:sz w:val="28"/>
          <w:szCs w:val="28"/>
        </w:rPr>
        <w:t>Методика проектирования систем бесперебойного питания.</w:t>
      </w:r>
    </w:p>
    <w:p w14:paraId="15C6A481">
      <w:pPr>
        <w:shd w:val="clear" w:color="auto" w:fill="FFFFFF"/>
        <w:spacing w:line="360" w:lineRule="auto"/>
        <w:ind w:firstLine="709"/>
        <w:jc w:val="both"/>
        <w:rPr>
          <w:color w:val="000000"/>
          <w:sz w:val="28"/>
          <w:szCs w:val="28"/>
        </w:rPr>
      </w:pPr>
      <w:r>
        <w:rPr>
          <w:color w:val="000000"/>
          <w:sz w:val="28"/>
          <w:szCs w:val="28"/>
        </w:rPr>
        <w:t>В процессе лекционного занятия заполнять таблицу ЗХУ, показывающую степень осведомленности и моменты, на которые необходимо обратить внимание и развить знания по неясным вопросам.</w:t>
      </w:r>
    </w:p>
    <w:p w14:paraId="2175BF16">
      <w:pPr>
        <w:shd w:val="clear" w:color="auto" w:fill="FFFFFF"/>
        <w:spacing w:after="150"/>
        <w:ind w:firstLine="709"/>
        <w:jc w:val="right"/>
        <w:rPr>
          <w:color w:val="000000"/>
          <w:sz w:val="28"/>
          <w:szCs w:val="28"/>
        </w:rPr>
      </w:pPr>
    </w:p>
    <w:p w14:paraId="3D307187">
      <w:pPr>
        <w:shd w:val="clear" w:color="auto" w:fill="FFFFFF"/>
        <w:spacing w:after="150"/>
        <w:ind w:firstLine="709"/>
        <w:jc w:val="right"/>
        <w:rPr>
          <w:color w:val="000000"/>
          <w:sz w:val="28"/>
          <w:szCs w:val="28"/>
        </w:rPr>
      </w:pPr>
    </w:p>
    <w:p w14:paraId="00A19DB1">
      <w:pPr>
        <w:shd w:val="clear" w:color="auto" w:fill="FFFFFF"/>
        <w:spacing w:after="150"/>
        <w:ind w:firstLine="709"/>
        <w:jc w:val="right"/>
        <w:rPr>
          <w:color w:val="000000"/>
          <w:sz w:val="28"/>
          <w:szCs w:val="28"/>
        </w:rPr>
      </w:pPr>
      <w:r>
        <w:rPr>
          <w:color w:val="000000"/>
          <w:sz w:val="28"/>
          <w:szCs w:val="28"/>
        </w:rPr>
        <w:t>Таблица 10.5. ЗХУ</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1"/>
        <w:gridCol w:w="2818"/>
        <w:gridCol w:w="2943"/>
      </w:tblGrid>
      <w:tr w14:paraId="7B3193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532B44F3">
            <w:pPr>
              <w:spacing w:after="150"/>
              <w:jc w:val="center"/>
              <w:rPr>
                <w:color w:val="000000"/>
                <w:sz w:val="28"/>
                <w:szCs w:val="28"/>
              </w:rPr>
            </w:pPr>
            <w:r>
              <w:rPr>
                <w:color w:val="000000"/>
                <w:sz w:val="28"/>
                <w:szCs w:val="28"/>
              </w:rPr>
              <w:t>ЗНАЮ</w:t>
            </w:r>
          </w:p>
        </w:tc>
        <w:tc>
          <w:tcPr>
            <w:tcW w:w="3005" w:type="dxa"/>
            <w:shd w:val="clear" w:color="auto" w:fill="C5E0B3"/>
          </w:tcPr>
          <w:p w14:paraId="3E00FA37">
            <w:pPr>
              <w:spacing w:after="150"/>
              <w:jc w:val="center"/>
              <w:rPr>
                <w:color w:val="000000"/>
                <w:sz w:val="28"/>
                <w:szCs w:val="28"/>
              </w:rPr>
            </w:pPr>
            <w:r>
              <w:rPr>
                <w:color w:val="000000"/>
                <w:sz w:val="28"/>
                <w:szCs w:val="28"/>
              </w:rPr>
              <w:t>ХОЧУ УЗНАТЬ</w:t>
            </w:r>
          </w:p>
          <w:p w14:paraId="468BF06A">
            <w:pPr>
              <w:spacing w:after="150"/>
              <w:jc w:val="center"/>
              <w:rPr>
                <w:color w:val="000000"/>
                <w:sz w:val="28"/>
                <w:szCs w:val="28"/>
              </w:rPr>
            </w:pPr>
            <w:r>
              <w:rPr>
                <w:color w:val="000000"/>
                <w:sz w:val="28"/>
                <w:szCs w:val="28"/>
              </w:rPr>
              <w:t>(есть проблемы)</w:t>
            </w:r>
          </w:p>
        </w:tc>
        <w:tc>
          <w:tcPr>
            <w:tcW w:w="3199" w:type="dxa"/>
            <w:shd w:val="clear" w:color="auto" w:fill="FFC000"/>
          </w:tcPr>
          <w:p w14:paraId="0192E396">
            <w:pPr>
              <w:spacing w:after="150"/>
              <w:jc w:val="center"/>
              <w:rPr>
                <w:color w:val="000000"/>
                <w:sz w:val="28"/>
                <w:szCs w:val="28"/>
              </w:rPr>
            </w:pPr>
            <w:r>
              <w:rPr>
                <w:color w:val="000000"/>
                <w:sz w:val="28"/>
                <w:szCs w:val="28"/>
              </w:rPr>
              <w:t>УЗНАЛ</w:t>
            </w:r>
          </w:p>
        </w:tc>
      </w:tr>
      <w:tr w14:paraId="350F3E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37E66E8C">
            <w:pPr>
              <w:spacing w:after="150"/>
              <w:jc w:val="both"/>
              <w:rPr>
                <w:color w:val="000000"/>
                <w:sz w:val="28"/>
                <w:szCs w:val="28"/>
              </w:rPr>
            </w:pPr>
          </w:p>
        </w:tc>
        <w:tc>
          <w:tcPr>
            <w:tcW w:w="3005" w:type="dxa"/>
            <w:shd w:val="clear" w:color="auto" w:fill="C5E0B3"/>
          </w:tcPr>
          <w:p w14:paraId="1E2BC528">
            <w:pPr>
              <w:spacing w:after="150"/>
              <w:jc w:val="both"/>
              <w:rPr>
                <w:color w:val="000000"/>
                <w:sz w:val="28"/>
                <w:szCs w:val="28"/>
              </w:rPr>
            </w:pPr>
          </w:p>
        </w:tc>
        <w:tc>
          <w:tcPr>
            <w:tcW w:w="3199" w:type="dxa"/>
            <w:shd w:val="clear" w:color="auto" w:fill="FFC000"/>
          </w:tcPr>
          <w:p w14:paraId="10375046">
            <w:pPr>
              <w:spacing w:after="150"/>
              <w:jc w:val="both"/>
              <w:rPr>
                <w:color w:val="000000"/>
                <w:sz w:val="28"/>
                <w:szCs w:val="28"/>
              </w:rPr>
            </w:pPr>
          </w:p>
        </w:tc>
      </w:tr>
      <w:tr w14:paraId="11CAB8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24DDDA18">
            <w:pPr>
              <w:spacing w:after="150"/>
              <w:jc w:val="both"/>
              <w:rPr>
                <w:color w:val="000000"/>
                <w:sz w:val="28"/>
                <w:szCs w:val="28"/>
              </w:rPr>
            </w:pPr>
          </w:p>
        </w:tc>
        <w:tc>
          <w:tcPr>
            <w:tcW w:w="3005" w:type="dxa"/>
            <w:shd w:val="clear" w:color="auto" w:fill="C5E0B3"/>
          </w:tcPr>
          <w:p w14:paraId="6E048E87">
            <w:pPr>
              <w:spacing w:after="150"/>
              <w:jc w:val="both"/>
              <w:rPr>
                <w:color w:val="000000"/>
                <w:sz w:val="28"/>
                <w:szCs w:val="28"/>
              </w:rPr>
            </w:pPr>
          </w:p>
        </w:tc>
        <w:tc>
          <w:tcPr>
            <w:tcW w:w="3199" w:type="dxa"/>
            <w:shd w:val="clear" w:color="auto" w:fill="FFC000"/>
          </w:tcPr>
          <w:p w14:paraId="3FDCB9A5">
            <w:pPr>
              <w:spacing w:after="150"/>
              <w:jc w:val="both"/>
              <w:rPr>
                <w:color w:val="000000"/>
                <w:sz w:val="28"/>
                <w:szCs w:val="28"/>
              </w:rPr>
            </w:pPr>
          </w:p>
        </w:tc>
      </w:tr>
      <w:tr w14:paraId="48719C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290D0EC8">
            <w:pPr>
              <w:spacing w:after="150"/>
              <w:jc w:val="both"/>
              <w:rPr>
                <w:color w:val="000000"/>
                <w:sz w:val="28"/>
                <w:szCs w:val="28"/>
              </w:rPr>
            </w:pPr>
          </w:p>
        </w:tc>
        <w:tc>
          <w:tcPr>
            <w:tcW w:w="3005" w:type="dxa"/>
            <w:shd w:val="clear" w:color="auto" w:fill="C5E0B3"/>
          </w:tcPr>
          <w:p w14:paraId="74FCD9F5">
            <w:pPr>
              <w:spacing w:after="150"/>
              <w:jc w:val="both"/>
              <w:rPr>
                <w:color w:val="000000"/>
                <w:sz w:val="28"/>
                <w:szCs w:val="28"/>
              </w:rPr>
            </w:pPr>
          </w:p>
        </w:tc>
        <w:tc>
          <w:tcPr>
            <w:tcW w:w="3199" w:type="dxa"/>
            <w:shd w:val="clear" w:color="auto" w:fill="FFC000"/>
          </w:tcPr>
          <w:p w14:paraId="23427AE6">
            <w:pPr>
              <w:spacing w:after="150"/>
              <w:jc w:val="both"/>
              <w:rPr>
                <w:color w:val="000000"/>
                <w:sz w:val="28"/>
                <w:szCs w:val="28"/>
              </w:rPr>
            </w:pPr>
          </w:p>
        </w:tc>
      </w:tr>
      <w:tr w14:paraId="4DAE4E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499936BE">
            <w:pPr>
              <w:spacing w:after="150"/>
              <w:jc w:val="both"/>
              <w:rPr>
                <w:color w:val="000000"/>
                <w:sz w:val="28"/>
                <w:szCs w:val="28"/>
              </w:rPr>
            </w:pPr>
          </w:p>
        </w:tc>
        <w:tc>
          <w:tcPr>
            <w:tcW w:w="3005" w:type="dxa"/>
            <w:shd w:val="clear" w:color="auto" w:fill="C5E0B3"/>
          </w:tcPr>
          <w:p w14:paraId="15D601CD">
            <w:pPr>
              <w:spacing w:after="150"/>
              <w:jc w:val="both"/>
              <w:rPr>
                <w:color w:val="000000"/>
                <w:sz w:val="28"/>
                <w:szCs w:val="28"/>
              </w:rPr>
            </w:pPr>
          </w:p>
        </w:tc>
        <w:tc>
          <w:tcPr>
            <w:tcW w:w="3199" w:type="dxa"/>
            <w:shd w:val="clear" w:color="auto" w:fill="FFC000"/>
          </w:tcPr>
          <w:p w14:paraId="4E0FC2BB">
            <w:pPr>
              <w:spacing w:after="150"/>
              <w:jc w:val="both"/>
              <w:rPr>
                <w:color w:val="000000"/>
                <w:sz w:val="28"/>
                <w:szCs w:val="28"/>
              </w:rPr>
            </w:pPr>
          </w:p>
        </w:tc>
      </w:tr>
      <w:tr w14:paraId="088DC0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330D65BE">
            <w:pPr>
              <w:spacing w:after="150"/>
              <w:jc w:val="both"/>
              <w:rPr>
                <w:color w:val="000000"/>
                <w:sz w:val="28"/>
                <w:szCs w:val="28"/>
              </w:rPr>
            </w:pPr>
          </w:p>
        </w:tc>
        <w:tc>
          <w:tcPr>
            <w:tcW w:w="3005" w:type="dxa"/>
            <w:shd w:val="clear" w:color="auto" w:fill="C5E0B3"/>
          </w:tcPr>
          <w:p w14:paraId="2404FF85">
            <w:pPr>
              <w:spacing w:after="150"/>
              <w:jc w:val="both"/>
              <w:rPr>
                <w:color w:val="000000"/>
                <w:sz w:val="28"/>
                <w:szCs w:val="28"/>
              </w:rPr>
            </w:pPr>
          </w:p>
        </w:tc>
        <w:tc>
          <w:tcPr>
            <w:tcW w:w="3199" w:type="dxa"/>
            <w:shd w:val="clear" w:color="auto" w:fill="FFC000"/>
          </w:tcPr>
          <w:p w14:paraId="6ECB4E75">
            <w:pPr>
              <w:spacing w:after="150"/>
              <w:jc w:val="both"/>
              <w:rPr>
                <w:color w:val="000000"/>
                <w:sz w:val="28"/>
                <w:szCs w:val="28"/>
              </w:rPr>
            </w:pPr>
          </w:p>
        </w:tc>
      </w:tr>
      <w:tr w14:paraId="01DDC0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4127CB3B">
            <w:pPr>
              <w:spacing w:after="150"/>
              <w:jc w:val="both"/>
              <w:rPr>
                <w:color w:val="000000"/>
                <w:sz w:val="28"/>
                <w:szCs w:val="28"/>
              </w:rPr>
            </w:pPr>
          </w:p>
        </w:tc>
        <w:tc>
          <w:tcPr>
            <w:tcW w:w="3005" w:type="dxa"/>
            <w:shd w:val="clear" w:color="auto" w:fill="C5E0B3"/>
          </w:tcPr>
          <w:p w14:paraId="2EAC7598">
            <w:pPr>
              <w:spacing w:after="150"/>
              <w:jc w:val="both"/>
              <w:rPr>
                <w:color w:val="000000"/>
                <w:sz w:val="28"/>
                <w:szCs w:val="28"/>
              </w:rPr>
            </w:pPr>
          </w:p>
        </w:tc>
        <w:tc>
          <w:tcPr>
            <w:tcW w:w="3199" w:type="dxa"/>
            <w:shd w:val="clear" w:color="auto" w:fill="FFC000"/>
          </w:tcPr>
          <w:p w14:paraId="292815EC">
            <w:pPr>
              <w:spacing w:after="150"/>
              <w:jc w:val="both"/>
              <w:rPr>
                <w:color w:val="000000"/>
                <w:sz w:val="28"/>
                <w:szCs w:val="28"/>
              </w:rPr>
            </w:pPr>
          </w:p>
        </w:tc>
      </w:tr>
      <w:tr w14:paraId="1874A2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331E5B5D">
            <w:pPr>
              <w:spacing w:after="150"/>
              <w:jc w:val="both"/>
              <w:rPr>
                <w:color w:val="000000"/>
                <w:sz w:val="28"/>
                <w:szCs w:val="28"/>
              </w:rPr>
            </w:pPr>
          </w:p>
        </w:tc>
        <w:tc>
          <w:tcPr>
            <w:tcW w:w="3005" w:type="dxa"/>
            <w:shd w:val="clear" w:color="auto" w:fill="C5E0B3"/>
          </w:tcPr>
          <w:p w14:paraId="2EA3DD0C">
            <w:pPr>
              <w:spacing w:after="150"/>
              <w:jc w:val="both"/>
              <w:rPr>
                <w:color w:val="000000"/>
                <w:sz w:val="28"/>
                <w:szCs w:val="28"/>
              </w:rPr>
            </w:pPr>
          </w:p>
        </w:tc>
        <w:tc>
          <w:tcPr>
            <w:tcW w:w="3199" w:type="dxa"/>
            <w:shd w:val="clear" w:color="auto" w:fill="FFC000"/>
          </w:tcPr>
          <w:p w14:paraId="5F63F32B">
            <w:pPr>
              <w:spacing w:after="150"/>
              <w:jc w:val="both"/>
              <w:rPr>
                <w:color w:val="000000"/>
                <w:sz w:val="28"/>
                <w:szCs w:val="28"/>
              </w:rPr>
            </w:pPr>
          </w:p>
        </w:tc>
      </w:tr>
      <w:tr w14:paraId="155FB5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4D84EF1F">
            <w:pPr>
              <w:spacing w:after="150"/>
              <w:jc w:val="both"/>
              <w:rPr>
                <w:color w:val="000000"/>
                <w:sz w:val="28"/>
                <w:szCs w:val="28"/>
              </w:rPr>
            </w:pPr>
          </w:p>
        </w:tc>
        <w:tc>
          <w:tcPr>
            <w:tcW w:w="3005" w:type="dxa"/>
            <w:shd w:val="clear" w:color="auto" w:fill="C5E0B3"/>
          </w:tcPr>
          <w:p w14:paraId="7FD65A57">
            <w:pPr>
              <w:spacing w:after="150"/>
              <w:jc w:val="both"/>
              <w:rPr>
                <w:color w:val="000000"/>
                <w:sz w:val="28"/>
                <w:szCs w:val="28"/>
              </w:rPr>
            </w:pPr>
          </w:p>
        </w:tc>
        <w:tc>
          <w:tcPr>
            <w:tcW w:w="3199" w:type="dxa"/>
            <w:shd w:val="clear" w:color="auto" w:fill="FFC000"/>
          </w:tcPr>
          <w:p w14:paraId="5D54B2E4">
            <w:pPr>
              <w:spacing w:after="150"/>
              <w:jc w:val="both"/>
              <w:rPr>
                <w:color w:val="000000"/>
                <w:sz w:val="28"/>
                <w:szCs w:val="28"/>
              </w:rPr>
            </w:pPr>
          </w:p>
        </w:tc>
      </w:tr>
      <w:tr w14:paraId="0CE2BD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13B99C6A">
            <w:pPr>
              <w:spacing w:after="150"/>
              <w:jc w:val="both"/>
              <w:rPr>
                <w:color w:val="000000"/>
                <w:sz w:val="28"/>
                <w:szCs w:val="28"/>
              </w:rPr>
            </w:pPr>
          </w:p>
        </w:tc>
        <w:tc>
          <w:tcPr>
            <w:tcW w:w="3005" w:type="dxa"/>
            <w:shd w:val="clear" w:color="auto" w:fill="C5E0B3"/>
          </w:tcPr>
          <w:p w14:paraId="52B25683">
            <w:pPr>
              <w:spacing w:after="150"/>
              <w:jc w:val="both"/>
              <w:rPr>
                <w:color w:val="000000"/>
                <w:sz w:val="28"/>
                <w:szCs w:val="28"/>
              </w:rPr>
            </w:pPr>
          </w:p>
        </w:tc>
        <w:tc>
          <w:tcPr>
            <w:tcW w:w="3199" w:type="dxa"/>
            <w:shd w:val="clear" w:color="auto" w:fill="FFC000"/>
          </w:tcPr>
          <w:p w14:paraId="1EADCEC9">
            <w:pPr>
              <w:spacing w:after="150"/>
              <w:jc w:val="both"/>
              <w:rPr>
                <w:color w:val="000000"/>
                <w:sz w:val="28"/>
                <w:szCs w:val="28"/>
              </w:rPr>
            </w:pPr>
          </w:p>
        </w:tc>
      </w:tr>
      <w:tr w14:paraId="68FCC4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71973D14">
            <w:pPr>
              <w:spacing w:after="150"/>
              <w:jc w:val="both"/>
              <w:rPr>
                <w:color w:val="000000"/>
                <w:sz w:val="28"/>
                <w:szCs w:val="28"/>
              </w:rPr>
            </w:pPr>
          </w:p>
        </w:tc>
        <w:tc>
          <w:tcPr>
            <w:tcW w:w="3005" w:type="dxa"/>
            <w:shd w:val="clear" w:color="auto" w:fill="C5E0B3"/>
          </w:tcPr>
          <w:p w14:paraId="520F1489">
            <w:pPr>
              <w:spacing w:after="150"/>
              <w:jc w:val="both"/>
              <w:rPr>
                <w:color w:val="000000"/>
                <w:sz w:val="28"/>
                <w:szCs w:val="28"/>
              </w:rPr>
            </w:pPr>
          </w:p>
        </w:tc>
        <w:tc>
          <w:tcPr>
            <w:tcW w:w="3199" w:type="dxa"/>
            <w:shd w:val="clear" w:color="auto" w:fill="FFC000"/>
          </w:tcPr>
          <w:p w14:paraId="2793B7BE">
            <w:pPr>
              <w:spacing w:after="150"/>
              <w:jc w:val="both"/>
              <w:rPr>
                <w:color w:val="000000"/>
                <w:sz w:val="28"/>
                <w:szCs w:val="28"/>
              </w:rPr>
            </w:pPr>
          </w:p>
        </w:tc>
      </w:tr>
      <w:tr w14:paraId="0B5E15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43F9D9E6">
            <w:pPr>
              <w:spacing w:after="150"/>
              <w:jc w:val="both"/>
              <w:rPr>
                <w:color w:val="000000"/>
                <w:sz w:val="28"/>
                <w:szCs w:val="28"/>
              </w:rPr>
            </w:pPr>
          </w:p>
        </w:tc>
        <w:tc>
          <w:tcPr>
            <w:tcW w:w="3005" w:type="dxa"/>
            <w:shd w:val="clear" w:color="auto" w:fill="C5E0B3"/>
          </w:tcPr>
          <w:p w14:paraId="632928B7">
            <w:pPr>
              <w:spacing w:after="150"/>
              <w:jc w:val="both"/>
              <w:rPr>
                <w:color w:val="000000"/>
                <w:sz w:val="28"/>
                <w:szCs w:val="28"/>
              </w:rPr>
            </w:pPr>
          </w:p>
        </w:tc>
        <w:tc>
          <w:tcPr>
            <w:tcW w:w="3199" w:type="dxa"/>
            <w:shd w:val="clear" w:color="auto" w:fill="FFC000"/>
          </w:tcPr>
          <w:p w14:paraId="3D0BDE5B">
            <w:pPr>
              <w:spacing w:after="150"/>
              <w:jc w:val="both"/>
              <w:rPr>
                <w:color w:val="000000"/>
                <w:sz w:val="28"/>
                <w:szCs w:val="28"/>
              </w:rPr>
            </w:pPr>
          </w:p>
        </w:tc>
      </w:tr>
      <w:tr w14:paraId="20061C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337699DC">
            <w:pPr>
              <w:spacing w:after="150"/>
              <w:jc w:val="both"/>
              <w:rPr>
                <w:color w:val="000000"/>
                <w:sz w:val="28"/>
                <w:szCs w:val="28"/>
              </w:rPr>
            </w:pPr>
          </w:p>
        </w:tc>
        <w:tc>
          <w:tcPr>
            <w:tcW w:w="3005" w:type="dxa"/>
            <w:shd w:val="clear" w:color="auto" w:fill="C5E0B3"/>
          </w:tcPr>
          <w:p w14:paraId="67F95E97">
            <w:pPr>
              <w:spacing w:after="150"/>
              <w:jc w:val="both"/>
              <w:rPr>
                <w:color w:val="000000"/>
                <w:sz w:val="28"/>
                <w:szCs w:val="28"/>
              </w:rPr>
            </w:pPr>
          </w:p>
        </w:tc>
        <w:tc>
          <w:tcPr>
            <w:tcW w:w="3199" w:type="dxa"/>
            <w:shd w:val="clear" w:color="auto" w:fill="FFC000"/>
          </w:tcPr>
          <w:p w14:paraId="64AEC69B">
            <w:pPr>
              <w:spacing w:after="150"/>
              <w:jc w:val="both"/>
              <w:rPr>
                <w:color w:val="000000"/>
                <w:sz w:val="28"/>
                <w:szCs w:val="28"/>
              </w:rPr>
            </w:pPr>
          </w:p>
        </w:tc>
      </w:tr>
      <w:tr w14:paraId="5625B0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shd w:val="clear" w:color="auto" w:fill="9CC2E5"/>
          </w:tcPr>
          <w:p w14:paraId="258F6F4F">
            <w:pPr>
              <w:spacing w:after="150"/>
              <w:jc w:val="both"/>
              <w:rPr>
                <w:color w:val="000000"/>
                <w:sz w:val="28"/>
                <w:szCs w:val="28"/>
              </w:rPr>
            </w:pPr>
          </w:p>
        </w:tc>
        <w:tc>
          <w:tcPr>
            <w:tcW w:w="3005" w:type="dxa"/>
            <w:shd w:val="clear" w:color="auto" w:fill="C5E0B3"/>
          </w:tcPr>
          <w:p w14:paraId="0AADF5AE">
            <w:pPr>
              <w:spacing w:after="150"/>
              <w:jc w:val="both"/>
              <w:rPr>
                <w:color w:val="000000"/>
                <w:sz w:val="28"/>
                <w:szCs w:val="28"/>
              </w:rPr>
            </w:pPr>
          </w:p>
        </w:tc>
        <w:tc>
          <w:tcPr>
            <w:tcW w:w="3199" w:type="dxa"/>
            <w:shd w:val="clear" w:color="auto" w:fill="FFC000"/>
          </w:tcPr>
          <w:p w14:paraId="4EB6CEBB">
            <w:pPr>
              <w:spacing w:after="150"/>
              <w:jc w:val="both"/>
              <w:rPr>
                <w:color w:val="000000"/>
                <w:sz w:val="28"/>
                <w:szCs w:val="28"/>
              </w:rPr>
            </w:pPr>
          </w:p>
        </w:tc>
      </w:tr>
    </w:tbl>
    <w:p w14:paraId="18F38B14">
      <w:pPr>
        <w:shd w:val="clear" w:color="auto" w:fill="FFFFFF"/>
        <w:spacing w:after="150"/>
        <w:jc w:val="center"/>
        <w:rPr>
          <w:b/>
          <w:bCs/>
          <w:color w:val="000000"/>
          <w:sz w:val="28"/>
          <w:szCs w:val="28"/>
        </w:rPr>
      </w:pPr>
    </w:p>
    <w:p w14:paraId="522B4F1D">
      <w:pPr>
        <w:shd w:val="clear" w:color="auto" w:fill="FFFFFF"/>
        <w:spacing w:after="150"/>
        <w:jc w:val="center"/>
        <w:rPr>
          <w:color w:val="000000"/>
          <w:sz w:val="28"/>
          <w:szCs w:val="28"/>
        </w:rPr>
      </w:pPr>
      <w:r>
        <w:rPr>
          <w:b/>
          <w:bCs/>
          <w:color w:val="000000"/>
          <w:sz w:val="28"/>
          <w:szCs w:val="28"/>
        </w:rPr>
        <w:t>Ответьте на вопрос:</w:t>
      </w:r>
    </w:p>
    <w:p w14:paraId="6286E4FF">
      <w:pPr>
        <w:shd w:val="clear" w:color="auto" w:fill="FFFFFF"/>
        <w:spacing w:after="150"/>
        <w:jc w:val="center"/>
        <w:rPr>
          <w:b/>
          <w:color w:val="000000"/>
          <w:sz w:val="28"/>
          <w:szCs w:val="28"/>
        </w:rPr>
      </w:pPr>
      <w:r>
        <w:rPr>
          <w:b/>
          <w:color w:val="000000"/>
          <w:sz w:val="28"/>
          <w:szCs w:val="28"/>
        </w:rPr>
        <w:t>10.1. Основные задачи проектирования и эксплуатации современных систем электроснабжения (СЭС) (заполнить таблицу)?</w:t>
      </w:r>
    </w:p>
    <w:p w14:paraId="6C0C0631">
      <w:pPr>
        <w:shd w:val="clear" w:color="auto" w:fill="FFFFFF"/>
        <w:spacing w:line="315" w:lineRule="atLeast"/>
        <w:jc w:val="center"/>
        <w:rPr>
          <w:b/>
          <w:bCs/>
          <w:iCs/>
          <w:sz w:val="28"/>
          <w:szCs w:val="28"/>
        </w:rPr>
      </w:pPr>
      <w:r>
        <w:rPr>
          <w:b/>
          <w:bCs/>
          <w:iCs/>
          <w:sz w:val="28"/>
          <w:szCs w:val="28"/>
        </w:rPr>
        <w:t>Из чего состоит ИБП</w:t>
      </w:r>
    </w:p>
    <w:p w14:paraId="245673CC">
      <w:pPr>
        <w:shd w:val="clear" w:color="auto" w:fill="FFFFFF"/>
        <w:spacing w:line="315" w:lineRule="atLeast"/>
        <w:jc w:val="right"/>
        <w:rPr>
          <w:sz w:val="28"/>
          <w:szCs w:val="28"/>
        </w:rPr>
      </w:pPr>
      <w:r>
        <w:rPr>
          <w:sz w:val="28"/>
          <w:szCs w:val="28"/>
        </w:rPr>
        <w:t>Таблица 10.6.</w:t>
      </w:r>
    </w:p>
    <w:p w14:paraId="23A52577">
      <w:pPr>
        <w:shd w:val="clear" w:color="auto" w:fill="FFFFFF"/>
        <w:jc w:val="both"/>
        <w:rPr>
          <w:rFonts w:ascii="Arial" w:hAnsi="Arial" w:cs="Arial"/>
          <w:sz w:val="21"/>
          <w:szCs w:val="21"/>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6"/>
        <w:gridCol w:w="3094"/>
        <w:gridCol w:w="2882"/>
      </w:tblGrid>
      <w:tr w14:paraId="287B3D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119AFD3B">
            <w:pPr>
              <w:jc w:val="center"/>
            </w:pPr>
            <w:r>
              <w:t>Основные элементы из которых состоит любые ИБП:</w:t>
            </w:r>
          </w:p>
        </w:tc>
        <w:tc>
          <w:tcPr>
            <w:tcW w:w="3400" w:type="dxa"/>
          </w:tcPr>
          <w:p w14:paraId="01F1805A">
            <w:pPr>
              <w:jc w:val="center"/>
            </w:pPr>
            <w:r>
              <w:t>Название</w:t>
            </w:r>
          </w:p>
        </w:tc>
        <w:tc>
          <w:tcPr>
            <w:tcW w:w="3115" w:type="dxa"/>
          </w:tcPr>
          <w:p w14:paraId="28D5ADDA">
            <w:pPr>
              <w:jc w:val="center"/>
            </w:pPr>
            <w:r>
              <w:t>Назначение</w:t>
            </w:r>
          </w:p>
        </w:tc>
      </w:tr>
      <w:tr w14:paraId="329A71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1AF99FD1">
            <w:pPr>
              <w:jc w:val="both"/>
            </w:pPr>
          </w:p>
        </w:tc>
        <w:tc>
          <w:tcPr>
            <w:tcW w:w="3400" w:type="dxa"/>
          </w:tcPr>
          <w:p w14:paraId="7574CE78">
            <w:pPr>
              <w:jc w:val="both"/>
            </w:pPr>
          </w:p>
        </w:tc>
        <w:tc>
          <w:tcPr>
            <w:tcW w:w="3115" w:type="dxa"/>
          </w:tcPr>
          <w:p w14:paraId="1D21BE9E">
            <w:pPr>
              <w:jc w:val="both"/>
            </w:pPr>
          </w:p>
        </w:tc>
      </w:tr>
      <w:tr w14:paraId="30C2EE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6A12DDE8">
            <w:pPr>
              <w:jc w:val="both"/>
            </w:pPr>
          </w:p>
        </w:tc>
        <w:tc>
          <w:tcPr>
            <w:tcW w:w="3400" w:type="dxa"/>
          </w:tcPr>
          <w:p w14:paraId="70D7EA90">
            <w:pPr>
              <w:jc w:val="both"/>
            </w:pPr>
          </w:p>
        </w:tc>
        <w:tc>
          <w:tcPr>
            <w:tcW w:w="3115" w:type="dxa"/>
          </w:tcPr>
          <w:p w14:paraId="264E9BFD">
            <w:pPr>
              <w:jc w:val="both"/>
            </w:pPr>
          </w:p>
        </w:tc>
      </w:tr>
      <w:tr w14:paraId="018751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41386088">
            <w:pPr>
              <w:jc w:val="both"/>
            </w:pPr>
          </w:p>
        </w:tc>
        <w:tc>
          <w:tcPr>
            <w:tcW w:w="3400" w:type="dxa"/>
          </w:tcPr>
          <w:p w14:paraId="2ADC2AFB">
            <w:pPr>
              <w:jc w:val="both"/>
            </w:pPr>
          </w:p>
        </w:tc>
        <w:tc>
          <w:tcPr>
            <w:tcW w:w="3115" w:type="dxa"/>
          </w:tcPr>
          <w:p w14:paraId="5B69B666">
            <w:pPr>
              <w:jc w:val="both"/>
            </w:pPr>
          </w:p>
        </w:tc>
      </w:tr>
      <w:tr w14:paraId="05ED4E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3F49C669">
            <w:pPr>
              <w:jc w:val="both"/>
            </w:pPr>
          </w:p>
        </w:tc>
        <w:tc>
          <w:tcPr>
            <w:tcW w:w="3400" w:type="dxa"/>
          </w:tcPr>
          <w:p w14:paraId="0C4D91A0">
            <w:pPr>
              <w:jc w:val="both"/>
            </w:pPr>
          </w:p>
        </w:tc>
        <w:tc>
          <w:tcPr>
            <w:tcW w:w="3115" w:type="dxa"/>
          </w:tcPr>
          <w:p w14:paraId="16D86026">
            <w:pPr>
              <w:jc w:val="both"/>
            </w:pPr>
          </w:p>
        </w:tc>
      </w:tr>
      <w:tr w14:paraId="027204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7BD7FDB2">
            <w:pPr>
              <w:jc w:val="both"/>
            </w:pPr>
          </w:p>
        </w:tc>
        <w:tc>
          <w:tcPr>
            <w:tcW w:w="3400" w:type="dxa"/>
          </w:tcPr>
          <w:p w14:paraId="282C7F9D">
            <w:pPr>
              <w:jc w:val="both"/>
            </w:pPr>
          </w:p>
        </w:tc>
        <w:tc>
          <w:tcPr>
            <w:tcW w:w="3115" w:type="dxa"/>
          </w:tcPr>
          <w:p w14:paraId="4E287DE1">
            <w:pPr>
              <w:jc w:val="both"/>
            </w:pPr>
          </w:p>
        </w:tc>
      </w:tr>
      <w:tr w14:paraId="5F76FB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6B1F607E">
            <w:pPr>
              <w:jc w:val="both"/>
            </w:pPr>
          </w:p>
        </w:tc>
        <w:tc>
          <w:tcPr>
            <w:tcW w:w="3400" w:type="dxa"/>
          </w:tcPr>
          <w:p w14:paraId="2DC5BEC2">
            <w:pPr>
              <w:jc w:val="both"/>
            </w:pPr>
          </w:p>
        </w:tc>
        <w:tc>
          <w:tcPr>
            <w:tcW w:w="3115" w:type="dxa"/>
          </w:tcPr>
          <w:p w14:paraId="1633E222">
            <w:pPr>
              <w:jc w:val="both"/>
            </w:pPr>
          </w:p>
        </w:tc>
      </w:tr>
      <w:tr w14:paraId="3F2C52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14:paraId="72894316">
            <w:pPr>
              <w:jc w:val="both"/>
            </w:pPr>
          </w:p>
        </w:tc>
        <w:tc>
          <w:tcPr>
            <w:tcW w:w="3400" w:type="dxa"/>
          </w:tcPr>
          <w:p w14:paraId="16DF9363">
            <w:pPr>
              <w:jc w:val="both"/>
            </w:pPr>
          </w:p>
        </w:tc>
        <w:tc>
          <w:tcPr>
            <w:tcW w:w="3115" w:type="dxa"/>
          </w:tcPr>
          <w:p w14:paraId="1A260220">
            <w:pPr>
              <w:jc w:val="both"/>
            </w:pPr>
          </w:p>
        </w:tc>
      </w:tr>
    </w:tbl>
    <w:p w14:paraId="225A60CC">
      <w:pPr>
        <w:shd w:val="clear" w:color="auto" w:fill="FFFFFF"/>
        <w:jc w:val="both"/>
        <w:rPr>
          <w:rFonts w:ascii="Arial" w:hAnsi="Arial" w:cs="Arial"/>
          <w:sz w:val="21"/>
          <w:szCs w:val="21"/>
        </w:rPr>
      </w:pPr>
    </w:p>
    <w:p w14:paraId="37F19D09">
      <w:pPr>
        <w:shd w:val="clear" w:color="auto" w:fill="FFFFFF"/>
        <w:spacing w:after="150"/>
        <w:jc w:val="center"/>
        <w:rPr>
          <w:color w:val="000000"/>
          <w:sz w:val="28"/>
          <w:szCs w:val="28"/>
        </w:rPr>
      </w:pPr>
      <w:r>
        <w:rPr>
          <w:b/>
          <w:bCs/>
          <w:color w:val="000000"/>
          <w:sz w:val="28"/>
          <w:szCs w:val="28"/>
        </w:rPr>
        <w:t>10.2. Технические средства регулирования напряжения в системах электроснабжения</w:t>
      </w:r>
    </w:p>
    <w:p w14:paraId="4B22378A">
      <w:pPr>
        <w:shd w:val="clear" w:color="auto" w:fill="FFFFFF"/>
        <w:spacing w:after="150"/>
        <w:jc w:val="center"/>
        <w:rPr>
          <w:color w:val="000000"/>
          <w:sz w:val="28"/>
          <w:szCs w:val="28"/>
        </w:rPr>
      </w:pPr>
      <w:r>
        <w:rPr>
          <w:b/>
          <w:bCs/>
          <w:color w:val="000000"/>
          <w:sz w:val="28"/>
          <w:szCs w:val="28"/>
        </w:rPr>
        <w:t xml:space="preserve">Выполните задание: </w:t>
      </w:r>
    </w:p>
    <w:p w14:paraId="7AB9861E">
      <w:pPr>
        <w:shd w:val="clear" w:color="auto" w:fill="FFFFFF"/>
        <w:spacing w:after="150" w:line="360" w:lineRule="auto"/>
        <w:jc w:val="center"/>
        <w:rPr>
          <w:color w:val="000000"/>
          <w:sz w:val="28"/>
          <w:szCs w:val="28"/>
        </w:rPr>
      </w:pPr>
      <w:r>
        <w:rPr>
          <w:color w:val="000000"/>
          <w:sz w:val="28"/>
          <w:szCs w:val="28"/>
        </w:rPr>
        <w:t>Опишите принцип работы, составляющие компоненты и способы компенсации активной и реактивной мощности на промышленных предприятиях.</w:t>
      </w:r>
    </w:p>
    <w:p w14:paraId="3A5B16B3">
      <w:pPr>
        <w:shd w:val="clear" w:color="auto" w:fill="FFFFFF"/>
        <w:spacing w:line="360" w:lineRule="auto"/>
        <w:jc w:val="center"/>
        <w:rPr>
          <w:b/>
          <w:color w:val="000000"/>
          <w:sz w:val="28"/>
          <w:szCs w:val="28"/>
        </w:rPr>
      </w:pPr>
      <w:r>
        <w:rPr>
          <w:b/>
          <w:color w:val="000000"/>
          <w:sz w:val="28"/>
          <w:szCs w:val="28"/>
        </w:rPr>
        <w:t>10.2.1. Определение составной части, Назначение, Выявление познаний по показателям ЗХУ. Заполнить таблицы.</w:t>
      </w:r>
    </w:p>
    <w:p w14:paraId="538296C9">
      <w:pPr>
        <w:shd w:val="clear" w:color="auto" w:fill="FFFFFF"/>
        <w:spacing w:line="360" w:lineRule="auto"/>
        <w:rPr>
          <w:rFonts w:ascii="Arial" w:hAnsi="Arial" w:cs="Arial"/>
          <w:color w:val="181818"/>
          <w:sz w:val="28"/>
          <w:szCs w:val="28"/>
        </w:rPr>
      </w:pPr>
      <w:r>
        <w:rPr>
          <w:b/>
          <w:bCs/>
          <w:iCs/>
          <w:color w:val="181818"/>
          <w:sz w:val="28"/>
          <w:szCs w:val="28"/>
        </w:rPr>
        <w:t>Закончите предложения</w:t>
      </w:r>
    </w:p>
    <w:p w14:paraId="53DF7AFB">
      <w:pPr>
        <w:shd w:val="clear" w:color="auto" w:fill="FFFFFF"/>
        <w:spacing w:line="360" w:lineRule="auto"/>
        <w:ind w:firstLine="709"/>
        <w:rPr>
          <w:sz w:val="28"/>
          <w:szCs w:val="28"/>
        </w:rPr>
      </w:pPr>
      <w:r>
        <w:rPr>
          <w:sz w:val="28"/>
          <w:szCs w:val="28"/>
        </w:rPr>
        <w:t>1. ИБП (источник бесперебойного питания) или UPS (Uninterruptible Power Supply) - это ______________________________________________________________</w:t>
      </w:r>
    </w:p>
    <w:p w14:paraId="3F7DC07B">
      <w:pPr>
        <w:shd w:val="clear" w:color="auto" w:fill="FFFFFF"/>
        <w:spacing w:line="360" w:lineRule="auto"/>
        <w:ind w:firstLine="709"/>
        <w:jc w:val="both"/>
        <w:rPr>
          <w:rFonts w:ascii="Arial" w:hAnsi="Arial" w:cs="Arial"/>
          <w:sz w:val="28"/>
          <w:szCs w:val="28"/>
        </w:rPr>
      </w:pPr>
      <w:r>
        <w:rPr>
          <w:sz w:val="28"/>
          <w:szCs w:val="28"/>
        </w:rPr>
        <w:t>2. Современные ИБП способны не только обеспечивать бесперебойность питания. Их функциональность достаточно широкая: __________________________________________________________________</w:t>
      </w:r>
    </w:p>
    <w:p w14:paraId="564E0B98">
      <w:pPr>
        <w:shd w:val="clear" w:color="auto" w:fill="FFFFFF"/>
        <w:spacing w:line="360" w:lineRule="auto"/>
        <w:ind w:firstLine="709"/>
        <w:jc w:val="both"/>
        <w:rPr>
          <w:sz w:val="28"/>
          <w:szCs w:val="28"/>
        </w:rPr>
      </w:pPr>
      <w:r>
        <w:rPr>
          <w:sz w:val="28"/>
          <w:szCs w:val="28"/>
        </w:rPr>
        <w:t>3. Кроме основных функций UPS у некоторых производителей под управлением специального ПО, могут: __________________________________________________________________</w:t>
      </w:r>
    </w:p>
    <w:p w14:paraId="0B1FA90D">
      <w:pPr>
        <w:shd w:val="clear" w:color="auto" w:fill="FFFFFF"/>
        <w:spacing w:line="360" w:lineRule="auto"/>
        <w:ind w:firstLine="709"/>
        <w:jc w:val="both"/>
        <w:rPr>
          <w:rFonts w:ascii="Arial" w:hAnsi="Arial" w:cs="Arial"/>
          <w:sz w:val="28"/>
          <w:szCs w:val="28"/>
        </w:rPr>
      </w:pPr>
      <w:r>
        <w:rPr>
          <w:sz w:val="28"/>
          <w:szCs w:val="28"/>
        </w:rPr>
        <w:t>4. Применять источники бесперебойного питания можно к таким электроприборам: __________________________________________________________________</w:t>
      </w:r>
    </w:p>
    <w:p w14:paraId="58A5219A">
      <w:pPr>
        <w:shd w:val="clear" w:color="auto" w:fill="FFFFFF"/>
        <w:spacing w:line="360" w:lineRule="auto"/>
        <w:ind w:firstLine="709"/>
        <w:jc w:val="both"/>
        <w:rPr>
          <w:rFonts w:ascii="Arial" w:hAnsi="Arial" w:cs="Arial"/>
          <w:color w:val="181818"/>
          <w:sz w:val="28"/>
          <w:szCs w:val="28"/>
        </w:rPr>
      </w:pPr>
      <w:r>
        <w:rPr>
          <w:color w:val="181818"/>
          <w:sz w:val="28"/>
          <w:szCs w:val="28"/>
        </w:rPr>
        <w:t>5. Основные плюсы ИБП: ______________________________________________________________</w:t>
      </w:r>
    </w:p>
    <w:p w14:paraId="5206EE88">
      <w:pPr>
        <w:shd w:val="clear" w:color="auto" w:fill="FFFFFF"/>
        <w:spacing w:after="150"/>
        <w:jc w:val="center"/>
        <w:rPr>
          <w:b/>
          <w:color w:val="000000"/>
          <w:sz w:val="28"/>
          <w:szCs w:val="28"/>
        </w:rPr>
      </w:pPr>
    </w:p>
    <w:p w14:paraId="06802D46">
      <w:pPr>
        <w:shd w:val="clear" w:color="auto" w:fill="FFFFFF"/>
        <w:spacing w:after="150"/>
        <w:jc w:val="center"/>
        <w:rPr>
          <w:b/>
          <w:color w:val="000000"/>
          <w:sz w:val="28"/>
          <w:szCs w:val="28"/>
        </w:rPr>
      </w:pPr>
    </w:p>
    <w:p w14:paraId="7E55991D">
      <w:pPr>
        <w:shd w:val="clear" w:color="auto" w:fill="FFFFFF"/>
        <w:spacing w:after="150"/>
        <w:jc w:val="center"/>
        <w:rPr>
          <w:b/>
          <w:color w:val="000000"/>
          <w:sz w:val="28"/>
          <w:szCs w:val="28"/>
        </w:rPr>
      </w:pPr>
    </w:p>
    <w:p w14:paraId="34DFE0B3">
      <w:pPr>
        <w:shd w:val="clear" w:color="auto" w:fill="FFFFFF"/>
        <w:spacing w:after="150"/>
        <w:jc w:val="center"/>
        <w:rPr>
          <w:b/>
          <w:color w:val="000000"/>
          <w:sz w:val="28"/>
          <w:szCs w:val="28"/>
        </w:rPr>
      </w:pPr>
    </w:p>
    <w:p w14:paraId="6EF9AC39">
      <w:pPr>
        <w:shd w:val="clear" w:color="auto" w:fill="FFFFFF"/>
        <w:spacing w:after="150"/>
        <w:jc w:val="center"/>
        <w:rPr>
          <w:b/>
          <w:color w:val="000000"/>
          <w:sz w:val="28"/>
          <w:szCs w:val="28"/>
        </w:rPr>
      </w:pPr>
      <w:r>
        <w:rPr>
          <w:b/>
          <w:color w:val="000000"/>
          <w:sz w:val="28"/>
          <w:szCs w:val="28"/>
        </w:rPr>
        <w:t>10.2.2. Определение составной части, Назначение, Выявление познаний по показателям ЗХУ. Заполнить таблицу.</w:t>
      </w:r>
    </w:p>
    <w:p w14:paraId="7B50F838">
      <w:pPr>
        <w:shd w:val="clear" w:color="auto" w:fill="FFFFFF"/>
        <w:spacing w:after="150"/>
        <w:jc w:val="center"/>
        <w:rPr>
          <w:color w:val="000000"/>
          <w:sz w:val="28"/>
          <w:szCs w:val="28"/>
        </w:rPr>
      </w:pPr>
      <w:r>
        <w:rPr>
          <w:color w:val="000000"/>
          <w:sz w:val="28"/>
          <w:szCs w:val="28"/>
        </w:rPr>
        <w:drawing>
          <wp:inline distT="0" distB="0" distL="0" distR="0">
            <wp:extent cx="3110865" cy="2444115"/>
            <wp:effectExtent l="0" t="0" r="13335" b="9525"/>
            <wp:docPr id="785" name="Рисунок 785" descr="14pic - 1.4. Компоненты и схемы построения систем БП с АК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Рисунок 785" descr="14pic - 1.4. Компоненты и схемы построения систем БП с АКБ"/>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125478" cy="2455743"/>
                    </a:xfrm>
                    <a:prstGeom prst="rect">
                      <a:avLst/>
                    </a:prstGeom>
                    <a:noFill/>
                    <a:ln>
                      <a:noFill/>
                    </a:ln>
                  </pic:spPr>
                </pic:pic>
              </a:graphicData>
            </a:graphic>
          </wp:inline>
        </w:drawing>
      </w:r>
    </w:p>
    <w:p w14:paraId="6C4F83BD">
      <w:pPr>
        <w:shd w:val="clear" w:color="auto" w:fill="FFFFFF"/>
        <w:spacing w:after="150"/>
        <w:jc w:val="center"/>
        <w:rPr>
          <w:sz w:val="28"/>
          <w:szCs w:val="28"/>
        </w:rPr>
      </w:pPr>
      <w:r>
        <w:rPr>
          <w:iCs/>
          <w:sz w:val="28"/>
          <w:szCs w:val="28"/>
        </w:rPr>
        <w:t>Рисунок 10.6. Буферная система</w:t>
      </w:r>
      <w:r>
        <w:rPr>
          <w:sz w:val="28"/>
          <w:szCs w:val="28"/>
        </w:rPr>
        <w:t xml:space="preserve"> </w:t>
      </w:r>
      <w:r>
        <w:rPr>
          <w:iCs/>
          <w:sz w:val="28"/>
          <w:szCs w:val="28"/>
        </w:rPr>
        <w:t>электропитании</w:t>
      </w:r>
    </w:p>
    <w:p w14:paraId="417DCC31">
      <w:pPr>
        <w:shd w:val="clear" w:color="auto" w:fill="FFFFFF"/>
        <w:spacing w:after="150"/>
        <w:jc w:val="right"/>
        <w:rPr>
          <w:sz w:val="28"/>
          <w:szCs w:val="28"/>
        </w:rPr>
      </w:pPr>
      <w:r>
        <w:rPr>
          <w:sz w:val="28"/>
          <w:szCs w:val="28"/>
        </w:rPr>
        <w:t>Таблица 10.7.</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
        <w:gridCol w:w="2598"/>
        <w:gridCol w:w="2928"/>
        <w:gridCol w:w="2928"/>
      </w:tblGrid>
      <w:tr w14:paraId="1055FA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20F4840">
            <w:pPr>
              <w:shd w:val="clear" w:color="auto" w:fill="FFFFFF"/>
              <w:jc w:val="center"/>
              <w:rPr>
                <w:sz w:val="22"/>
                <w:szCs w:val="22"/>
              </w:rPr>
            </w:pPr>
          </w:p>
        </w:tc>
        <w:tc>
          <w:tcPr>
            <w:tcW w:w="2598" w:type="dxa"/>
          </w:tcPr>
          <w:p w14:paraId="6F53678F">
            <w:pPr>
              <w:shd w:val="clear" w:color="auto" w:fill="FFFFFF"/>
              <w:jc w:val="center"/>
              <w:rPr>
                <w:sz w:val="22"/>
                <w:szCs w:val="22"/>
              </w:rPr>
            </w:pPr>
            <w:r>
              <w:rPr>
                <w:sz w:val="22"/>
                <w:szCs w:val="22"/>
              </w:rPr>
              <w:t>Определение составной части</w:t>
            </w:r>
          </w:p>
        </w:tc>
        <w:tc>
          <w:tcPr>
            <w:tcW w:w="2928" w:type="dxa"/>
          </w:tcPr>
          <w:p w14:paraId="6DB8CE82">
            <w:pPr>
              <w:shd w:val="clear" w:color="auto" w:fill="FFFFFF"/>
              <w:jc w:val="center"/>
              <w:rPr>
                <w:sz w:val="22"/>
                <w:szCs w:val="22"/>
              </w:rPr>
            </w:pPr>
            <w:r>
              <w:rPr>
                <w:sz w:val="22"/>
                <w:szCs w:val="22"/>
              </w:rPr>
              <w:t>Назначение</w:t>
            </w:r>
          </w:p>
        </w:tc>
        <w:tc>
          <w:tcPr>
            <w:tcW w:w="2928" w:type="dxa"/>
          </w:tcPr>
          <w:p w14:paraId="65D75147">
            <w:pPr>
              <w:shd w:val="clear" w:color="auto" w:fill="FFFFFF"/>
              <w:jc w:val="center"/>
              <w:rPr>
                <w:sz w:val="22"/>
                <w:szCs w:val="22"/>
              </w:rPr>
            </w:pPr>
            <w:r>
              <w:rPr>
                <w:sz w:val="22"/>
                <w:szCs w:val="22"/>
              </w:rPr>
              <w:t>Выявление познаний по показателям ЗХУ</w:t>
            </w:r>
          </w:p>
        </w:tc>
      </w:tr>
      <w:tr w14:paraId="58661E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D89BE54">
            <w:pPr>
              <w:rPr>
                <w:rFonts w:eastAsia="Calibri"/>
                <w:sz w:val="22"/>
                <w:szCs w:val="22"/>
                <w:lang w:eastAsia="en-US"/>
              </w:rPr>
            </w:pPr>
            <w:r>
              <w:rPr>
                <w:rFonts w:eastAsia="Calibri"/>
                <w:sz w:val="22"/>
                <w:szCs w:val="22"/>
                <w:lang w:eastAsia="en-US"/>
              </w:rPr>
              <w:t>1</w:t>
            </w:r>
          </w:p>
        </w:tc>
        <w:tc>
          <w:tcPr>
            <w:tcW w:w="2598" w:type="dxa"/>
          </w:tcPr>
          <w:p w14:paraId="38578C3C">
            <w:pPr>
              <w:shd w:val="clear" w:color="auto" w:fill="FFFFFF"/>
              <w:rPr>
                <w:sz w:val="22"/>
                <w:szCs w:val="22"/>
              </w:rPr>
            </w:pPr>
          </w:p>
        </w:tc>
        <w:tc>
          <w:tcPr>
            <w:tcW w:w="2928" w:type="dxa"/>
          </w:tcPr>
          <w:p w14:paraId="11ABACF8">
            <w:pPr>
              <w:shd w:val="clear" w:color="auto" w:fill="FFFFFF"/>
              <w:rPr>
                <w:sz w:val="22"/>
                <w:szCs w:val="22"/>
              </w:rPr>
            </w:pPr>
          </w:p>
        </w:tc>
        <w:tc>
          <w:tcPr>
            <w:tcW w:w="2928" w:type="dxa"/>
          </w:tcPr>
          <w:p w14:paraId="02177167">
            <w:pPr>
              <w:shd w:val="clear" w:color="auto" w:fill="FFFFFF"/>
              <w:rPr>
                <w:sz w:val="22"/>
                <w:szCs w:val="22"/>
              </w:rPr>
            </w:pPr>
          </w:p>
        </w:tc>
      </w:tr>
      <w:tr w14:paraId="120646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0B033BD">
            <w:pPr>
              <w:rPr>
                <w:rFonts w:eastAsia="Calibri"/>
                <w:sz w:val="22"/>
                <w:szCs w:val="22"/>
                <w:lang w:eastAsia="en-US"/>
              </w:rPr>
            </w:pPr>
            <w:r>
              <w:rPr>
                <w:rFonts w:eastAsia="Calibri"/>
                <w:sz w:val="22"/>
                <w:szCs w:val="22"/>
                <w:lang w:eastAsia="en-US"/>
              </w:rPr>
              <w:t>2</w:t>
            </w:r>
          </w:p>
        </w:tc>
        <w:tc>
          <w:tcPr>
            <w:tcW w:w="2598" w:type="dxa"/>
          </w:tcPr>
          <w:p w14:paraId="62BDC2EF">
            <w:pPr>
              <w:shd w:val="clear" w:color="auto" w:fill="FFFFFF"/>
              <w:rPr>
                <w:sz w:val="22"/>
                <w:szCs w:val="22"/>
              </w:rPr>
            </w:pPr>
          </w:p>
        </w:tc>
        <w:tc>
          <w:tcPr>
            <w:tcW w:w="2928" w:type="dxa"/>
          </w:tcPr>
          <w:p w14:paraId="24EC2C88">
            <w:pPr>
              <w:shd w:val="clear" w:color="auto" w:fill="FFFFFF"/>
              <w:rPr>
                <w:sz w:val="22"/>
                <w:szCs w:val="22"/>
              </w:rPr>
            </w:pPr>
          </w:p>
        </w:tc>
        <w:tc>
          <w:tcPr>
            <w:tcW w:w="2928" w:type="dxa"/>
          </w:tcPr>
          <w:p w14:paraId="137531DA">
            <w:pPr>
              <w:shd w:val="clear" w:color="auto" w:fill="FFFFFF"/>
              <w:rPr>
                <w:sz w:val="22"/>
                <w:szCs w:val="22"/>
              </w:rPr>
            </w:pPr>
          </w:p>
        </w:tc>
      </w:tr>
      <w:tr w14:paraId="190D9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5D9A837">
            <w:pPr>
              <w:rPr>
                <w:rFonts w:eastAsia="Calibri"/>
                <w:sz w:val="22"/>
                <w:szCs w:val="22"/>
                <w:lang w:eastAsia="en-US"/>
              </w:rPr>
            </w:pPr>
            <w:r>
              <w:rPr>
                <w:rFonts w:eastAsia="Calibri"/>
                <w:sz w:val="22"/>
                <w:szCs w:val="22"/>
                <w:lang w:eastAsia="en-US"/>
              </w:rPr>
              <w:t>3</w:t>
            </w:r>
          </w:p>
        </w:tc>
        <w:tc>
          <w:tcPr>
            <w:tcW w:w="2598" w:type="dxa"/>
          </w:tcPr>
          <w:p w14:paraId="5A16F93B">
            <w:pPr>
              <w:shd w:val="clear" w:color="auto" w:fill="FFFFFF"/>
              <w:rPr>
                <w:sz w:val="22"/>
                <w:szCs w:val="22"/>
              </w:rPr>
            </w:pPr>
          </w:p>
        </w:tc>
        <w:tc>
          <w:tcPr>
            <w:tcW w:w="2928" w:type="dxa"/>
          </w:tcPr>
          <w:p w14:paraId="3E642F90">
            <w:pPr>
              <w:shd w:val="clear" w:color="auto" w:fill="FFFFFF"/>
              <w:rPr>
                <w:sz w:val="22"/>
                <w:szCs w:val="22"/>
              </w:rPr>
            </w:pPr>
          </w:p>
        </w:tc>
        <w:tc>
          <w:tcPr>
            <w:tcW w:w="2928" w:type="dxa"/>
          </w:tcPr>
          <w:p w14:paraId="24818D11">
            <w:pPr>
              <w:shd w:val="clear" w:color="auto" w:fill="FFFFFF"/>
              <w:rPr>
                <w:sz w:val="22"/>
                <w:szCs w:val="22"/>
              </w:rPr>
            </w:pPr>
          </w:p>
        </w:tc>
      </w:tr>
      <w:tr w14:paraId="148EAD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8B1841C">
            <w:pPr>
              <w:rPr>
                <w:rFonts w:eastAsia="Calibri"/>
                <w:sz w:val="22"/>
                <w:szCs w:val="22"/>
                <w:lang w:eastAsia="en-US"/>
              </w:rPr>
            </w:pPr>
            <w:r>
              <w:rPr>
                <w:rFonts w:eastAsia="Calibri"/>
                <w:sz w:val="22"/>
                <w:szCs w:val="22"/>
                <w:lang w:eastAsia="en-US"/>
              </w:rPr>
              <w:t>4</w:t>
            </w:r>
          </w:p>
        </w:tc>
        <w:tc>
          <w:tcPr>
            <w:tcW w:w="2598" w:type="dxa"/>
          </w:tcPr>
          <w:p w14:paraId="0D26099B">
            <w:pPr>
              <w:shd w:val="clear" w:color="auto" w:fill="FFFFFF"/>
              <w:rPr>
                <w:sz w:val="22"/>
                <w:szCs w:val="22"/>
              </w:rPr>
            </w:pPr>
          </w:p>
        </w:tc>
        <w:tc>
          <w:tcPr>
            <w:tcW w:w="2928" w:type="dxa"/>
          </w:tcPr>
          <w:p w14:paraId="074B3436">
            <w:pPr>
              <w:shd w:val="clear" w:color="auto" w:fill="FFFFFF"/>
              <w:rPr>
                <w:sz w:val="22"/>
                <w:szCs w:val="22"/>
              </w:rPr>
            </w:pPr>
          </w:p>
        </w:tc>
        <w:tc>
          <w:tcPr>
            <w:tcW w:w="2928" w:type="dxa"/>
          </w:tcPr>
          <w:p w14:paraId="6B1EB83B">
            <w:pPr>
              <w:shd w:val="clear" w:color="auto" w:fill="FFFFFF"/>
              <w:rPr>
                <w:sz w:val="22"/>
                <w:szCs w:val="22"/>
              </w:rPr>
            </w:pPr>
          </w:p>
        </w:tc>
      </w:tr>
      <w:tr w14:paraId="4F7134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0A73561">
            <w:pPr>
              <w:rPr>
                <w:rFonts w:eastAsia="Calibri"/>
                <w:sz w:val="22"/>
                <w:szCs w:val="22"/>
                <w:lang w:eastAsia="en-US"/>
              </w:rPr>
            </w:pPr>
            <w:r>
              <w:rPr>
                <w:rFonts w:eastAsia="Calibri"/>
                <w:sz w:val="22"/>
                <w:szCs w:val="22"/>
                <w:lang w:eastAsia="en-US"/>
              </w:rPr>
              <w:t>5</w:t>
            </w:r>
          </w:p>
        </w:tc>
        <w:tc>
          <w:tcPr>
            <w:tcW w:w="2598" w:type="dxa"/>
          </w:tcPr>
          <w:p w14:paraId="69B79FCE">
            <w:pPr>
              <w:shd w:val="clear" w:color="auto" w:fill="FFFFFF"/>
              <w:rPr>
                <w:sz w:val="22"/>
                <w:szCs w:val="22"/>
              </w:rPr>
            </w:pPr>
          </w:p>
        </w:tc>
        <w:tc>
          <w:tcPr>
            <w:tcW w:w="2928" w:type="dxa"/>
          </w:tcPr>
          <w:p w14:paraId="447A8C4F">
            <w:pPr>
              <w:shd w:val="clear" w:color="auto" w:fill="FFFFFF"/>
              <w:rPr>
                <w:sz w:val="22"/>
                <w:szCs w:val="22"/>
              </w:rPr>
            </w:pPr>
          </w:p>
        </w:tc>
        <w:tc>
          <w:tcPr>
            <w:tcW w:w="2928" w:type="dxa"/>
          </w:tcPr>
          <w:p w14:paraId="2C6590D0">
            <w:pPr>
              <w:shd w:val="clear" w:color="auto" w:fill="FFFFFF"/>
              <w:rPr>
                <w:sz w:val="22"/>
                <w:szCs w:val="22"/>
              </w:rPr>
            </w:pPr>
          </w:p>
        </w:tc>
      </w:tr>
      <w:tr w14:paraId="673EAA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4F55AFE">
            <w:pPr>
              <w:rPr>
                <w:rFonts w:eastAsia="Calibri"/>
                <w:sz w:val="22"/>
                <w:szCs w:val="22"/>
                <w:lang w:eastAsia="en-US"/>
              </w:rPr>
            </w:pPr>
            <w:r>
              <w:rPr>
                <w:rFonts w:eastAsia="Calibri"/>
                <w:sz w:val="22"/>
                <w:szCs w:val="22"/>
                <w:lang w:eastAsia="en-US"/>
              </w:rPr>
              <w:t>6</w:t>
            </w:r>
          </w:p>
        </w:tc>
        <w:tc>
          <w:tcPr>
            <w:tcW w:w="2598" w:type="dxa"/>
          </w:tcPr>
          <w:p w14:paraId="13B0A5DB">
            <w:pPr>
              <w:shd w:val="clear" w:color="auto" w:fill="FFFFFF"/>
              <w:rPr>
                <w:sz w:val="22"/>
                <w:szCs w:val="22"/>
              </w:rPr>
            </w:pPr>
          </w:p>
        </w:tc>
        <w:tc>
          <w:tcPr>
            <w:tcW w:w="2928" w:type="dxa"/>
          </w:tcPr>
          <w:p w14:paraId="7AD78564">
            <w:pPr>
              <w:shd w:val="clear" w:color="auto" w:fill="FFFFFF"/>
              <w:rPr>
                <w:sz w:val="22"/>
                <w:szCs w:val="22"/>
              </w:rPr>
            </w:pPr>
          </w:p>
        </w:tc>
        <w:tc>
          <w:tcPr>
            <w:tcW w:w="2928" w:type="dxa"/>
          </w:tcPr>
          <w:p w14:paraId="39254E6E">
            <w:pPr>
              <w:shd w:val="clear" w:color="auto" w:fill="FFFFFF"/>
              <w:rPr>
                <w:sz w:val="22"/>
                <w:szCs w:val="22"/>
              </w:rPr>
            </w:pPr>
          </w:p>
        </w:tc>
      </w:tr>
      <w:tr w14:paraId="447D5F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A23AB36">
            <w:pPr>
              <w:rPr>
                <w:rFonts w:eastAsia="Calibri"/>
                <w:sz w:val="22"/>
                <w:szCs w:val="22"/>
                <w:lang w:eastAsia="en-US"/>
              </w:rPr>
            </w:pPr>
            <w:r>
              <w:rPr>
                <w:rFonts w:eastAsia="Calibri"/>
                <w:sz w:val="22"/>
                <w:szCs w:val="22"/>
                <w:lang w:eastAsia="en-US"/>
              </w:rPr>
              <w:t>7</w:t>
            </w:r>
          </w:p>
        </w:tc>
        <w:tc>
          <w:tcPr>
            <w:tcW w:w="2598" w:type="dxa"/>
          </w:tcPr>
          <w:p w14:paraId="756C2B94">
            <w:pPr>
              <w:shd w:val="clear" w:color="auto" w:fill="FFFFFF"/>
              <w:rPr>
                <w:sz w:val="22"/>
                <w:szCs w:val="22"/>
              </w:rPr>
            </w:pPr>
          </w:p>
        </w:tc>
        <w:tc>
          <w:tcPr>
            <w:tcW w:w="2928" w:type="dxa"/>
          </w:tcPr>
          <w:p w14:paraId="51D0BB5C">
            <w:pPr>
              <w:shd w:val="clear" w:color="auto" w:fill="FFFFFF"/>
              <w:rPr>
                <w:sz w:val="22"/>
                <w:szCs w:val="22"/>
              </w:rPr>
            </w:pPr>
          </w:p>
        </w:tc>
        <w:tc>
          <w:tcPr>
            <w:tcW w:w="2928" w:type="dxa"/>
          </w:tcPr>
          <w:p w14:paraId="4FB09628">
            <w:pPr>
              <w:shd w:val="clear" w:color="auto" w:fill="FFFFFF"/>
              <w:rPr>
                <w:sz w:val="22"/>
                <w:szCs w:val="22"/>
              </w:rPr>
            </w:pPr>
          </w:p>
        </w:tc>
      </w:tr>
      <w:tr w14:paraId="4BEDC8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8BD5CCC">
            <w:pPr>
              <w:rPr>
                <w:rFonts w:eastAsia="Calibri"/>
                <w:sz w:val="22"/>
                <w:szCs w:val="22"/>
                <w:lang w:eastAsia="en-US"/>
              </w:rPr>
            </w:pPr>
            <w:r>
              <w:rPr>
                <w:rFonts w:eastAsia="Calibri"/>
                <w:sz w:val="22"/>
                <w:szCs w:val="22"/>
                <w:lang w:eastAsia="en-US"/>
              </w:rPr>
              <w:t>8</w:t>
            </w:r>
          </w:p>
        </w:tc>
        <w:tc>
          <w:tcPr>
            <w:tcW w:w="2598" w:type="dxa"/>
          </w:tcPr>
          <w:p w14:paraId="339DB974">
            <w:pPr>
              <w:shd w:val="clear" w:color="auto" w:fill="FFFFFF"/>
              <w:rPr>
                <w:sz w:val="22"/>
                <w:szCs w:val="22"/>
              </w:rPr>
            </w:pPr>
          </w:p>
        </w:tc>
        <w:tc>
          <w:tcPr>
            <w:tcW w:w="2928" w:type="dxa"/>
          </w:tcPr>
          <w:p w14:paraId="44E06B96">
            <w:pPr>
              <w:shd w:val="clear" w:color="auto" w:fill="FFFFFF"/>
              <w:rPr>
                <w:sz w:val="22"/>
                <w:szCs w:val="22"/>
              </w:rPr>
            </w:pPr>
          </w:p>
        </w:tc>
        <w:tc>
          <w:tcPr>
            <w:tcW w:w="2928" w:type="dxa"/>
          </w:tcPr>
          <w:p w14:paraId="708C282A">
            <w:pPr>
              <w:shd w:val="clear" w:color="auto" w:fill="FFFFFF"/>
              <w:rPr>
                <w:sz w:val="22"/>
                <w:szCs w:val="22"/>
              </w:rPr>
            </w:pPr>
          </w:p>
        </w:tc>
      </w:tr>
      <w:tr w14:paraId="5DF1FB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C3DF9FA">
            <w:pPr>
              <w:rPr>
                <w:rFonts w:eastAsia="Calibri"/>
                <w:sz w:val="22"/>
                <w:szCs w:val="22"/>
                <w:lang w:eastAsia="en-US"/>
              </w:rPr>
            </w:pPr>
            <w:r>
              <w:rPr>
                <w:rFonts w:eastAsia="Calibri"/>
                <w:sz w:val="22"/>
                <w:szCs w:val="22"/>
                <w:lang w:eastAsia="en-US"/>
              </w:rPr>
              <w:t>9</w:t>
            </w:r>
          </w:p>
        </w:tc>
        <w:tc>
          <w:tcPr>
            <w:tcW w:w="2598" w:type="dxa"/>
          </w:tcPr>
          <w:p w14:paraId="70ABD5EB">
            <w:pPr>
              <w:shd w:val="clear" w:color="auto" w:fill="FFFFFF"/>
              <w:rPr>
                <w:sz w:val="22"/>
                <w:szCs w:val="22"/>
              </w:rPr>
            </w:pPr>
          </w:p>
        </w:tc>
        <w:tc>
          <w:tcPr>
            <w:tcW w:w="2928" w:type="dxa"/>
          </w:tcPr>
          <w:p w14:paraId="0B3A7A02">
            <w:pPr>
              <w:shd w:val="clear" w:color="auto" w:fill="FFFFFF"/>
              <w:rPr>
                <w:sz w:val="22"/>
                <w:szCs w:val="22"/>
              </w:rPr>
            </w:pPr>
          </w:p>
        </w:tc>
        <w:tc>
          <w:tcPr>
            <w:tcW w:w="2928" w:type="dxa"/>
          </w:tcPr>
          <w:p w14:paraId="5D6745EA">
            <w:pPr>
              <w:shd w:val="clear" w:color="auto" w:fill="FFFFFF"/>
              <w:rPr>
                <w:sz w:val="22"/>
                <w:szCs w:val="22"/>
              </w:rPr>
            </w:pPr>
          </w:p>
        </w:tc>
      </w:tr>
    </w:tbl>
    <w:p w14:paraId="0BBC13EA">
      <w:pPr>
        <w:shd w:val="clear" w:color="auto" w:fill="FFFFFF"/>
        <w:spacing w:line="360" w:lineRule="auto"/>
        <w:jc w:val="center"/>
        <w:rPr>
          <w:b/>
          <w:color w:val="000000"/>
          <w:sz w:val="28"/>
          <w:szCs w:val="28"/>
        </w:rPr>
      </w:pPr>
    </w:p>
    <w:p w14:paraId="4954A62A">
      <w:pPr>
        <w:shd w:val="clear" w:color="auto" w:fill="FFFFFF"/>
        <w:spacing w:line="360" w:lineRule="auto"/>
        <w:jc w:val="center"/>
        <w:rPr>
          <w:b/>
          <w:color w:val="000000"/>
          <w:sz w:val="28"/>
          <w:szCs w:val="28"/>
        </w:rPr>
      </w:pPr>
    </w:p>
    <w:p w14:paraId="4F776EE6">
      <w:pPr>
        <w:shd w:val="clear" w:color="auto" w:fill="FFFFFF"/>
        <w:spacing w:line="360" w:lineRule="auto"/>
        <w:jc w:val="center"/>
        <w:rPr>
          <w:b/>
          <w:color w:val="000000"/>
          <w:sz w:val="28"/>
          <w:szCs w:val="28"/>
        </w:rPr>
      </w:pPr>
    </w:p>
    <w:p w14:paraId="33E65EFF">
      <w:pPr>
        <w:shd w:val="clear" w:color="auto" w:fill="FFFFFF"/>
        <w:spacing w:line="360" w:lineRule="auto"/>
        <w:jc w:val="center"/>
        <w:rPr>
          <w:b/>
          <w:color w:val="000000"/>
          <w:sz w:val="28"/>
          <w:szCs w:val="28"/>
        </w:rPr>
      </w:pPr>
    </w:p>
    <w:p w14:paraId="27D736A1">
      <w:pPr>
        <w:shd w:val="clear" w:color="auto" w:fill="FFFFFF"/>
        <w:spacing w:line="360" w:lineRule="auto"/>
        <w:jc w:val="center"/>
        <w:rPr>
          <w:b/>
          <w:color w:val="000000"/>
          <w:sz w:val="28"/>
          <w:szCs w:val="28"/>
        </w:rPr>
      </w:pPr>
    </w:p>
    <w:p w14:paraId="065777BD">
      <w:pPr>
        <w:shd w:val="clear" w:color="auto" w:fill="FFFFFF"/>
        <w:spacing w:line="360" w:lineRule="auto"/>
        <w:jc w:val="center"/>
        <w:rPr>
          <w:b/>
          <w:color w:val="000000"/>
          <w:sz w:val="28"/>
          <w:szCs w:val="28"/>
        </w:rPr>
      </w:pPr>
    </w:p>
    <w:p w14:paraId="64993871">
      <w:pPr>
        <w:shd w:val="clear" w:color="auto" w:fill="FFFFFF"/>
        <w:spacing w:line="360" w:lineRule="auto"/>
        <w:jc w:val="center"/>
        <w:rPr>
          <w:b/>
          <w:color w:val="000000"/>
          <w:sz w:val="28"/>
          <w:szCs w:val="28"/>
        </w:rPr>
      </w:pPr>
    </w:p>
    <w:p w14:paraId="65173C63">
      <w:pPr>
        <w:shd w:val="clear" w:color="auto" w:fill="FFFFFF"/>
        <w:spacing w:line="360" w:lineRule="auto"/>
        <w:jc w:val="center"/>
        <w:rPr>
          <w:b/>
          <w:color w:val="000000"/>
          <w:sz w:val="28"/>
          <w:szCs w:val="28"/>
        </w:rPr>
      </w:pPr>
    </w:p>
    <w:p w14:paraId="47748D0A">
      <w:pPr>
        <w:shd w:val="clear" w:color="auto" w:fill="FFFFFF"/>
        <w:spacing w:line="360" w:lineRule="auto"/>
        <w:jc w:val="center"/>
        <w:rPr>
          <w:b/>
          <w:color w:val="000000"/>
          <w:sz w:val="28"/>
          <w:szCs w:val="28"/>
        </w:rPr>
      </w:pPr>
    </w:p>
    <w:p w14:paraId="2754A5A3">
      <w:pPr>
        <w:shd w:val="clear" w:color="auto" w:fill="FFFFFF"/>
        <w:spacing w:line="360" w:lineRule="auto"/>
        <w:jc w:val="center"/>
        <w:rPr>
          <w:b/>
          <w:color w:val="000000"/>
          <w:sz w:val="28"/>
          <w:szCs w:val="28"/>
        </w:rPr>
      </w:pPr>
      <w:r>
        <w:rPr>
          <w:b/>
          <w:color w:val="000000"/>
          <w:sz w:val="28"/>
          <w:szCs w:val="28"/>
        </w:rPr>
        <w:t>10.2.3. Определение составной части, Назначение, Выявление познаний по показателям ЗХУ. Заполнить таблицу.</w:t>
      </w:r>
    </w:p>
    <w:p w14:paraId="7563155C">
      <w:pPr>
        <w:shd w:val="clear" w:color="auto" w:fill="FFFFFF"/>
        <w:spacing w:line="360" w:lineRule="auto"/>
        <w:jc w:val="center"/>
        <w:rPr>
          <w:b/>
          <w:color w:val="000000"/>
          <w:sz w:val="28"/>
          <w:szCs w:val="28"/>
        </w:rPr>
      </w:pPr>
      <w:r>
        <w:rPr>
          <w:b/>
          <w:color w:val="000000"/>
          <w:sz w:val="28"/>
          <w:szCs w:val="28"/>
        </w:rPr>
        <w:drawing>
          <wp:inline distT="0" distB="0" distL="0" distR="0">
            <wp:extent cx="4191000" cy="2971800"/>
            <wp:effectExtent l="0" t="0" r="0" b="0"/>
            <wp:docPr id="784" name="Рисунок 784" descr="https://www.ups-info.ru/images/landata/art-7/a09_ri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Рисунок 784" descr="https://www.ups-info.ru/images/landata/art-7/a09_ris1.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199863" cy="2978085"/>
                    </a:xfrm>
                    <a:prstGeom prst="rect">
                      <a:avLst/>
                    </a:prstGeom>
                    <a:noFill/>
                    <a:ln>
                      <a:noFill/>
                    </a:ln>
                  </pic:spPr>
                </pic:pic>
              </a:graphicData>
            </a:graphic>
          </wp:inline>
        </w:drawing>
      </w:r>
    </w:p>
    <w:p w14:paraId="75375EA2">
      <w:pPr>
        <w:shd w:val="clear" w:color="auto" w:fill="FFFFFF"/>
        <w:spacing w:after="150"/>
        <w:jc w:val="center"/>
        <w:rPr>
          <w:sz w:val="28"/>
          <w:szCs w:val="28"/>
        </w:rPr>
      </w:pPr>
      <w:r>
        <w:rPr>
          <w:sz w:val="28"/>
          <w:szCs w:val="28"/>
        </w:rPr>
        <w:t>Рисунок 10.7. Структурная схема ИБП</w:t>
      </w:r>
    </w:p>
    <w:p w14:paraId="68366290">
      <w:pPr>
        <w:shd w:val="clear" w:color="auto" w:fill="FFFFFF"/>
        <w:spacing w:after="150"/>
        <w:jc w:val="right"/>
        <w:rPr>
          <w:sz w:val="28"/>
          <w:szCs w:val="28"/>
        </w:rPr>
      </w:pPr>
      <w:r>
        <w:rPr>
          <w:sz w:val="28"/>
          <w:szCs w:val="28"/>
        </w:rPr>
        <w:t>Таблица 10.8.</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
        <w:gridCol w:w="2598"/>
        <w:gridCol w:w="2928"/>
        <w:gridCol w:w="2928"/>
      </w:tblGrid>
      <w:tr w14:paraId="6C0D73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2" w:type="dxa"/>
          </w:tcPr>
          <w:p w14:paraId="097015F1">
            <w:pPr>
              <w:shd w:val="clear" w:color="auto" w:fill="FFFFFF"/>
              <w:jc w:val="center"/>
              <w:rPr>
                <w:sz w:val="22"/>
                <w:szCs w:val="22"/>
              </w:rPr>
            </w:pPr>
          </w:p>
        </w:tc>
        <w:tc>
          <w:tcPr>
            <w:tcW w:w="2598" w:type="dxa"/>
          </w:tcPr>
          <w:p w14:paraId="2C067A0C">
            <w:pPr>
              <w:shd w:val="clear" w:color="auto" w:fill="FFFFFF"/>
              <w:jc w:val="center"/>
              <w:rPr>
                <w:sz w:val="22"/>
                <w:szCs w:val="22"/>
              </w:rPr>
            </w:pPr>
            <w:r>
              <w:rPr>
                <w:sz w:val="22"/>
                <w:szCs w:val="22"/>
              </w:rPr>
              <w:t>Определение составной части</w:t>
            </w:r>
          </w:p>
        </w:tc>
        <w:tc>
          <w:tcPr>
            <w:tcW w:w="2928" w:type="dxa"/>
          </w:tcPr>
          <w:p w14:paraId="0F84DA61">
            <w:pPr>
              <w:shd w:val="clear" w:color="auto" w:fill="FFFFFF"/>
              <w:jc w:val="center"/>
              <w:rPr>
                <w:sz w:val="22"/>
                <w:szCs w:val="22"/>
              </w:rPr>
            </w:pPr>
            <w:r>
              <w:rPr>
                <w:sz w:val="22"/>
                <w:szCs w:val="22"/>
              </w:rPr>
              <w:t>Назначение</w:t>
            </w:r>
          </w:p>
        </w:tc>
        <w:tc>
          <w:tcPr>
            <w:tcW w:w="2928" w:type="dxa"/>
          </w:tcPr>
          <w:p w14:paraId="76BA81AB">
            <w:pPr>
              <w:shd w:val="clear" w:color="auto" w:fill="FFFFFF"/>
              <w:jc w:val="center"/>
              <w:rPr>
                <w:sz w:val="22"/>
                <w:szCs w:val="22"/>
              </w:rPr>
            </w:pPr>
            <w:r>
              <w:rPr>
                <w:sz w:val="22"/>
                <w:szCs w:val="22"/>
              </w:rPr>
              <w:t>Выявление познаний по показателям ЗХУ</w:t>
            </w:r>
          </w:p>
        </w:tc>
      </w:tr>
      <w:tr w14:paraId="447E96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B123BF8">
            <w:pPr>
              <w:rPr>
                <w:rFonts w:eastAsia="Calibri"/>
                <w:sz w:val="22"/>
                <w:szCs w:val="22"/>
                <w:lang w:eastAsia="en-US"/>
              </w:rPr>
            </w:pPr>
            <w:r>
              <w:rPr>
                <w:rFonts w:eastAsia="Calibri"/>
                <w:sz w:val="22"/>
                <w:szCs w:val="22"/>
                <w:lang w:eastAsia="en-US"/>
              </w:rPr>
              <w:t>1</w:t>
            </w:r>
          </w:p>
        </w:tc>
        <w:tc>
          <w:tcPr>
            <w:tcW w:w="2598" w:type="dxa"/>
          </w:tcPr>
          <w:p w14:paraId="6593806B">
            <w:pPr>
              <w:shd w:val="clear" w:color="auto" w:fill="FFFFFF"/>
              <w:rPr>
                <w:sz w:val="22"/>
                <w:szCs w:val="22"/>
              </w:rPr>
            </w:pPr>
          </w:p>
        </w:tc>
        <w:tc>
          <w:tcPr>
            <w:tcW w:w="2928" w:type="dxa"/>
          </w:tcPr>
          <w:p w14:paraId="66B27537">
            <w:pPr>
              <w:shd w:val="clear" w:color="auto" w:fill="FFFFFF"/>
              <w:rPr>
                <w:sz w:val="22"/>
                <w:szCs w:val="22"/>
              </w:rPr>
            </w:pPr>
          </w:p>
        </w:tc>
        <w:tc>
          <w:tcPr>
            <w:tcW w:w="2928" w:type="dxa"/>
          </w:tcPr>
          <w:p w14:paraId="6747B1D8">
            <w:pPr>
              <w:shd w:val="clear" w:color="auto" w:fill="FFFFFF"/>
              <w:rPr>
                <w:sz w:val="22"/>
                <w:szCs w:val="22"/>
              </w:rPr>
            </w:pPr>
          </w:p>
        </w:tc>
      </w:tr>
      <w:tr w14:paraId="402848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76ABB3D">
            <w:pPr>
              <w:rPr>
                <w:rFonts w:eastAsia="Calibri"/>
                <w:sz w:val="22"/>
                <w:szCs w:val="22"/>
                <w:lang w:eastAsia="en-US"/>
              </w:rPr>
            </w:pPr>
            <w:r>
              <w:rPr>
                <w:rFonts w:eastAsia="Calibri"/>
                <w:sz w:val="22"/>
                <w:szCs w:val="22"/>
                <w:lang w:eastAsia="en-US"/>
              </w:rPr>
              <w:t>2</w:t>
            </w:r>
          </w:p>
        </w:tc>
        <w:tc>
          <w:tcPr>
            <w:tcW w:w="2598" w:type="dxa"/>
          </w:tcPr>
          <w:p w14:paraId="649DEB6C">
            <w:pPr>
              <w:shd w:val="clear" w:color="auto" w:fill="FFFFFF"/>
              <w:rPr>
                <w:sz w:val="22"/>
                <w:szCs w:val="22"/>
              </w:rPr>
            </w:pPr>
          </w:p>
        </w:tc>
        <w:tc>
          <w:tcPr>
            <w:tcW w:w="2928" w:type="dxa"/>
          </w:tcPr>
          <w:p w14:paraId="195D8D64">
            <w:pPr>
              <w:shd w:val="clear" w:color="auto" w:fill="FFFFFF"/>
              <w:rPr>
                <w:sz w:val="22"/>
                <w:szCs w:val="22"/>
              </w:rPr>
            </w:pPr>
          </w:p>
        </w:tc>
        <w:tc>
          <w:tcPr>
            <w:tcW w:w="2928" w:type="dxa"/>
          </w:tcPr>
          <w:p w14:paraId="3505F22C">
            <w:pPr>
              <w:shd w:val="clear" w:color="auto" w:fill="FFFFFF"/>
              <w:rPr>
                <w:sz w:val="22"/>
                <w:szCs w:val="22"/>
              </w:rPr>
            </w:pPr>
          </w:p>
        </w:tc>
      </w:tr>
      <w:tr w14:paraId="5AB5F7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46C20F2">
            <w:pPr>
              <w:rPr>
                <w:rFonts w:eastAsia="Calibri"/>
                <w:sz w:val="22"/>
                <w:szCs w:val="22"/>
                <w:lang w:eastAsia="en-US"/>
              </w:rPr>
            </w:pPr>
            <w:r>
              <w:rPr>
                <w:rFonts w:eastAsia="Calibri"/>
                <w:sz w:val="22"/>
                <w:szCs w:val="22"/>
                <w:lang w:eastAsia="en-US"/>
              </w:rPr>
              <w:t>3</w:t>
            </w:r>
          </w:p>
        </w:tc>
        <w:tc>
          <w:tcPr>
            <w:tcW w:w="2598" w:type="dxa"/>
          </w:tcPr>
          <w:p w14:paraId="2338E0F9">
            <w:pPr>
              <w:shd w:val="clear" w:color="auto" w:fill="FFFFFF"/>
              <w:rPr>
                <w:sz w:val="22"/>
                <w:szCs w:val="22"/>
              </w:rPr>
            </w:pPr>
          </w:p>
        </w:tc>
        <w:tc>
          <w:tcPr>
            <w:tcW w:w="2928" w:type="dxa"/>
          </w:tcPr>
          <w:p w14:paraId="581B6A00">
            <w:pPr>
              <w:shd w:val="clear" w:color="auto" w:fill="FFFFFF"/>
              <w:rPr>
                <w:sz w:val="22"/>
                <w:szCs w:val="22"/>
              </w:rPr>
            </w:pPr>
          </w:p>
        </w:tc>
        <w:tc>
          <w:tcPr>
            <w:tcW w:w="2928" w:type="dxa"/>
          </w:tcPr>
          <w:p w14:paraId="2EBE6F06">
            <w:pPr>
              <w:shd w:val="clear" w:color="auto" w:fill="FFFFFF"/>
              <w:rPr>
                <w:sz w:val="22"/>
                <w:szCs w:val="22"/>
              </w:rPr>
            </w:pPr>
          </w:p>
        </w:tc>
      </w:tr>
      <w:tr w14:paraId="067BD7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1EB47B2">
            <w:pPr>
              <w:rPr>
                <w:rFonts w:eastAsia="Calibri"/>
                <w:sz w:val="22"/>
                <w:szCs w:val="22"/>
                <w:lang w:eastAsia="en-US"/>
              </w:rPr>
            </w:pPr>
            <w:r>
              <w:rPr>
                <w:rFonts w:eastAsia="Calibri"/>
                <w:sz w:val="22"/>
                <w:szCs w:val="22"/>
                <w:lang w:eastAsia="en-US"/>
              </w:rPr>
              <w:t>4</w:t>
            </w:r>
          </w:p>
        </w:tc>
        <w:tc>
          <w:tcPr>
            <w:tcW w:w="2598" w:type="dxa"/>
          </w:tcPr>
          <w:p w14:paraId="0A2A32B6">
            <w:pPr>
              <w:shd w:val="clear" w:color="auto" w:fill="FFFFFF"/>
              <w:rPr>
                <w:sz w:val="22"/>
                <w:szCs w:val="22"/>
              </w:rPr>
            </w:pPr>
          </w:p>
        </w:tc>
        <w:tc>
          <w:tcPr>
            <w:tcW w:w="2928" w:type="dxa"/>
          </w:tcPr>
          <w:p w14:paraId="0FE828B1">
            <w:pPr>
              <w:shd w:val="clear" w:color="auto" w:fill="FFFFFF"/>
              <w:rPr>
                <w:sz w:val="22"/>
                <w:szCs w:val="22"/>
              </w:rPr>
            </w:pPr>
          </w:p>
        </w:tc>
        <w:tc>
          <w:tcPr>
            <w:tcW w:w="2928" w:type="dxa"/>
          </w:tcPr>
          <w:p w14:paraId="586DC718">
            <w:pPr>
              <w:shd w:val="clear" w:color="auto" w:fill="FFFFFF"/>
              <w:rPr>
                <w:sz w:val="22"/>
                <w:szCs w:val="22"/>
              </w:rPr>
            </w:pPr>
          </w:p>
        </w:tc>
      </w:tr>
      <w:tr w14:paraId="5F20EF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811FB5B">
            <w:pPr>
              <w:rPr>
                <w:rFonts w:eastAsia="Calibri"/>
                <w:sz w:val="22"/>
                <w:szCs w:val="22"/>
                <w:lang w:eastAsia="en-US"/>
              </w:rPr>
            </w:pPr>
            <w:r>
              <w:rPr>
                <w:rFonts w:eastAsia="Calibri"/>
                <w:sz w:val="22"/>
                <w:szCs w:val="22"/>
                <w:lang w:eastAsia="en-US"/>
              </w:rPr>
              <w:t>5</w:t>
            </w:r>
          </w:p>
        </w:tc>
        <w:tc>
          <w:tcPr>
            <w:tcW w:w="2598" w:type="dxa"/>
          </w:tcPr>
          <w:p w14:paraId="44E4BAE2">
            <w:pPr>
              <w:shd w:val="clear" w:color="auto" w:fill="FFFFFF"/>
              <w:rPr>
                <w:sz w:val="22"/>
                <w:szCs w:val="22"/>
              </w:rPr>
            </w:pPr>
          </w:p>
        </w:tc>
        <w:tc>
          <w:tcPr>
            <w:tcW w:w="2928" w:type="dxa"/>
          </w:tcPr>
          <w:p w14:paraId="15E24E5D">
            <w:pPr>
              <w:shd w:val="clear" w:color="auto" w:fill="FFFFFF"/>
              <w:rPr>
                <w:sz w:val="22"/>
                <w:szCs w:val="22"/>
              </w:rPr>
            </w:pPr>
          </w:p>
        </w:tc>
        <w:tc>
          <w:tcPr>
            <w:tcW w:w="2928" w:type="dxa"/>
          </w:tcPr>
          <w:p w14:paraId="25E50C98">
            <w:pPr>
              <w:shd w:val="clear" w:color="auto" w:fill="FFFFFF"/>
              <w:rPr>
                <w:sz w:val="22"/>
                <w:szCs w:val="22"/>
              </w:rPr>
            </w:pPr>
          </w:p>
        </w:tc>
      </w:tr>
      <w:tr w14:paraId="586E77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D967146">
            <w:pPr>
              <w:rPr>
                <w:rFonts w:eastAsia="Calibri"/>
                <w:sz w:val="22"/>
                <w:szCs w:val="22"/>
                <w:lang w:eastAsia="en-US"/>
              </w:rPr>
            </w:pPr>
            <w:r>
              <w:rPr>
                <w:rFonts w:eastAsia="Calibri"/>
                <w:sz w:val="22"/>
                <w:szCs w:val="22"/>
                <w:lang w:eastAsia="en-US"/>
              </w:rPr>
              <w:t>6</w:t>
            </w:r>
          </w:p>
        </w:tc>
        <w:tc>
          <w:tcPr>
            <w:tcW w:w="2598" w:type="dxa"/>
          </w:tcPr>
          <w:p w14:paraId="5F844639">
            <w:pPr>
              <w:shd w:val="clear" w:color="auto" w:fill="FFFFFF"/>
              <w:rPr>
                <w:sz w:val="22"/>
                <w:szCs w:val="22"/>
              </w:rPr>
            </w:pPr>
          </w:p>
        </w:tc>
        <w:tc>
          <w:tcPr>
            <w:tcW w:w="2928" w:type="dxa"/>
          </w:tcPr>
          <w:p w14:paraId="7086D098">
            <w:pPr>
              <w:shd w:val="clear" w:color="auto" w:fill="FFFFFF"/>
              <w:rPr>
                <w:sz w:val="22"/>
                <w:szCs w:val="22"/>
              </w:rPr>
            </w:pPr>
          </w:p>
        </w:tc>
        <w:tc>
          <w:tcPr>
            <w:tcW w:w="2928" w:type="dxa"/>
          </w:tcPr>
          <w:p w14:paraId="7EFD59E4">
            <w:pPr>
              <w:shd w:val="clear" w:color="auto" w:fill="FFFFFF"/>
              <w:rPr>
                <w:sz w:val="22"/>
                <w:szCs w:val="22"/>
              </w:rPr>
            </w:pPr>
          </w:p>
        </w:tc>
      </w:tr>
      <w:tr w14:paraId="4901EE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0F09324">
            <w:pPr>
              <w:rPr>
                <w:rFonts w:eastAsia="Calibri"/>
                <w:sz w:val="22"/>
                <w:szCs w:val="22"/>
                <w:lang w:eastAsia="en-US"/>
              </w:rPr>
            </w:pPr>
            <w:r>
              <w:rPr>
                <w:rFonts w:eastAsia="Calibri"/>
                <w:sz w:val="22"/>
                <w:szCs w:val="22"/>
                <w:lang w:eastAsia="en-US"/>
              </w:rPr>
              <w:t>7</w:t>
            </w:r>
          </w:p>
        </w:tc>
        <w:tc>
          <w:tcPr>
            <w:tcW w:w="2598" w:type="dxa"/>
          </w:tcPr>
          <w:p w14:paraId="48498745">
            <w:pPr>
              <w:shd w:val="clear" w:color="auto" w:fill="FFFFFF"/>
              <w:rPr>
                <w:sz w:val="22"/>
                <w:szCs w:val="22"/>
              </w:rPr>
            </w:pPr>
          </w:p>
        </w:tc>
        <w:tc>
          <w:tcPr>
            <w:tcW w:w="2928" w:type="dxa"/>
          </w:tcPr>
          <w:p w14:paraId="47D74EF0">
            <w:pPr>
              <w:shd w:val="clear" w:color="auto" w:fill="FFFFFF"/>
              <w:rPr>
                <w:sz w:val="22"/>
                <w:szCs w:val="22"/>
              </w:rPr>
            </w:pPr>
          </w:p>
        </w:tc>
        <w:tc>
          <w:tcPr>
            <w:tcW w:w="2928" w:type="dxa"/>
          </w:tcPr>
          <w:p w14:paraId="29FC241B">
            <w:pPr>
              <w:shd w:val="clear" w:color="auto" w:fill="FFFFFF"/>
              <w:rPr>
                <w:sz w:val="22"/>
                <w:szCs w:val="22"/>
              </w:rPr>
            </w:pPr>
          </w:p>
        </w:tc>
      </w:tr>
      <w:tr w14:paraId="3FA241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A1E3AA2">
            <w:pPr>
              <w:rPr>
                <w:rFonts w:eastAsia="Calibri"/>
                <w:sz w:val="22"/>
                <w:szCs w:val="22"/>
                <w:lang w:eastAsia="en-US"/>
              </w:rPr>
            </w:pPr>
            <w:r>
              <w:rPr>
                <w:rFonts w:eastAsia="Calibri"/>
                <w:sz w:val="22"/>
                <w:szCs w:val="22"/>
                <w:lang w:eastAsia="en-US"/>
              </w:rPr>
              <w:t>8</w:t>
            </w:r>
          </w:p>
        </w:tc>
        <w:tc>
          <w:tcPr>
            <w:tcW w:w="2598" w:type="dxa"/>
          </w:tcPr>
          <w:p w14:paraId="24BC3ED5">
            <w:pPr>
              <w:shd w:val="clear" w:color="auto" w:fill="FFFFFF"/>
              <w:rPr>
                <w:sz w:val="22"/>
                <w:szCs w:val="22"/>
              </w:rPr>
            </w:pPr>
          </w:p>
        </w:tc>
        <w:tc>
          <w:tcPr>
            <w:tcW w:w="2928" w:type="dxa"/>
          </w:tcPr>
          <w:p w14:paraId="64C32D05">
            <w:pPr>
              <w:shd w:val="clear" w:color="auto" w:fill="FFFFFF"/>
              <w:rPr>
                <w:sz w:val="22"/>
                <w:szCs w:val="22"/>
              </w:rPr>
            </w:pPr>
          </w:p>
        </w:tc>
        <w:tc>
          <w:tcPr>
            <w:tcW w:w="2928" w:type="dxa"/>
          </w:tcPr>
          <w:p w14:paraId="2EA30923">
            <w:pPr>
              <w:shd w:val="clear" w:color="auto" w:fill="FFFFFF"/>
              <w:rPr>
                <w:sz w:val="22"/>
                <w:szCs w:val="22"/>
              </w:rPr>
            </w:pPr>
          </w:p>
        </w:tc>
      </w:tr>
      <w:tr w14:paraId="4C7E69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EC731FA">
            <w:pPr>
              <w:rPr>
                <w:rFonts w:eastAsia="Calibri"/>
                <w:sz w:val="22"/>
                <w:szCs w:val="22"/>
                <w:lang w:eastAsia="en-US"/>
              </w:rPr>
            </w:pPr>
            <w:r>
              <w:rPr>
                <w:rFonts w:eastAsia="Calibri"/>
                <w:sz w:val="22"/>
                <w:szCs w:val="22"/>
                <w:lang w:eastAsia="en-US"/>
              </w:rPr>
              <w:t>9</w:t>
            </w:r>
          </w:p>
        </w:tc>
        <w:tc>
          <w:tcPr>
            <w:tcW w:w="2598" w:type="dxa"/>
          </w:tcPr>
          <w:p w14:paraId="4AD535B6">
            <w:pPr>
              <w:shd w:val="clear" w:color="auto" w:fill="FFFFFF"/>
              <w:rPr>
                <w:sz w:val="22"/>
                <w:szCs w:val="22"/>
              </w:rPr>
            </w:pPr>
          </w:p>
        </w:tc>
        <w:tc>
          <w:tcPr>
            <w:tcW w:w="2928" w:type="dxa"/>
          </w:tcPr>
          <w:p w14:paraId="707A648D">
            <w:pPr>
              <w:shd w:val="clear" w:color="auto" w:fill="FFFFFF"/>
              <w:rPr>
                <w:sz w:val="22"/>
                <w:szCs w:val="22"/>
              </w:rPr>
            </w:pPr>
          </w:p>
        </w:tc>
        <w:tc>
          <w:tcPr>
            <w:tcW w:w="2928" w:type="dxa"/>
          </w:tcPr>
          <w:p w14:paraId="22706278">
            <w:pPr>
              <w:shd w:val="clear" w:color="auto" w:fill="FFFFFF"/>
              <w:rPr>
                <w:sz w:val="22"/>
                <w:szCs w:val="22"/>
              </w:rPr>
            </w:pPr>
          </w:p>
        </w:tc>
      </w:tr>
      <w:tr w14:paraId="3322AE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89451DC">
            <w:pPr>
              <w:rPr>
                <w:rFonts w:eastAsia="Calibri"/>
                <w:sz w:val="22"/>
                <w:szCs w:val="22"/>
                <w:lang w:eastAsia="en-US"/>
              </w:rPr>
            </w:pPr>
            <w:r>
              <w:rPr>
                <w:rFonts w:eastAsia="Calibri"/>
                <w:sz w:val="22"/>
                <w:szCs w:val="22"/>
                <w:lang w:eastAsia="en-US"/>
              </w:rPr>
              <w:t>10</w:t>
            </w:r>
          </w:p>
        </w:tc>
        <w:tc>
          <w:tcPr>
            <w:tcW w:w="2598" w:type="dxa"/>
          </w:tcPr>
          <w:p w14:paraId="5D153F36">
            <w:pPr>
              <w:shd w:val="clear" w:color="auto" w:fill="FFFFFF"/>
              <w:rPr>
                <w:sz w:val="22"/>
                <w:szCs w:val="22"/>
              </w:rPr>
            </w:pPr>
          </w:p>
        </w:tc>
        <w:tc>
          <w:tcPr>
            <w:tcW w:w="2928" w:type="dxa"/>
          </w:tcPr>
          <w:p w14:paraId="1326CFBD">
            <w:pPr>
              <w:shd w:val="clear" w:color="auto" w:fill="FFFFFF"/>
              <w:rPr>
                <w:sz w:val="22"/>
                <w:szCs w:val="22"/>
              </w:rPr>
            </w:pPr>
          </w:p>
        </w:tc>
        <w:tc>
          <w:tcPr>
            <w:tcW w:w="2928" w:type="dxa"/>
          </w:tcPr>
          <w:p w14:paraId="52FC4653">
            <w:pPr>
              <w:shd w:val="clear" w:color="auto" w:fill="FFFFFF"/>
              <w:rPr>
                <w:sz w:val="22"/>
                <w:szCs w:val="22"/>
              </w:rPr>
            </w:pPr>
          </w:p>
        </w:tc>
      </w:tr>
    </w:tbl>
    <w:p w14:paraId="54920D1C">
      <w:pPr>
        <w:shd w:val="clear" w:color="auto" w:fill="FFFFFF"/>
        <w:spacing w:after="150"/>
        <w:jc w:val="center"/>
        <w:rPr>
          <w:sz w:val="28"/>
          <w:szCs w:val="28"/>
        </w:rPr>
      </w:pPr>
    </w:p>
    <w:p w14:paraId="2FF5DFD3">
      <w:pPr>
        <w:shd w:val="clear" w:color="auto" w:fill="FFFFFF"/>
        <w:spacing w:line="360" w:lineRule="auto"/>
        <w:jc w:val="center"/>
        <w:rPr>
          <w:b/>
          <w:color w:val="000000"/>
          <w:sz w:val="28"/>
          <w:szCs w:val="28"/>
        </w:rPr>
      </w:pPr>
      <w:r>
        <w:rPr>
          <w:b/>
          <w:color w:val="000000"/>
          <w:sz w:val="28"/>
          <w:szCs w:val="28"/>
        </w:rPr>
        <w:t>10.2.4. Определение составной части, Назначение, Выявление познаний по показателям ЗХУ. Заполнить таблицу.</w:t>
      </w:r>
    </w:p>
    <w:p w14:paraId="06985FC6">
      <w:pPr>
        <w:shd w:val="clear" w:color="auto" w:fill="FFFFFF"/>
        <w:spacing w:line="360" w:lineRule="auto"/>
        <w:jc w:val="center"/>
        <w:rPr>
          <w:b/>
          <w:color w:val="000000"/>
          <w:sz w:val="28"/>
          <w:szCs w:val="28"/>
        </w:rPr>
      </w:pPr>
      <w:r>
        <w:rPr>
          <w:b/>
          <w:color w:val="000000"/>
          <w:sz w:val="28"/>
          <w:szCs w:val="28"/>
        </w:rPr>
        <w:t>Пояснить схему. Обозначить составляющие. Пояснить назначение составляющих. Поясните разницу между схемами.</w:t>
      </w:r>
    </w:p>
    <w:p w14:paraId="1E9ED24C">
      <w:pPr>
        <w:shd w:val="clear" w:color="auto" w:fill="FFFFFF"/>
        <w:spacing w:after="150"/>
        <w:jc w:val="center"/>
        <w:rPr>
          <w:color w:val="000000"/>
          <w:sz w:val="28"/>
          <w:szCs w:val="28"/>
        </w:rPr>
      </w:pPr>
      <w:r>
        <w:rPr>
          <w:color w:val="000000"/>
          <w:sz w:val="28"/>
          <w:szCs w:val="28"/>
        </w:rPr>
        <w:drawing>
          <wp:inline distT="0" distB="0" distL="0" distR="0">
            <wp:extent cx="5940425" cy="2983230"/>
            <wp:effectExtent l="0" t="0" r="3175" b="3810"/>
            <wp:docPr id="786" name="Рисунок 786" descr="15pic - 1.4. Компоненты и схемы построения систем БП с АК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Рисунок 786" descr="15pic - 1.4. Компоненты и схемы построения систем БП с АКБ"/>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40425" cy="2983850"/>
                    </a:xfrm>
                    <a:prstGeom prst="rect">
                      <a:avLst/>
                    </a:prstGeom>
                    <a:noFill/>
                    <a:ln>
                      <a:noFill/>
                    </a:ln>
                  </pic:spPr>
                </pic:pic>
              </a:graphicData>
            </a:graphic>
          </wp:inline>
        </w:drawing>
      </w:r>
    </w:p>
    <w:p w14:paraId="4DF67D42">
      <w:pPr>
        <w:spacing w:after="150"/>
        <w:jc w:val="center"/>
        <w:rPr>
          <w:color w:val="000000"/>
          <w:sz w:val="28"/>
          <w:szCs w:val="28"/>
        </w:rPr>
      </w:pPr>
      <w:r>
        <w:rPr>
          <w:color w:val="000000"/>
          <w:sz w:val="28"/>
          <w:szCs w:val="28"/>
        </w:rPr>
        <w:t xml:space="preserve">Рисунок 10.8. </w:t>
      </w:r>
      <w:r>
        <w:rPr>
          <w:iCs/>
          <w:color w:val="000000"/>
          <w:sz w:val="28"/>
          <w:szCs w:val="28"/>
        </w:rPr>
        <w:t>Буферная система электропитания с вольтодобавочным конвертором</w:t>
      </w:r>
    </w:p>
    <w:p w14:paraId="04302A0B">
      <w:pPr>
        <w:shd w:val="clear" w:color="auto" w:fill="FFFFFF"/>
        <w:spacing w:after="150"/>
        <w:jc w:val="right"/>
        <w:rPr>
          <w:color w:val="000000"/>
          <w:sz w:val="28"/>
          <w:szCs w:val="28"/>
        </w:rPr>
      </w:pPr>
      <w:r>
        <w:rPr>
          <w:color w:val="000000"/>
          <w:sz w:val="28"/>
          <w:szCs w:val="28"/>
        </w:rPr>
        <w:t>Таблица 10.9.</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1"/>
        <w:gridCol w:w="3493"/>
        <w:gridCol w:w="2256"/>
        <w:gridCol w:w="2222"/>
      </w:tblGrid>
      <w:tr w14:paraId="36AC9D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6C98C09">
            <w:pPr>
              <w:rPr>
                <w:rFonts w:eastAsia="Calibri"/>
                <w:sz w:val="22"/>
                <w:szCs w:val="22"/>
                <w:lang w:eastAsia="en-US"/>
              </w:rPr>
            </w:pPr>
          </w:p>
        </w:tc>
        <w:tc>
          <w:tcPr>
            <w:tcW w:w="3746" w:type="dxa"/>
          </w:tcPr>
          <w:p w14:paraId="3D0E1D45">
            <w:pPr>
              <w:jc w:val="center"/>
              <w:rPr>
                <w:rFonts w:eastAsia="Calibri"/>
                <w:sz w:val="22"/>
                <w:szCs w:val="22"/>
                <w:lang w:eastAsia="en-US"/>
              </w:rPr>
            </w:pPr>
            <w:r>
              <w:rPr>
                <w:rFonts w:eastAsia="Calibri"/>
                <w:sz w:val="22"/>
                <w:szCs w:val="22"/>
                <w:lang w:eastAsia="en-US"/>
              </w:rPr>
              <w:t>Определение составной части</w:t>
            </w:r>
          </w:p>
        </w:tc>
        <w:tc>
          <w:tcPr>
            <w:tcW w:w="2342" w:type="dxa"/>
          </w:tcPr>
          <w:p w14:paraId="6185BE66">
            <w:pPr>
              <w:jc w:val="center"/>
              <w:rPr>
                <w:sz w:val="22"/>
                <w:szCs w:val="22"/>
              </w:rPr>
            </w:pPr>
            <w:r>
              <w:rPr>
                <w:sz w:val="22"/>
                <w:szCs w:val="22"/>
              </w:rPr>
              <w:t>Назначение</w:t>
            </w:r>
          </w:p>
        </w:tc>
        <w:tc>
          <w:tcPr>
            <w:tcW w:w="2366" w:type="dxa"/>
          </w:tcPr>
          <w:p w14:paraId="62E64331">
            <w:pPr>
              <w:jc w:val="center"/>
              <w:rPr>
                <w:sz w:val="22"/>
                <w:szCs w:val="22"/>
              </w:rPr>
            </w:pPr>
            <w:r>
              <w:rPr>
                <w:sz w:val="22"/>
                <w:szCs w:val="22"/>
              </w:rPr>
              <w:t>Выявление познаний по показателям ЗХУ</w:t>
            </w:r>
          </w:p>
        </w:tc>
      </w:tr>
      <w:tr w14:paraId="51F38C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721E94D">
            <w:pPr>
              <w:rPr>
                <w:rFonts w:eastAsia="Calibri"/>
                <w:sz w:val="22"/>
                <w:szCs w:val="22"/>
                <w:lang w:eastAsia="en-US"/>
              </w:rPr>
            </w:pPr>
            <w:r>
              <w:rPr>
                <w:rFonts w:eastAsia="Calibri"/>
                <w:sz w:val="22"/>
                <w:szCs w:val="22"/>
                <w:lang w:eastAsia="en-US"/>
              </w:rPr>
              <w:t>1</w:t>
            </w:r>
          </w:p>
        </w:tc>
        <w:tc>
          <w:tcPr>
            <w:tcW w:w="3746" w:type="dxa"/>
          </w:tcPr>
          <w:p w14:paraId="0AFFE73F">
            <w:pPr>
              <w:rPr>
                <w:rFonts w:eastAsia="Calibri"/>
                <w:sz w:val="22"/>
                <w:szCs w:val="22"/>
                <w:lang w:eastAsia="en-US"/>
              </w:rPr>
            </w:pPr>
          </w:p>
        </w:tc>
        <w:tc>
          <w:tcPr>
            <w:tcW w:w="2342" w:type="dxa"/>
          </w:tcPr>
          <w:p w14:paraId="16571F2D">
            <w:pPr>
              <w:jc w:val="both"/>
              <w:rPr>
                <w:sz w:val="28"/>
                <w:szCs w:val="28"/>
              </w:rPr>
            </w:pPr>
          </w:p>
        </w:tc>
        <w:tc>
          <w:tcPr>
            <w:tcW w:w="2366" w:type="dxa"/>
          </w:tcPr>
          <w:p w14:paraId="2753B92C">
            <w:pPr>
              <w:jc w:val="both"/>
              <w:rPr>
                <w:sz w:val="28"/>
                <w:szCs w:val="28"/>
              </w:rPr>
            </w:pPr>
          </w:p>
        </w:tc>
      </w:tr>
      <w:tr w14:paraId="7E3DA9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76E4B34">
            <w:pPr>
              <w:rPr>
                <w:rFonts w:eastAsia="Calibri"/>
                <w:sz w:val="22"/>
                <w:szCs w:val="22"/>
                <w:lang w:eastAsia="en-US"/>
              </w:rPr>
            </w:pPr>
            <w:r>
              <w:rPr>
                <w:rFonts w:eastAsia="Calibri"/>
                <w:sz w:val="22"/>
                <w:szCs w:val="22"/>
                <w:lang w:eastAsia="en-US"/>
              </w:rPr>
              <w:t>2</w:t>
            </w:r>
          </w:p>
        </w:tc>
        <w:tc>
          <w:tcPr>
            <w:tcW w:w="3746" w:type="dxa"/>
          </w:tcPr>
          <w:p w14:paraId="2D47C77C">
            <w:pPr>
              <w:rPr>
                <w:rFonts w:eastAsia="Calibri"/>
                <w:sz w:val="22"/>
                <w:szCs w:val="22"/>
                <w:lang w:eastAsia="en-US"/>
              </w:rPr>
            </w:pPr>
          </w:p>
        </w:tc>
        <w:tc>
          <w:tcPr>
            <w:tcW w:w="2342" w:type="dxa"/>
          </w:tcPr>
          <w:p w14:paraId="35BC9F5D">
            <w:pPr>
              <w:jc w:val="both"/>
              <w:rPr>
                <w:sz w:val="28"/>
                <w:szCs w:val="28"/>
              </w:rPr>
            </w:pPr>
          </w:p>
        </w:tc>
        <w:tc>
          <w:tcPr>
            <w:tcW w:w="2366" w:type="dxa"/>
          </w:tcPr>
          <w:p w14:paraId="203A78EC">
            <w:pPr>
              <w:jc w:val="both"/>
              <w:rPr>
                <w:sz w:val="28"/>
                <w:szCs w:val="28"/>
              </w:rPr>
            </w:pPr>
          </w:p>
        </w:tc>
      </w:tr>
      <w:tr w14:paraId="0733FB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EA84D42">
            <w:pPr>
              <w:rPr>
                <w:rFonts w:eastAsia="Calibri"/>
                <w:sz w:val="22"/>
                <w:szCs w:val="22"/>
                <w:lang w:eastAsia="en-US"/>
              </w:rPr>
            </w:pPr>
            <w:r>
              <w:rPr>
                <w:rFonts w:eastAsia="Calibri"/>
                <w:sz w:val="22"/>
                <w:szCs w:val="22"/>
                <w:lang w:eastAsia="en-US"/>
              </w:rPr>
              <w:t>3</w:t>
            </w:r>
          </w:p>
        </w:tc>
        <w:tc>
          <w:tcPr>
            <w:tcW w:w="3746" w:type="dxa"/>
          </w:tcPr>
          <w:p w14:paraId="39A8958C">
            <w:pPr>
              <w:rPr>
                <w:rFonts w:eastAsia="Calibri"/>
                <w:sz w:val="22"/>
                <w:szCs w:val="22"/>
                <w:lang w:eastAsia="en-US"/>
              </w:rPr>
            </w:pPr>
          </w:p>
        </w:tc>
        <w:tc>
          <w:tcPr>
            <w:tcW w:w="2342" w:type="dxa"/>
          </w:tcPr>
          <w:p w14:paraId="137DFB05">
            <w:pPr>
              <w:jc w:val="both"/>
              <w:rPr>
                <w:sz w:val="28"/>
                <w:szCs w:val="28"/>
              </w:rPr>
            </w:pPr>
          </w:p>
        </w:tc>
        <w:tc>
          <w:tcPr>
            <w:tcW w:w="2366" w:type="dxa"/>
          </w:tcPr>
          <w:p w14:paraId="6313BC84">
            <w:pPr>
              <w:jc w:val="both"/>
              <w:rPr>
                <w:sz w:val="28"/>
                <w:szCs w:val="28"/>
              </w:rPr>
            </w:pPr>
          </w:p>
        </w:tc>
      </w:tr>
      <w:tr w14:paraId="047D5B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04A1E7D">
            <w:pPr>
              <w:rPr>
                <w:rFonts w:eastAsia="Calibri"/>
                <w:sz w:val="22"/>
                <w:szCs w:val="22"/>
                <w:lang w:eastAsia="en-US"/>
              </w:rPr>
            </w:pPr>
            <w:r>
              <w:rPr>
                <w:rFonts w:eastAsia="Calibri"/>
                <w:sz w:val="22"/>
                <w:szCs w:val="22"/>
                <w:lang w:eastAsia="en-US"/>
              </w:rPr>
              <w:t>4</w:t>
            </w:r>
          </w:p>
        </w:tc>
        <w:tc>
          <w:tcPr>
            <w:tcW w:w="3746" w:type="dxa"/>
          </w:tcPr>
          <w:p w14:paraId="6680A608">
            <w:pPr>
              <w:rPr>
                <w:rFonts w:eastAsia="Calibri"/>
                <w:sz w:val="22"/>
                <w:szCs w:val="22"/>
                <w:lang w:eastAsia="en-US"/>
              </w:rPr>
            </w:pPr>
          </w:p>
        </w:tc>
        <w:tc>
          <w:tcPr>
            <w:tcW w:w="2342" w:type="dxa"/>
          </w:tcPr>
          <w:p w14:paraId="706E6E39">
            <w:pPr>
              <w:jc w:val="both"/>
              <w:rPr>
                <w:sz w:val="28"/>
                <w:szCs w:val="28"/>
              </w:rPr>
            </w:pPr>
          </w:p>
        </w:tc>
        <w:tc>
          <w:tcPr>
            <w:tcW w:w="2366" w:type="dxa"/>
          </w:tcPr>
          <w:p w14:paraId="5787816F">
            <w:pPr>
              <w:jc w:val="both"/>
              <w:rPr>
                <w:sz w:val="28"/>
                <w:szCs w:val="28"/>
              </w:rPr>
            </w:pPr>
          </w:p>
        </w:tc>
      </w:tr>
      <w:tr w14:paraId="6436B5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82E6DCA">
            <w:pPr>
              <w:rPr>
                <w:rFonts w:eastAsia="Calibri"/>
                <w:sz w:val="22"/>
                <w:szCs w:val="22"/>
                <w:lang w:eastAsia="en-US"/>
              </w:rPr>
            </w:pPr>
            <w:r>
              <w:rPr>
                <w:rFonts w:eastAsia="Calibri"/>
                <w:sz w:val="22"/>
                <w:szCs w:val="22"/>
                <w:lang w:eastAsia="en-US"/>
              </w:rPr>
              <w:t>5</w:t>
            </w:r>
          </w:p>
        </w:tc>
        <w:tc>
          <w:tcPr>
            <w:tcW w:w="3746" w:type="dxa"/>
          </w:tcPr>
          <w:p w14:paraId="0836CD5B">
            <w:pPr>
              <w:rPr>
                <w:rFonts w:eastAsia="Calibri"/>
                <w:sz w:val="22"/>
                <w:szCs w:val="22"/>
                <w:lang w:eastAsia="en-US"/>
              </w:rPr>
            </w:pPr>
          </w:p>
        </w:tc>
        <w:tc>
          <w:tcPr>
            <w:tcW w:w="2342" w:type="dxa"/>
          </w:tcPr>
          <w:p w14:paraId="3970CFE9">
            <w:pPr>
              <w:jc w:val="both"/>
              <w:rPr>
                <w:sz w:val="28"/>
                <w:szCs w:val="28"/>
              </w:rPr>
            </w:pPr>
          </w:p>
        </w:tc>
        <w:tc>
          <w:tcPr>
            <w:tcW w:w="2366" w:type="dxa"/>
          </w:tcPr>
          <w:p w14:paraId="37E4EBCC">
            <w:pPr>
              <w:jc w:val="both"/>
              <w:rPr>
                <w:sz w:val="28"/>
                <w:szCs w:val="28"/>
              </w:rPr>
            </w:pPr>
          </w:p>
        </w:tc>
      </w:tr>
      <w:tr w14:paraId="0D0ADB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1ECE24B">
            <w:pPr>
              <w:rPr>
                <w:rFonts w:eastAsia="Calibri"/>
                <w:sz w:val="22"/>
                <w:szCs w:val="22"/>
                <w:lang w:eastAsia="en-US"/>
              </w:rPr>
            </w:pPr>
            <w:r>
              <w:rPr>
                <w:rFonts w:eastAsia="Calibri"/>
                <w:sz w:val="22"/>
                <w:szCs w:val="22"/>
                <w:lang w:eastAsia="en-US"/>
              </w:rPr>
              <w:t>6</w:t>
            </w:r>
          </w:p>
        </w:tc>
        <w:tc>
          <w:tcPr>
            <w:tcW w:w="3746" w:type="dxa"/>
          </w:tcPr>
          <w:p w14:paraId="17B21165">
            <w:pPr>
              <w:rPr>
                <w:rFonts w:eastAsia="Calibri"/>
                <w:sz w:val="22"/>
                <w:szCs w:val="22"/>
                <w:lang w:eastAsia="en-US"/>
              </w:rPr>
            </w:pPr>
          </w:p>
        </w:tc>
        <w:tc>
          <w:tcPr>
            <w:tcW w:w="2342" w:type="dxa"/>
          </w:tcPr>
          <w:p w14:paraId="2552015F">
            <w:pPr>
              <w:jc w:val="both"/>
              <w:rPr>
                <w:sz w:val="28"/>
                <w:szCs w:val="28"/>
              </w:rPr>
            </w:pPr>
          </w:p>
        </w:tc>
        <w:tc>
          <w:tcPr>
            <w:tcW w:w="2366" w:type="dxa"/>
          </w:tcPr>
          <w:p w14:paraId="560B5D65">
            <w:pPr>
              <w:jc w:val="both"/>
              <w:rPr>
                <w:sz w:val="28"/>
                <w:szCs w:val="28"/>
              </w:rPr>
            </w:pPr>
          </w:p>
        </w:tc>
      </w:tr>
      <w:tr w14:paraId="15F5C8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48A5E92">
            <w:pPr>
              <w:rPr>
                <w:rFonts w:eastAsia="Calibri"/>
                <w:sz w:val="22"/>
                <w:szCs w:val="22"/>
                <w:lang w:eastAsia="en-US"/>
              </w:rPr>
            </w:pPr>
            <w:r>
              <w:rPr>
                <w:rFonts w:eastAsia="Calibri"/>
                <w:sz w:val="22"/>
                <w:szCs w:val="22"/>
                <w:lang w:eastAsia="en-US"/>
              </w:rPr>
              <w:t>7</w:t>
            </w:r>
          </w:p>
        </w:tc>
        <w:tc>
          <w:tcPr>
            <w:tcW w:w="3746" w:type="dxa"/>
          </w:tcPr>
          <w:p w14:paraId="7B5B00F2">
            <w:pPr>
              <w:rPr>
                <w:rFonts w:eastAsia="Calibri"/>
                <w:sz w:val="22"/>
                <w:szCs w:val="22"/>
                <w:lang w:eastAsia="en-US"/>
              </w:rPr>
            </w:pPr>
          </w:p>
        </w:tc>
        <w:tc>
          <w:tcPr>
            <w:tcW w:w="2342" w:type="dxa"/>
          </w:tcPr>
          <w:p w14:paraId="6D403222">
            <w:pPr>
              <w:jc w:val="both"/>
              <w:rPr>
                <w:sz w:val="28"/>
                <w:szCs w:val="28"/>
              </w:rPr>
            </w:pPr>
          </w:p>
        </w:tc>
        <w:tc>
          <w:tcPr>
            <w:tcW w:w="2366" w:type="dxa"/>
          </w:tcPr>
          <w:p w14:paraId="52D023AF">
            <w:pPr>
              <w:jc w:val="both"/>
              <w:rPr>
                <w:sz w:val="28"/>
                <w:szCs w:val="28"/>
              </w:rPr>
            </w:pPr>
          </w:p>
        </w:tc>
      </w:tr>
      <w:tr w14:paraId="6703EB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11E1949">
            <w:pPr>
              <w:rPr>
                <w:rFonts w:eastAsia="Calibri"/>
                <w:sz w:val="22"/>
                <w:szCs w:val="22"/>
                <w:lang w:eastAsia="en-US"/>
              </w:rPr>
            </w:pPr>
            <w:r>
              <w:rPr>
                <w:rFonts w:eastAsia="Calibri"/>
                <w:sz w:val="22"/>
                <w:szCs w:val="22"/>
                <w:lang w:eastAsia="en-US"/>
              </w:rPr>
              <w:t>8</w:t>
            </w:r>
          </w:p>
        </w:tc>
        <w:tc>
          <w:tcPr>
            <w:tcW w:w="3746" w:type="dxa"/>
          </w:tcPr>
          <w:p w14:paraId="4ABCCEB9">
            <w:pPr>
              <w:rPr>
                <w:rFonts w:eastAsia="Calibri"/>
                <w:sz w:val="22"/>
                <w:szCs w:val="22"/>
                <w:lang w:eastAsia="en-US"/>
              </w:rPr>
            </w:pPr>
          </w:p>
        </w:tc>
        <w:tc>
          <w:tcPr>
            <w:tcW w:w="2342" w:type="dxa"/>
          </w:tcPr>
          <w:p w14:paraId="48537ACE">
            <w:pPr>
              <w:jc w:val="both"/>
              <w:rPr>
                <w:sz w:val="28"/>
                <w:szCs w:val="28"/>
              </w:rPr>
            </w:pPr>
          </w:p>
        </w:tc>
        <w:tc>
          <w:tcPr>
            <w:tcW w:w="2366" w:type="dxa"/>
          </w:tcPr>
          <w:p w14:paraId="459B0462">
            <w:pPr>
              <w:jc w:val="both"/>
              <w:rPr>
                <w:sz w:val="28"/>
                <w:szCs w:val="28"/>
              </w:rPr>
            </w:pPr>
          </w:p>
        </w:tc>
      </w:tr>
      <w:tr w14:paraId="75B596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C69E8E5">
            <w:pPr>
              <w:rPr>
                <w:rFonts w:eastAsia="Calibri"/>
                <w:sz w:val="22"/>
                <w:szCs w:val="22"/>
                <w:lang w:eastAsia="en-US"/>
              </w:rPr>
            </w:pPr>
            <w:r>
              <w:rPr>
                <w:rFonts w:eastAsia="Calibri"/>
                <w:sz w:val="22"/>
                <w:szCs w:val="22"/>
                <w:lang w:eastAsia="en-US"/>
              </w:rPr>
              <w:t>9</w:t>
            </w:r>
          </w:p>
        </w:tc>
        <w:tc>
          <w:tcPr>
            <w:tcW w:w="3746" w:type="dxa"/>
          </w:tcPr>
          <w:p w14:paraId="261847F3">
            <w:pPr>
              <w:rPr>
                <w:rFonts w:eastAsia="Calibri"/>
                <w:sz w:val="22"/>
                <w:szCs w:val="22"/>
                <w:lang w:eastAsia="en-US"/>
              </w:rPr>
            </w:pPr>
          </w:p>
        </w:tc>
        <w:tc>
          <w:tcPr>
            <w:tcW w:w="2342" w:type="dxa"/>
          </w:tcPr>
          <w:p w14:paraId="0C8CF5F2">
            <w:pPr>
              <w:jc w:val="both"/>
              <w:rPr>
                <w:sz w:val="28"/>
                <w:szCs w:val="28"/>
              </w:rPr>
            </w:pPr>
          </w:p>
        </w:tc>
        <w:tc>
          <w:tcPr>
            <w:tcW w:w="2366" w:type="dxa"/>
          </w:tcPr>
          <w:p w14:paraId="16C3EF07">
            <w:pPr>
              <w:jc w:val="both"/>
              <w:rPr>
                <w:sz w:val="28"/>
                <w:szCs w:val="28"/>
              </w:rPr>
            </w:pPr>
          </w:p>
        </w:tc>
      </w:tr>
      <w:tr w14:paraId="4199B6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24EB30E">
            <w:pPr>
              <w:rPr>
                <w:rFonts w:eastAsia="Calibri"/>
                <w:sz w:val="22"/>
                <w:szCs w:val="22"/>
                <w:lang w:eastAsia="en-US"/>
              </w:rPr>
            </w:pPr>
            <w:r>
              <w:rPr>
                <w:rFonts w:eastAsia="Calibri"/>
                <w:sz w:val="22"/>
                <w:szCs w:val="22"/>
                <w:lang w:eastAsia="en-US"/>
              </w:rPr>
              <w:t>10</w:t>
            </w:r>
          </w:p>
        </w:tc>
        <w:tc>
          <w:tcPr>
            <w:tcW w:w="3746" w:type="dxa"/>
          </w:tcPr>
          <w:p w14:paraId="30380C35">
            <w:pPr>
              <w:rPr>
                <w:rFonts w:eastAsia="Calibri"/>
                <w:sz w:val="22"/>
                <w:szCs w:val="22"/>
                <w:lang w:eastAsia="en-US"/>
              </w:rPr>
            </w:pPr>
          </w:p>
        </w:tc>
        <w:tc>
          <w:tcPr>
            <w:tcW w:w="2342" w:type="dxa"/>
          </w:tcPr>
          <w:p w14:paraId="71392B36">
            <w:pPr>
              <w:jc w:val="both"/>
              <w:rPr>
                <w:sz w:val="28"/>
                <w:szCs w:val="28"/>
              </w:rPr>
            </w:pPr>
          </w:p>
        </w:tc>
        <w:tc>
          <w:tcPr>
            <w:tcW w:w="2366" w:type="dxa"/>
          </w:tcPr>
          <w:p w14:paraId="393BAE47">
            <w:pPr>
              <w:jc w:val="both"/>
              <w:rPr>
                <w:sz w:val="28"/>
                <w:szCs w:val="28"/>
              </w:rPr>
            </w:pPr>
          </w:p>
        </w:tc>
      </w:tr>
    </w:tbl>
    <w:p w14:paraId="4105DA18">
      <w:pPr>
        <w:shd w:val="clear" w:color="auto" w:fill="FFFFFF"/>
        <w:tabs>
          <w:tab w:val="left" w:pos="6084"/>
        </w:tabs>
        <w:spacing w:line="360" w:lineRule="auto"/>
        <w:jc w:val="center"/>
        <w:rPr>
          <w:b/>
          <w:color w:val="000000"/>
          <w:sz w:val="28"/>
          <w:szCs w:val="28"/>
        </w:rPr>
      </w:pPr>
    </w:p>
    <w:p w14:paraId="1375340E">
      <w:pPr>
        <w:shd w:val="clear" w:color="auto" w:fill="FFFFFF"/>
        <w:tabs>
          <w:tab w:val="left" w:pos="6084"/>
        </w:tabs>
        <w:spacing w:line="360" w:lineRule="auto"/>
        <w:jc w:val="center"/>
        <w:rPr>
          <w:b/>
          <w:color w:val="000000"/>
          <w:sz w:val="28"/>
          <w:szCs w:val="28"/>
        </w:rPr>
      </w:pPr>
      <w:r>
        <w:rPr>
          <w:b/>
          <w:color w:val="000000"/>
          <w:sz w:val="28"/>
          <w:szCs w:val="28"/>
        </w:rPr>
        <w:t>10.2.5. Определение составной части, Назначение, Выявление познаний по показателям ЗХУ. Заполнить таблицу.</w:t>
      </w:r>
    </w:p>
    <w:p w14:paraId="125AB98E">
      <w:pPr>
        <w:shd w:val="clear" w:color="auto" w:fill="FFFFFF"/>
        <w:tabs>
          <w:tab w:val="left" w:pos="6084"/>
        </w:tabs>
        <w:spacing w:line="360" w:lineRule="auto"/>
        <w:jc w:val="center"/>
        <w:rPr>
          <w:b/>
          <w:color w:val="000000"/>
          <w:sz w:val="28"/>
          <w:szCs w:val="28"/>
        </w:rPr>
      </w:pPr>
      <w:r>
        <w:rPr>
          <w:b/>
          <w:color w:val="000000"/>
          <w:sz w:val="28"/>
          <w:szCs w:val="28"/>
        </w:rPr>
        <w:t>Пояснить схему. Обозначить составляющие. Пояснить назначение составляющих.</w:t>
      </w:r>
    </w:p>
    <w:p w14:paraId="3D8D4677">
      <w:pPr>
        <w:shd w:val="clear" w:color="auto" w:fill="FFFFFF"/>
        <w:tabs>
          <w:tab w:val="left" w:pos="6084"/>
        </w:tabs>
        <w:spacing w:after="150"/>
        <w:jc w:val="center"/>
        <w:rPr>
          <w:color w:val="000000"/>
          <w:sz w:val="28"/>
          <w:szCs w:val="28"/>
        </w:rPr>
      </w:pPr>
      <w:r>
        <w:rPr>
          <w:color w:val="000000"/>
          <w:sz w:val="28"/>
          <w:szCs w:val="28"/>
        </w:rPr>
        <w:drawing>
          <wp:inline distT="0" distB="0" distL="0" distR="0">
            <wp:extent cx="5939155" cy="1973580"/>
            <wp:effectExtent l="0" t="0" r="4445" b="7620"/>
            <wp:docPr id="789" name="Рисунок 789" descr="принцип байпа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Рисунок 789" descr="принцип байпас"/>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41517" cy="1974365"/>
                    </a:xfrm>
                    <a:prstGeom prst="rect">
                      <a:avLst/>
                    </a:prstGeom>
                    <a:noFill/>
                    <a:ln>
                      <a:noFill/>
                    </a:ln>
                  </pic:spPr>
                </pic:pic>
              </a:graphicData>
            </a:graphic>
          </wp:inline>
        </w:drawing>
      </w:r>
    </w:p>
    <w:p w14:paraId="6FD520D0">
      <w:pPr>
        <w:shd w:val="clear" w:color="auto" w:fill="FFFFFF"/>
        <w:tabs>
          <w:tab w:val="left" w:pos="6084"/>
        </w:tabs>
        <w:spacing w:after="150"/>
        <w:jc w:val="center"/>
        <w:rPr>
          <w:sz w:val="28"/>
          <w:szCs w:val="28"/>
        </w:rPr>
      </w:pPr>
      <w:r>
        <w:rPr>
          <w:sz w:val="28"/>
          <w:szCs w:val="28"/>
        </w:rPr>
        <w:t>Рисунок 10.9. Структурная схема</w:t>
      </w:r>
    </w:p>
    <w:p w14:paraId="5E58C6BE">
      <w:pPr>
        <w:shd w:val="clear" w:color="auto" w:fill="FFFFFF"/>
        <w:tabs>
          <w:tab w:val="left" w:pos="6084"/>
        </w:tabs>
        <w:spacing w:after="150"/>
        <w:jc w:val="right"/>
        <w:rPr>
          <w:sz w:val="28"/>
          <w:szCs w:val="28"/>
        </w:rPr>
      </w:pPr>
      <w:r>
        <w:rPr>
          <w:sz w:val="28"/>
          <w:szCs w:val="28"/>
        </w:rPr>
        <w:t>Таблица 10.10.</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2"/>
        <w:gridCol w:w="3498"/>
        <w:gridCol w:w="2258"/>
        <w:gridCol w:w="2224"/>
      </w:tblGrid>
      <w:tr w14:paraId="3BABE6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ECD588B">
            <w:pPr>
              <w:rPr>
                <w:rFonts w:eastAsia="Calibri"/>
                <w:sz w:val="22"/>
                <w:szCs w:val="22"/>
                <w:lang w:eastAsia="en-US"/>
              </w:rPr>
            </w:pPr>
          </w:p>
        </w:tc>
        <w:tc>
          <w:tcPr>
            <w:tcW w:w="3746" w:type="dxa"/>
          </w:tcPr>
          <w:p w14:paraId="76CA8716">
            <w:pPr>
              <w:jc w:val="center"/>
              <w:rPr>
                <w:rFonts w:eastAsia="Calibri"/>
                <w:sz w:val="22"/>
                <w:szCs w:val="22"/>
                <w:lang w:eastAsia="en-US"/>
              </w:rPr>
            </w:pPr>
            <w:r>
              <w:rPr>
                <w:rFonts w:eastAsia="Calibri"/>
                <w:sz w:val="22"/>
                <w:szCs w:val="22"/>
                <w:lang w:eastAsia="en-US"/>
              </w:rPr>
              <w:t>Определение составной части</w:t>
            </w:r>
          </w:p>
        </w:tc>
        <w:tc>
          <w:tcPr>
            <w:tcW w:w="2342" w:type="dxa"/>
          </w:tcPr>
          <w:p w14:paraId="52AD58D8">
            <w:pPr>
              <w:jc w:val="center"/>
              <w:rPr>
                <w:color w:val="000000"/>
                <w:sz w:val="22"/>
                <w:szCs w:val="22"/>
              </w:rPr>
            </w:pPr>
            <w:r>
              <w:rPr>
                <w:color w:val="000000"/>
                <w:sz w:val="22"/>
                <w:szCs w:val="22"/>
              </w:rPr>
              <w:t>Назначение</w:t>
            </w:r>
          </w:p>
        </w:tc>
        <w:tc>
          <w:tcPr>
            <w:tcW w:w="2366" w:type="dxa"/>
          </w:tcPr>
          <w:p w14:paraId="5F362810">
            <w:pPr>
              <w:jc w:val="center"/>
              <w:rPr>
                <w:color w:val="000000"/>
                <w:sz w:val="22"/>
                <w:szCs w:val="22"/>
              </w:rPr>
            </w:pPr>
            <w:r>
              <w:rPr>
                <w:color w:val="000000"/>
                <w:sz w:val="22"/>
                <w:szCs w:val="22"/>
              </w:rPr>
              <w:t>Выявление познаний по показателям ЗХУ</w:t>
            </w:r>
          </w:p>
        </w:tc>
      </w:tr>
      <w:tr w14:paraId="297E5E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CBA4DEE">
            <w:pPr>
              <w:rPr>
                <w:rFonts w:eastAsia="Calibri"/>
                <w:sz w:val="22"/>
                <w:szCs w:val="22"/>
                <w:lang w:eastAsia="en-US"/>
              </w:rPr>
            </w:pPr>
            <w:r>
              <w:rPr>
                <w:rFonts w:eastAsia="Calibri"/>
                <w:sz w:val="22"/>
                <w:szCs w:val="22"/>
                <w:lang w:eastAsia="en-US"/>
              </w:rPr>
              <w:t>1</w:t>
            </w:r>
          </w:p>
        </w:tc>
        <w:tc>
          <w:tcPr>
            <w:tcW w:w="3746" w:type="dxa"/>
          </w:tcPr>
          <w:p w14:paraId="224C6ED7">
            <w:pPr>
              <w:rPr>
                <w:rFonts w:eastAsia="Calibri"/>
                <w:sz w:val="22"/>
                <w:szCs w:val="22"/>
                <w:lang w:eastAsia="en-US"/>
              </w:rPr>
            </w:pPr>
          </w:p>
        </w:tc>
        <w:tc>
          <w:tcPr>
            <w:tcW w:w="2342" w:type="dxa"/>
          </w:tcPr>
          <w:p w14:paraId="6944FD9A">
            <w:pPr>
              <w:jc w:val="both"/>
              <w:rPr>
                <w:color w:val="000000"/>
                <w:sz w:val="28"/>
                <w:szCs w:val="28"/>
              </w:rPr>
            </w:pPr>
          </w:p>
        </w:tc>
        <w:tc>
          <w:tcPr>
            <w:tcW w:w="2366" w:type="dxa"/>
          </w:tcPr>
          <w:p w14:paraId="16C1F270">
            <w:pPr>
              <w:jc w:val="both"/>
              <w:rPr>
                <w:color w:val="000000"/>
                <w:sz w:val="28"/>
                <w:szCs w:val="28"/>
              </w:rPr>
            </w:pPr>
          </w:p>
        </w:tc>
      </w:tr>
      <w:tr w14:paraId="7CE394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00E3758">
            <w:pPr>
              <w:rPr>
                <w:rFonts w:eastAsia="Calibri"/>
                <w:sz w:val="22"/>
                <w:szCs w:val="22"/>
                <w:lang w:eastAsia="en-US"/>
              </w:rPr>
            </w:pPr>
            <w:r>
              <w:rPr>
                <w:rFonts w:eastAsia="Calibri"/>
                <w:sz w:val="22"/>
                <w:szCs w:val="22"/>
                <w:lang w:eastAsia="en-US"/>
              </w:rPr>
              <w:t>2</w:t>
            </w:r>
          </w:p>
        </w:tc>
        <w:tc>
          <w:tcPr>
            <w:tcW w:w="3746" w:type="dxa"/>
          </w:tcPr>
          <w:p w14:paraId="6C6E1058">
            <w:pPr>
              <w:rPr>
                <w:rFonts w:eastAsia="Calibri"/>
                <w:sz w:val="22"/>
                <w:szCs w:val="22"/>
                <w:lang w:eastAsia="en-US"/>
              </w:rPr>
            </w:pPr>
          </w:p>
        </w:tc>
        <w:tc>
          <w:tcPr>
            <w:tcW w:w="2342" w:type="dxa"/>
          </w:tcPr>
          <w:p w14:paraId="5575F707">
            <w:pPr>
              <w:jc w:val="both"/>
              <w:rPr>
                <w:color w:val="000000"/>
                <w:sz w:val="28"/>
                <w:szCs w:val="28"/>
              </w:rPr>
            </w:pPr>
          </w:p>
        </w:tc>
        <w:tc>
          <w:tcPr>
            <w:tcW w:w="2366" w:type="dxa"/>
          </w:tcPr>
          <w:p w14:paraId="2992B983">
            <w:pPr>
              <w:jc w:val="both"/>
              <w:rPr>
                <w:color w:val="000000"/>
                <w:sz w:val="28"/>
                <w:szCs w:val="28"/>
              </w:rPr>
            </w:pPr>
          </w:p>
        </w:tc>
      </w:tr>
      <w:tr w14:paraId="219A2C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41C9CD9D">
            <w:pPr>
              <w:rPr>
                <w:rFonts w:eastAsia="Calibri"/>
                <w:sz w:val="22"/>
                <w:szCs w:val="22"/>
                <w:lang w:eastAsia="en-US"/>
              </w:rPr>
            </w:pPr>
            <w:r>
              <w:rPr>
                <w:rFonts w:eastAsia="Calibri"/>
                <w:sz w:val="22"/>
                <w:szCs w:val="22"/>
                <w:lang w:eastAsia="en-US"/>
              </w:rPr>
              <w:t>3</w:t>
            </w:r>
          </w:p>
        </w:tc>
        <w:tc>
          <w:tcPr>
            <w:tcW w:w="3746" w:type="dxa"/>
          </w:tcPr>
          <w:p w14:paraId="75E1D3E0">
            <w:pPr>
              <w:rPr>
                <w:rFonts w:eastAsia="Calibri"/>
                <w:sz w:val="22"/>
                <w:szCs w:val="22"/>
                <w:lang w:eastAsia="en-US"/>
              </w:rPr>
            </w:pPr>
          </w:p>
        </w:tc>
        <w:tc>
          <w:tcPr>
            <w:tcW w:w="2342" w:type="dxa"/>
          </w:tcPr>
          <w:p w14:paraId="738A4264">
            <w:pPr>
              <w:jc w:val="both"/>
              <w:rPr>
                <w:color w:val="000000"/>
                <w:sz w:val="28"/>
                <w:szCs w:val="28"/>
              </w:rPr>
            </w:pPr>
          </w:p>
        </w:tc>
        <w:tc>
          <w:tcPr>
            <w:tcW w:w="2366" w:type="dxa"/>
          </w:tcPr>
          <w:p w14:paraId="1A21E6A6">
            <w:pPr>
              <w:jc w:val="both"/>
              <w:rPr>
                <w:color w:val="000000"/>
                <w:sz w:val="28"/>
                <w:szCs w:val="28"/>
              </w:rPr>
            </w:pPr>
          </w:p>
        </w:tc>
      </w:tr>
      <w:tr w14:paraId="2151BD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2ACB4B5">
            <w:pPr>
              <w:rPr>
                <w:rFonts w:eastAsia="Calibri"/>
                <w:sz w:val="22"/>
                <w:szCs w:val="22"/>
                <w:lang w:eastAsia="en-US"/>
              </w:rPr>
            </w:pPr>
            <w:r>
              <w:rPr>
                <w:rFonts w:eastAsia="Calibri"/>
                <w:sz w:val="22"/>
                <w:szCs w:val="22"/>
                <w:lang w:eastAsia="en-US"/>
              </w:rPr>
              <w:t>4</w:t>
            </w:r>
          </w:p>
        </w:tc>
        <w:tc>
          <w:tcPr>
            <w:tcW w:w="3746" w:type="dxa"/>
          </w:tcPr>
          <w:p w14:paraId="269D4B2A">
            <w:pPr>
              <w:rPr>
                <w:rFonts w:eastAsia="Calibri"/>
                <w:sz w:val="22"/>
                <w:szCs w:val="22"/>
                <w:lang w:eastAsia="en-US"/>
              </w:rPr>
            </w:pPr>
          </w:p>
        </w:tc>
        <w:tc>
          <w:tcPr>
            <w:tcW w:w="2342" w:type="dxa"/>
          </w:tcPr>
          <w:p w14:paraId="7B5941B4">
            <w:pPr>
              <w:jc w:val="both"/>
              <w:rPr>
                <w:color w:val="000000"/>
                <w:sz w:val="28"/>
                <w:szCs w:val="28"/>
              </w:rPr>
            </w:pPr>
          </w:p>
        </w:tc>
        <w:tc>
          <w:tcPr>
            <w:tcW w:w="2366" w:type="dxa"/>
          </w:tcPr>
          <w:p w14:paraId="2A3A801E">
            <w:pPr>
              <w:jc w:val="both"/>
              <w:rPr>
                <w:color w:val="000000"/>
                <w:sz w:val="28"/>
                <w:szCs w:val="28"/>
              </w:rPr>
            </w:pPr>
          </w:p>
        </w:tc>
      </w:tr>
      <w:tr w14:paraId="4EF451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7E9CAE3">
            <w:pPr>
              <w:rPr>
                <w:rFonts w:eastAsia="Calibri"/>
                <w:sz w:val="22"/>
                <w:szCs w:val="22"/>
                <w:lang w:eastAsia="en-US"/>
              </w:rPr>
            </w:pPr>
            <w:r>
              <w:rPr>
                <w:rFonts w:eastAsia="Calibri"/>
                <w:sz w:val="22"/>
                <w:szCs w:val="22"/>
                <w:lang w:eastAsia="en-US"/>
              </w:rPr>
              <w:t>5</w:t>
            </w:r>
          </w:p>
        </w:tc>
        <w:tc>
          <w:tcPr>
            <w:tcW w:w="3746" w:type="dxa"/>
          </w:tcPr>
          <w:p w14:paraId="3F1959A1">
            <w:pPr>
              <w:rPr>
                <w:rFonts w:eastAsia="Calibri"/>
                <w:sz w:val="22"/>
                <w:szCs w:val="22"/>
                <w:lang w:eastAsia="en-US"/>
              </w:rPr>
            </w:pPr>
          </w:p>
        </w:tc>
        <w:tc>
          <w:tcPr>
            <w:tcW w:w="2342" w:type="dxa"/>
          </w:tcPr>
          <w:p w14:paraId="4A90564C">
            <w:pPr>
              <w:jc w:val="both"/>
              <w:rPr>
                <w:color w:val="000000"/>
                <w:sz w:val="28"/>
                <w:szCs w:val="28"/>
              </w:rPr>
            </w:pPr>
          </w:p>
        </w:tc>
        <w:tc>
          <w:tcPr>
            <w:tcW w:w="2366" w:type="dxa"/>
          </w:tcPr>
          <w:p w14:paraId="1E4B6F2A">
            <w:pPr>
              <w:jc w:val="both"/>
              <w:rPr>
                <w:color w:val="000000"/>
                <w:sz w:val="28"/>
                <w:szCs w:val="28"/>
              </w:rPr>
            </w:pPr>
          </w:p>
        </w:tc>
      </w:tr>
      <w:tr w14:paraId="62F64D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0DED8B1A">
            <w:pPr>
              <w:rPr>
                <w:rFonts w:eastAsia="Calibri"/>
                <w:sz w:val="22"/>
                <w:szCs w:val="22"/>
                <w:lang w:eastAsia="en-US"/>
              </w:rPr>
            </w:pPr>
            <w:r>
              <w:rPr>
                <w:rFonts w:eastAsia="Calibri"/>
                <w:sz w:val="22"/>
                <w:szCs w:val="22"/>
                <w:lang w:eastAsia="en-US"/>
              </w:rPr>
              <w:t>6</w:t>
            </w:r>
          </w:p>
        </w:tc>
        <w:tc>
          <w:tcPr>
            <w:tcW w:w="3746" w:type="dxa"/>
          </w:tcPr>
          <w:p w14:paraId="6CFE1B97">
            <w:pPr>
              <w:rPr>
                <w:rFonts w:eastAsia="Calibri"/>
                <w:sz w:val="22"/>
                <w:szCs w:val="22"/>
                <w:lang w:eastAsia="en-US"/>
              </w:rPr>
            </w:pPr>
          </w:p>
        </w:tc>
        <w:tc>
          <w:tcPr>
            <w:tcW w:w="2342" w:type="dxa"/>
          </w:tcPr>
          <w:p w14:paraId="6B756411">
            <w:pPr>
              <w:jc w:val="both"/>
              <w:rPr>
                <w:color w:val="000000"/>
                <w:sz w:val="28"/>
                <w:szCs w:val="28"/>
              </w:rPr>
            </w:pPr>
          </w:p>
        </w:tc>
        <w:tc>
          <w:tcPr>
            <w:tcW w:w="2366" w:type="dxa"/>
          </w:tcPr>
          <w:p w14:paraId="118CD5E4">
            <w:pPr>
              <w:jc w:val="both"/>
              <w:rPr>
                <w:color w:val="000000"/>
                <w:sz w:val="28"/>
                <w:szCs w:val="28"/>
              </w:rPr>
            </w:pPr>
          </w:p>
        </w:tc>
      </w:tr>
    </w:tbl>
    <w:p w14:paraId="1DF84D37">
      <w:pPr>
        <w:spacing w:line="360" w:lineRule="auto"/>
        <w:ind w:firstLine="709"/>
        <w:jc w:val="center"/>
        <w:rPr>
          <w:b/>
          <w:color w:val="252525"/>
          <w:sz w:val="28"/>
          <w:szCs w:val="28"/>
          <w:shd w:val="clear" w:color="auto" w:fill="FFFFFF"/>
        </w:rPr>
      </w:pPr>
    </w:p>
    <w:p w14:paraId="36F244F6">
      <w:pPr>
        <w:spacing w:line="360" w:lineRule="auto"/>
        <w:jc w:val="center"/>
        <w:rPr>
          <w:b/>
          <w:sz w:val="28"/>
          <w:szCs w:val="28"/>
          <w:shd w:val="clear" w:color="auto" w:fill="FFFFFF"/>
        </w:rPr>
      </w:pPr>
      <w:r>
        <w:rPr>
          <w:b/>
          <w:sz w:val="28"/>
          <w:szCs w:val="28"/>
          <w:shd w:val="clear" w:color="auto" w:fill="FFFFFF"/>
        </w:rPr>
        <w:t>10.2.6. Опишите смысл, принцип, название, физическое обоснование, формулу данных показателей.</w:t>
      </w:r>
    </w:p>
    <w:p w14:paraId="074C5601">
      <w:pPr>
        <w:spacing w:line="360" w:lineRule="auto"/>
        <w:jc w:val="center"/>
        <w:rPr>
          <w:b/>
          <w:sz w:val="28"/>
          <w:szCs w:val="28"/>
          <w:shd w:val="clear" w:color="auto" w:fill="FFFFFF"/>
        </w:rPr>
      </w:pPr>
      <w:r>
        <w:rPr>
          <w:b/>
          <w:sz w:val="28"/>
          <w:szCs w:val="28"/>
          <w:shd w:val="clear" w:color="auto" w:fill="FFFFFF"/>
        </w:rPr>
        <w:t>Пояснить схему. Обозначить составляющие. Пояснить назначение составляющих.</w:t>
      </w:r>
    </w:p>
    <w:p w14:paraId="168C2687">
      <w:pPr>
        <w:spacing w:line="360" w:lineRule="auto"/>
        <w:jc w:val="center"/>
        <w:rPr>
          <w:color w:val="252525"/>
          <w:sz w:val="28"/>
          <w:szCs w:val="28"/>
          <w:shd w:val="clear" w:color="auto" w:fill="FFFFFF"/>
        </w:rPr>
      </w:pPr>
      <w:r>
        <w:rPr>
          <w:color w:val="252525"/>
          <w:sz w:val="28"/>
          <w:szCs w:val="28"/>
          <w:shd w:val="clear" w:color="auto" w:fill="FFFFFF"/>
        </w:rPr>
        <w:drawing>
          <wp:inline distT="0" distB="0" distL="0" distR="0">
            <wp:extent cx="4368800" cy="2164080"/>
            <wp:effectExtent l="0" t="0" r="5080" b="0"/>
            <wp:docPr id="788" name="Рисунок 788" descr="ГОСТ Р МЭК 62040-1-2-2009 Источники бесперебойного питания (ИБП). Часть  1-2. Общие требования и требования безопасности для ИБП, используемых в  зонах с ограниченным доступом / 62040 1 2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Рисунок 788" descr="ГОСТ Р МЭК 62040-1-2-2009 Источники бесперебойного питания (ИБП). Часть  1-2. Общие требования и требования безопасности для ИБП, используемых в  зонах с ограниченным доступом / 62040 1 2 2009"/>
                    <pic:cNvPicPr>
                      <a:picLocks noChangeAspect="1" noChangeArrowheads="1"/>
                    </pic:cNvPicPr>
                  </pic:nvPicPr>
                  <pic:blipFill>
                    <a:blip r:embed="rId29">
                      <a:extLst>
                        <a:ext uri="{28A0092B-C50C-407E-A947-70E740481C1C}">
                          <a14:useLocalDpi xmlns:a14="http://schemas.microsoft.com/office/drawing/2010/main" val="0"/>
                        </a:ext>
                      </a:extLst>
                    </a:blip>
                    <a:srcRect l="24679" b="4921"/>
                    <a:stretch>
                      <a:fillRect/>
                    </a:stretch>
                  </pic:blipFill>
                  <pic:spPr>
                    <a:xfrm>
                      <a:off x="0" y="0"/>
                      <a:ext cx="4397715" cy="2178098"/>
                    </a:xfrm>
                    <a:prstGeom prst="rect">
                      <a:avLst/>
                    </a:prstGeom>
                    <a:noFill/>
                    <a:ln>
                      <a:noFill/>
                    </a:ln>
                  </pic:spPr>
                </pic:pic>
              </a:graphicData>
            </a:graphic>
          </wp:inline>
        </w:drawing>
      </w:r>
    </w:p>
    <w:p w14:paraId="19AECB6F">
      <w:pPr>
        <w:spacing w:line="360" w:lineRule="auto"/>
        <w:jc w:val="center"/>
        <w:rPr>
          <w:sz w:val="28"/>
          <w:szCs w:val="28"/>
          <w:shd w:val="clear" w:color="auto" w:fill="FFFFFF"/>
        </w:rPr>
      </w:pPr>
      <w:r>
        <w:rPr>
          <w:sz w:val="28"/>
          <w:szCs w:val="28"/>
          <w:shd w:val="clear" w:color="auto" w:fill="FFFFFF"/>
        </w:rPr>
        <w:t>Рисунок 10.10. Схема подключения ИБП</w:t>
      </w:r>
    </w:p>
    <w:p w14:paraId="61BF1240">
      <w:pPr>
        <w:spacing w:line="360" w:lineRule="auto"/>
        <w:ind w:firstLine="709"/>
        <w:jc w:val="right"/>
        <w:rPr>
          <w:color w:val="252525"/>
          <w:sz w:val="28"/>
          <w:szCs w:val="28"/>
          <w:shd w:val="clear" w:color="auto" w:fill="FFFFFF"/>
        </w:rPr>
      </w:pPr>
      <w:r>
        <w:rPr>
          <w:color w:val="252525"/>
          <w:sz w:val="28"/>
          <w:szCs w:val="28"/>
          <w:shd w:val="clear" w:color="auto" w:fill="FFFFFF"/>
        </w:rPr>
        <w:t>Таблица 10.11.</w:t>
      </w:r>
    </w:p>
    <w:tbl>
      <w:tblPr>
        <w:tblStyle w:val="4"/>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
        <w:gridCol w:w="1985"/>
        <w:gridCol w:w="2364"/>
        <w:gridCol w:w="2314"/>
        <w:gridCol w:w="1701"/>
      </w:tblGrid>
      <w:tr w14:paraId="4D6E6B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A2C128A">
            <w:pPr>
              <w:shd w:val="clear" w:color="auto" w:fill="FFFFFF"/>
              <w:jc w:val="center"/>
              <w:rPr>
                <w:color w:val="000000"/>
                <w:sz w:val="22"/>
                <w:szCs w:val="22"/>
              </w:rPr>
            </w:pPr>
          </w:p>
        </w:tc>
        <w:tc>
          <w:tcPr>
            <w:tcW w:w="1985" w:type="dxa"/>
          </w:tcPr>
          <w:p w14:paraId="07D02A8D">
            <w:pPr>
              <w:shd w:val="clear" w:color="auto" w:fill="FFFFFF"/>
              <w:jc w:val="center"/>
              <w:rPr>
                <w:color w:val="000000"/>
                <w:sz w:val="22"/>
                <w:szCs w:val="22"/>
              </w:rPr>
            </w:pPr>
            <w:r>
              <w:rPr>
                <w:color w:val="000000"/>
                <w:sz w:val="22"/>
                <w:szCs w:val="22"/>
              </w:rPr>
              <w:t>Вид элемента структурной схемы</w:t>
            </w:r>
          </w:p>
        </w:tc>
        <w:tc>
          <w:tcPr>
            <w:tcW w:w="2364" w:type="dxa"/>
          </w:tcPr>
          <w:p w14:paraId="57FD24C9">
            <w:pPr>
              <w:shd w:val="clear" w:color="auto" w:fill="FFFFFF"/>
              <w:jc w:val="center"/>
              <w:rPr>
                <w:color w:val="000000"/>
                <w:sz w:val="22"/>
                <w:szCs w:val="22"/>
              </w:rPr>
            </w:pPr>
            <w:r>
              <w:rPr>
                <w:color w:val="000000"/>
                <w:sz w:val="22"/>
                <w:szCs w:val="22"/>
              </w:rPr>
              <w:t xml:space="preserve">Предназначение </w:t>
            </w:r>
          </w:p>
        </w:tc>
        <w:tc>
          <w:tcPr>
            <w:tcW w:w="2314" w:type="dxa"/>
          </w:tcPr>
          <w:p w14:paraId="25790A63">
            <w:pPr>
              <w:shd w:val="clear" w:color="auto" w:fill="FFFFFF"/>
              <w:jc w:val="center"/>
              <w:rPr>
                <w:color w:val="000000"/>
                <w:sz w:val="22"/>
                <w:szCs w:val="22"/>
              </w:rPr>
            </w:pPr>
            <w:r>
              <w:rPr>
                <w:color w:val="000000"/>
                <w:sz w:val="22"/>
                <w:szCs w:val="22"/>
              </w:rPr>
              <w:t>Принцип работы</w:t>
            </w:r>
          </w:p>
        </w:tc>
        <w:tc>
          <w:tcPr>
            <w:tcW w:w="1701" w:type="dxa"/>
          </w:tcPr>
          <w:p w14:paraId="2F9049DD">
            <w:pPr>
              <w:shd w:val="clear" w:color="auto" w:fill="FFFFFF"/>
              <w:ind w:left="-250"/>
              <w:jc w:val="center"/>
              <w:rPr>
                <w:color w:val="000000"/>
                <w:sz w:val="22"/>
                <w:szCs w:val="22"/>
              </w:rPr>
            </w:pPr>
            <w:r>
              <w:rPr>
                <w:color w:val="000000"/>
                <w:sz w:val="22"/>
                <w:szCs w:val="22"/>
              </w:rPr>
              <w:t>Выяснить у преподавателя</w:t>
            </w:r>
          </w:p>
        </w:tc>
      </w:tr>
      <w:tr w14:paraId="1A87DB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20140535">
            <w:pPr>
              <w:rPr>
                <w:rFonts w:eastAsia="Calibri"/>
                <w:sz w:val="22"/>
                <w:szCs w:val="22"/>
                <w:lang w:eastAsia="en-US"/>
              </w:rPr>
            </w:pPr>
            <w:r>
              <w:rPr>
                <w:rFonts w:eastAsia="Calibri"/>
                <w:sz w:val="22"/>
                <w:szCs w:val="22"/>
                <w:lang w:eastAsia="en-US"/>
              </w:rPr>
              <w:t>1</w:t>
            </w:r>
          </w:p>
        </w:tc>
        <w:tc>
          <w:tcPr>
            <w:tcW w:w="1985" w:type="dxa"/>
          </w:tcPr>
          <w:p w14:paraId="3B188F22">
            <w:pPr>
              <w:shd w:val="clear" w:color="auto" w:fill="FFFFFF"/>
              <w:rPr>
                <w:color w:val="000000"/>
                <w:sz w:val="22"/>
                <w:szCs w:val="22"/>
              </w:rPr>
            </w:pPr>
          </w:p>
        </w:tc>
        <w:tc>
          <w:tcPr>
            <w:tcW w:w="2364" w:type="dxa"/>
          </w:tcPr>
          <w:p w14:paraId="3837CCC4">
            <w:pPr>
              <w:shd w:val="clear" w:color="auto" w:fill="FFFFFF"/>
              <w:rPr>
                <w:color w:val="000000"/>
                <w:sz w:val="22"/>
                <w:szCs w:val="22"/>
              </w:rPr>
            </w:pPr>
          </w:p>
        </w:tc>
        <w:tc>
          <w:tcPr>
            <w:tcW w:w="2314" w:type="dxa"/>
          </w:tcPr>
          <w:p w14:paraId="4FB744A2">
            <w:pPr>
              <w:shd w:val="clear" w:color="auto" w:fill="FFFFFF"/>
              <w:rPr>
                <w:color w:val="000000"/>
                <w:sz w:val="22"/>
                <w:szCs w:val="22"/>
              </w:rPr>
            </w:pPr>
          </w:p>
        </w:tc>
        <w:tc>
          <w:tcPr>
            <w:tcW w:w="1701" w:type="dxa"/>
          </w:tcPr>
          <w:p w14:paraId="44D0D4FE">
            <w:pPr>
              <w:shd w:val="clear" w:color="auto" w:fill="FFFFFF"/>
              <w:ind w:left="-864" w:firstLine="864"/>
              <w:rPr>
                <w:color w:val="000000"/>
                <w:sz w:val="22"/>
                <w:szCs w:val="22"/>
              </w:rPr>
            </w:pPr>
          </w:p>
        </w:tc>
      </w:tr>
      <w:tr w14:paraId="3CBC3C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68FAE068">
            <w:pPr>
              <w:rPr>
                <w:rFonts w:eastAsia="Calibri"/>
                <w:sz w:val="22"/>
                <w:szCs w:val="22"/>
                <w:lang w:eastAsia="en-US"/>
              </w:rPr>
            </w:pPr>
            <w:r>
              <w:rPr>
                <w:rFonts w:eastAsia="Calibri"/>
                <w:sz w:val="22"/>
                <w:szCs w:val="22"/>
                <w:lang w:eastAsia="en-US"/>
              </w:rPr>
              <w:t>2</w:t>
            </w:r>
          </w:p>
        </w:tc>
        <w:tc>
          <w:tcPr>
            <w:tcW w:w="1985" w:type="dxa"/>
          </w:tcPr>
          <w:p w14:paraId="7B7FEBDD">
            <w:pPr>
              <w:shd w:val="clear" w:color="auto" w:fill="FFFFFF"/>
              <w:rPr>
                <w:color w:val="000000"/>
                <w:sz w:val="22"/>
                <w:szCs w:val="22"/>
              </w:rPr>
            </w:pPr>
          </w:p>
        </w:tc>
        <w:tc>
          <w:tcPr>
            <w:tcW w:w="2364" w:type="dxa"/>
          </w:tcPr>
          <w:p w14:paraId="758887AD">
            <w:pPr>
              <w:shd w:val="clear" w:color="auto" w:fill="FFFFFF"/>
              <w:rPr>
                <w:color w:val="000000"/>
                <w:sz w:val="22"/>
                <w:szCs w:val="22"/>
              </w:rPr>
            </w:pPr>
          </w:p>
        </w:tc>
        <w:tc>
          <w:tcPr>
            <w:tcW w:w="2314" w:type="dxa"/>
          </w:tcPr>
          <w:p w14:paraId="11C9E492">
            <w:pPr>
              <w:shd w:val="clear" w:color="auto" w:fill="FFFFFF"/>
              <w:rPr>
                <w:color w:val="000000"/>
                <w:sz w:val="22"/>
                <w:szCs w:val="22"/>
              </w:rPr>
            </w:pPr>
          </w:p>
        </w:tc>
        <w:tc>
          <w:tcPr>
            <w:tcW w:w="1701" w:type="dxa"/>
          </w:tcPr>
          <w:p w14:paraId="09527E19">
            <w:pPr>
              <w:shd w:val="clear" w:color="auto" w:fill="FFFFFF"/>
              <w:ind w:left="-864" w:firstLine="864"/>
              <w:rPr>
                <w:color w:val="000000"/>
                <w:sz w:val="22"/>
                <w:szCs w:val="22"/>
              </w:rPr>
            </w:pPr>
          </w:p>
        </w:tc>
      </w:tr>
      <w:tr w14:paraId="51DC6F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C653107">
            <w:pPr>
              <w:rPr>
                <w:rFonts w:eastAsia="Calibri"/>
                <w:sz w:val="22"/>
                <w:szCs w:val="22"/>
                <w:lang w:eastAsia="en-US"/>
              </w:rPr>
            </w:pPr>
            <w:r>
              <w:rPr>
                <w:rFonts w:eastAsia="Calibri"/>
                <w:sz w:val="22"/>
                <w:szCs w:val="22"/>
                <w:lang w:eastAsia="en-US"/>
              </w:rPr>
              <w:t>3</w:t>
            </w:r>
          </w:p>
        </w:tc>
        <w:tc>
          <w:tcPr>
            <w:tcW w:w="1985" w:type="dxa"/>
          </w:tcPr>
          <w:p w14:paraId="7116A093">
            <w:pPr>
              <w:shd w:val="clear" w:color="auto" w:fill="FFFFFF"/>
              <w:rPr>
                <w:color w:val="000000"/>
                <w:sz w:val="22"/>
                <w:szCs w:val="22"/>
              </w:rPr>
            </w:pPr>
          </w:p>
        </w:tc>
        <w:tc>
          <w:tcPr>
            <w:tcW w:w="2364" w:type="dxa"/>
          </w:tcPr>
          <w:p w14:paraId="0C1B08BD">
            <w:pPr>
              <w:shd w:val="clear" w:color="auto" w:fill="FFFFFF"/>
              <w:rPr>
                <w:color w:val="000000"/>
                <w:sz w:val="22"/>
                <w:szCs w:val="22"/>
              </w:rPr>
            </w:pPr>
          </w:p>
        </w:tc>
        <w:tc>
          <w:tcPr>
            <w:tcW w:w="2314" w:type="dxa"/>
          </w:tcPr>
          <w:p w14:paraId="042AEC57">
            <w:pPr>
              <w:shd w:val="clear" w:color="auto" w:fill="FFFFFF"/>
              <w:rPr>
                <w:color w:val="000000"/>
                <w:sz w:val="22"/>
                <w:szCs w:val="22"/>
              </w:rPr>
            </w:pPr>
          </w:p>
        </w:tc>
        <w:tc>
          <w:tcPr>
            <w:tcW w:w="1701" w:type="dxa"/>
          </w:tcPr>
          <w:p w14:paraId="7DB9897D">
            <w:pPr>
              <w:shd w:val="clear" w:color="auto" w:fill="FFFFFF"/>
              <w:ind w:left="-864" w:firstLine="864"/>
              <w:rPr>
                <w:color w:val="000000"/>
                <w:sz w:val="22"/>
                <w:szCs w:val="22"/>
              </w:rPr>
            </w:pPr>
          </w:p>
        </w:tc>
      </w:tr>
      <w:tr w14:paraId="4CD3C8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10C0B57F">
            <w:pPr>
              <w:rPr>
                <w:rFonts w:eastAsia="Calibri"/>
                <w:sz w:val="22"/>
                <w:szCs w:val="22"/>
                <w:lang w:eastAsia="en-US"/>
              </w:rPr>
            </w:pPr>
            <w:r>
              <w:rPr>
                <w:rFonts w:eastAsia="Calibri"/>
                <w:sz w:val="22"/>
                <w:szCs w:val="22"/>
                <w:lang w:eastAsia="en-US"/>
              </w:rPr>
              <w:t>4</w:t>
            </w:r>
          </w:p>
        </w:tc>
        <w:tc>
          <w:tcPr>
            <w:tcW w:w="1985" w:type="dxa"/>
          </w:tcPr>
          <w:p w14:paraId="4BFF7D49">
            <w:pPr>
              <w:shd w:val="clear" w:color="auto" w:fill="FFFFFF"/>
              <w:rPr>
                <w:color w:val="000000"/>
                <w:sz w:val="22"/>
                <w:szCs w:val="22"/>
              </w:rPr>
            </w:pPr>
          </w:p>
        </w:tc>
        <w:tc>
          <w:tcPr>
            <w:tcW w:w="2364" w:type="dxa"/>
          </w:tcPr>
          <w:p w14:paraId="2376438C">
            <w:pPr>
              <w:shd w:val="clear" w:color="auto" w:fill="FFFFFF"/>
              <w:rPr>
                <w:color w:val="000000"/>
                <w:sz w:val="22"/>
                <w:szCs w:val="22"/>
              </w:rPr>
            </w:pPr>
          </w:p>
        </w:tc>
        <w:tc>
          <w:tcPr>
            <w:tcW w:w="2314" w:type="dxa"/>
          </w:tcPr>
          <w:p w14:paraId="0B0A062A">
            <w:pPr>
              <w:shd w:val="clear" w:color="auto" w:fill="FFFFFF"/>
              <w:rPr>
                <w:color w:val="000000"/>
                <w:sz w:val="22"/>
                <w:szCs w:val="22"/>
              </w:rPr>
            </w:pPr>
          </w:p>
        </w:tc>
        <w:tc>
          <w:tcPr>
            <w:tcW w:w="1701" w:type="dxa"/>
          </w:tcPr>
          <w:p w14:paraId="1A9B247E">
            <w:pPr>
              <w:shd w:val="clear" w:color="auto" w:fill="FFFFFF"/>
              <w:ind w:left="-864" w:firstLine="864"/>
              <w:rPr>
                <w:color w:val="000000"/>
                <w:sz w:val="22"/>
                <w:szCs w:val="22"/>
              </w:rPr>
            </w:pPr>
          </w:p>
        </w:tc>
      </w:tr>
      <w:tr w14:paraId="2B552F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3B3F882">
            <w:pPr>
              <w:rPr>
                <w:rFonts w:eastAsia="Calibri"/>
                <w:sz w:val="22"/>
                <w:szCs w:val="22"/>
                <w:lang w:eastAsia="en-US"/>
              </w:rPr>
            </w:pPr>
            <w:r>
              <w:rPr>
                <w:rFonts w:eastAsia="Calibri"/>
                <w:sz w:val="22"/>
                <w:szCs w:val="22"/>
                <w:lang w:eastAsia="en-US"/>
              </w:rPr>
              <w:t>5</w:t>
            </w:r>
          </w:p>
        </w:tc>
        <w:tc>
          <w:tcPr>
            <w:tcW w:w="1985" w:type="dxa"/>
          </w:tcPr>
          <w:p w14:paraId="5A5184F7">
            <w:pPr>
              <w:shd w:val="clear" w:color="auto" w:fill="FFFFFF"/>
              <w:rPr>
                <w:color w:val="000000"/>
                <w:sz w:val="22"/>
                <w:szCs w:val="22"/>
              </w:rPr>
            </w:pPr>
          </w:p>
        </w:tc>
        <w:tc>
          <w:tcPr>
            <w:tcW w:w="2364" w:type="dxa"/>
          </w:tcPr>
          <w:p w14:paraId="0466EDBF">
            <w:pPr>
              <w:shd w:val="clear" w:color="auto" w:fill="FFFFFF"/>
              <w:rPr>
                <w:color w:val="000000"/>
                <w:sz w:val="22"/>
                <w:szCs w:val="22"/>
              </w:rPr>
            </w:pPr>
          </w:p>
        </w:tc>
        <w:tc>
          <w:tcPr>
            <w:tcW w:w="2314" w:type="dxa"/>
          </w:tcPr>
          <w:p w14:paraId="7BBB6F15">
            <w:pPr>
              <w:shd w:val="clear" w:color="auto" w:fill="FFFFFF"/>
              <w:rPr>
                <w:color w:val="000000"/>
                <w:sz w:val="22"/>
                <w:szCs w:val="22"/>
              </w:rPr>
            </w:pPr>
          </w:p>
        </w:tc>
        <w:tc>
          <w:tcPr>
            <w:tcW w:w="1701" w:type="dxa"/>
          </w:tcPr>
          <w:p w14:paraId="60A16965">
            <w:pPr>
              <w:shd w:val="clear" w:color="auto" w:fill="FFFFFF"/>
              <w:ind w:left="-864" w:firstLine="864"/>
              <w:rPr>
                <w:color w:val="000000"/>
                <w:sz w:val="22"/>
                <w:szCs w:val="22"/>
              </w:rPr>
            </w:pPr>
          </w:p>
        </w:tc>
      </w:tr>
      <w:tr w14:paraId="3ABCBC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E165781">
            <w:pPr>
              <w:rPr>
                <w:rFonts w:eastAsia="Calibri"/>
                <w:sz w:val="22"/>
                <w:szCs w:val="22"/>
                <w:lang w:eastAsia="en-US"/>
              </w:rPr>
            </w:pPr>
            <w:r>
              <w:rPr>
                <w:rFonts w:eastAsia="Calibri"/>
                <w:sz w:val="22"/>
                <w:szCs w:val="22"/>
                <w:lang w:eastAsia="en-US"/>
              </w:rPr>
              <w:t>6</w:t>
            </w:r>
          </w:p>
        </w:tc>
        <w:tc>
          <w:tcPr>
            <w:tcW w:w="1985" w:type="dxa"/>
          </w:tcPr>
          <w:p w14:paraId="3A27DFE2">
            <w:pPr>
              <w:shd w:val="clear" w:color="auto" w:fill="FFFFFF"/>
              <w:rPr>
                <w:color w:val="000000"/>
                <w:sz w:val="22"/>
                <w:szCs w:val="22"/>
              </w:rPr>
            </w:pPr>
          </w:p>
        </w:tc>
        <w:tc>
          <w:tcPr>
            <w:tcW w:w="2364" w:type="dxa"/>
          </w:tcPr>
          <w:p w14:paraId="26C4A9DC">
            <w:pPr>
              <w:shd w:val="clear" w:color="auto" w:fill="FFFFFF"/>
              <w:rPr>
                <w:color w:val="000000"/>
                <w:sz w:val="22"/>
                <w:szCs w:val="22"/>
              </w:rPr>
            </w:pPr>
          </w:p>
        </w:tc>
        <w:tc>
          <w:tcPr>
            <w:tcW w:w="2314" w:type="dxa"/>
          </w:tcPr>
          <w:p w14:paraId="61B51EB5">
            <w:pPr>
              <w:shd w:val="clear" w:color="auto" w:fill="FFFFFF"/>
              <w:rPr>
                <w:color w:val="000000"/>
                <w:sz w:val="22"/>
                <w:szCs w:val="22"/>
              </w:rPr>
            </w:pPr>
          </w:p>
        </w:tc>
        <w:tc>
          <w:tcPr>
            <w:tcW w:w="1701" w:type="dxa"/>
          </w:tcPr>
          <w:p w14:paraId="7C67F206">
            <w:pPr>
              <w:shd w:val="clear" w:color="auto" w:fill="FFFFFF"/>
              <w:ind w:left="-864" w:firstLine="864"/>
              <w:rPr>
                <w:color w:val="000000"/>
                <w:sz w:val="22"/>
                <w:szCs w:val="22"/>
              </w:rPr>
            </w:pPr>
          </w:p>
        </w:tc>
      </w:tr>
      <w:tr w14:paraId="69D604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75881451">
            <w:pPr>
              <w:rPr>
                <w:rFonts w:eastAsia="Calibri"/>
                <w:sz w:val="22"/>
                <w:szCs w:val="22"/>
                <w:lang w:eastAsia="en-US"/>
              </w:rPr>
            </w:pPr>
            <w:r>
              <w:rPr>
                <w:rFonts w:eastAsia="Calibri"/>
                <w:sz w:val="22"/>
                <w:szCs w:val="22"/>
                <w:lang w:eastAsia="en-US"/>
              </w:rPr>
              <w:t>7</w:t>
            </w:r>
          </w:p>
        </w:tc>
        <w:tc>
          <w:tcPr>
            <w:tcW w:w="1985" w:type="dxa"/>
          </w:tcPr>
          <w:p w14:paraId="00806B74">
            <w:pPr>
              <w:shd w:val="clear" w:color="auto" w:fill="FFFFFF"/>
              <w:rPr>
                <w:color w:val="000000"/>
                <w:sz w:val="22"/>
                <w:szCs w:val="22"/>
              </w:rPr>
            </w:pPr>
          </w:p>
        </w:tc>
        <w:tc>
          <w:tcPr>
            <w:tcW w:w="2364" w:type="dxa"/>
          </w:tcPr>
          <w:p w14:paraId="59A6F6B7">
            <w:pPr>
              <w:shd w:val="clear" w:color="auto" w:fill="FFFFFF"/>
              <w:rPr>
                <w:color w:val="000000"/>
                <w:sz w:val="22"/>
                <w:szCs w:val="22"/>
              </w:rPr>
            </w:pPr>
          </w:p>
        </w:tc>
        <w:tc>
          <w:tcPr>
            <w:tcW w:w="2314" w:type="dxa"/>
          </w:tcPr>
          <w:p w14:paraId="75539F73">
            <w:pPr>
              <w:shd w:val="clear" w:color="auto" w:fill="FFFFFF"/>
              <w:rPr>
                <w:color w:val="000000"/>
                <w:sz w:val="22"/>
                <w:szCs w:val="22"/>
              </w:rPr>
            </w:pPr>
          </w:p>
        </w:tc>
        <w:tc>
          <w:tcPr>
            <w:tcW w:w="1701" w:type="dxa"/>
          </w:tcPr>
          <w:p w14:paraId="2418E355">
            <w:pPr>
              <w:shd w:val="clear" w:color="auto" w:fill="FFFFFF"/>
              <w:ind w:left="-864" w:firstLine="864"/>
              <w:rPr>
                <w:color w:val="000000"/>
                <w:sz w:val="22"/>
                <w:szCs w:val="22"/>
              </w:rPr>
            </w:pPr>
          </w:p>
        </w:tc>
      </w:tr>
      <w:tr w14:paraId="7BBDCC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52802D09">
            <w:pPr>
              <w:rPr>
                <w:rFonts w:eastAsia="Calibri"/>
                <w:sz w:val="22"/>
                <w:szCs w:val="22"/>
                <w:lang w:eastAsia="en-US"/>
              </w:rPr>
            </w:pPr>
            <w:r>
              <w:rPr>
                <w:rFonts w:eastAsia="Calibri"/>
                <w:sz w:val="22"/>
                <w:szCs w:val="22"/>
                <w:lang w:eastAsia="en-US"/>
              </w:rPr>
              <w:t>8</w:t>
            </w:r>
          </w:p>
        </w:tc>
        <w:tc>
          <w:tcPr>
            <w:tcW w:w="1985" w:type="dxa"/>
          </w:tcPr>
          <w:p w14:paraId="1A4C8777">
            <w:pPr>
              <w:shd w:val="clear" w:color="auto" w:fill="FFFFFF"/>
              <w:rPr>
                <w:color w:val="000000"/>
                <w:sz w:val="22"/>
                <w:szCs w:val="22"/>
              </w:rPr>
            </w:pPr>
          </w:p>
        </w:tc>
        <w:tc>
          <w:tcPr>
            <w:tcW w:w="2364" w:type="dxa"/>
          </w:tcPr>
          <w:p w14:paraId="04F5A7DE">
            <w:pPr>
              <w:shd w:val="clear" w:color="auto" w:fill="FFFFFF"/>
              <w:rPr>
                <w:color w:val="000000"/>
                <w:sz w:val="22"/>
                <w:szCs w:val="22"/>
              </w:rPr>
            </w:pPr>
          </w:p>
        </w:tc>
        <w:tc>
          <w:tcPr>
            <w:tcW w:w="2314" w:type="dxa"/>
          </w:tcPr>
          <w:p w14:paraId="5F3595A3">
            <w:pPr>
              <w:shd w:val="clear" w:color="auto" w:fill="FFFFFF"/>
              <w:rPr>
                <w:color w:val="000000"/>
                <w:sz w:val="22"/>
                <w:szCs w:val="22"/>
              </w:rPr>
            </w:pPr>
          </w:p>
        </w:tc>
        <w:tc>
          <w:tcPr>
            <w:tcW w:w="1701" w:type="dxa"/>
          </w:tcPr>
          <w:p w14:paraId="25BA6B94">
            <w:pPr>
              <w:shd w:val="clear" w:color="auto" w:fill="FFFFFF"/>
              <w:ind w:left="-864" w:firstLine="864"/>
              <w:rPr>
                <w:color w:val="000000"/>
                <w:sz w:val="22"/>
                <w:szCs w:val="22"/>
              </w:rPr>
            </w:pPr>
          </w:p>
        </w:tc>
      </w:tr>
      <w:tr w14:paraId="053AA7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B6206BA">
            <w:pPr>
              <w:rPr>
                <w:rFonts w:eastAsia="Calibri"/>
                <w:sz w:val="22"/>
                <w:szCs w:val="22"/>
                <w:lang w:eastAsia="en-US"/>
              </w:rPr>
            </w:pPr>
            <w:r>
              <w:rPr>
                <w:rFonts w:eastAsia="Calibri"/>
                <w:sz w:val="22"/>
                <w:szCs w:val="22"/>
                <w:lang w:eastAsia="en-US"/>
              </w:rPr>
              <w:t>9</w:t>
            </w:r>
          </w:p>
        </w:tc>
        <w:tc>
          <w:tcPr>
            <w:tcW w:w="1985" w:type="dxa"/>
          </w:tcPr>
          <w:p w14:paraId="3AA8ED67">
            <w:pPr>
              <w:shd w:val="clear" w:color="auto" w:fill="FFFFFF"/>
              <w:rPr>
                <w:color w:val="000000"/>
                <w:sz w:val="22"/>
                <w:szCs w:val="22"/>
              </w:rPr>
            </w:pPr>
          </w:p>
        </w:tc>
        <w:tc>
          <w:tcPr>
            <w:tcW w:w="2364" w:type="dxa"/>
          </w:tcPr>
          <w:p w14:paraId="7DA86E78">
            <w:pPr>
              <w:shd w:val="clear" w:color="auto" w:fill="FFFFFF"/>
              <w:rPr>
                <w:color w:val="000000"/>
                <w:sz w:val="22"/>
                <w:szCs w:val="22"/>
              </w:rPr>
            </w:pPr>
          </w:p>
        </w:tc>
        <w:tc>
          <w:tcPr>
            <w:tcW w:w="2314" w:type="dxa"/>
          </w:tcPr>
          <w:p w14:paraId="41A2DA92">
            <w:pPr>
              <w:shd w:val="clear" w:color="auto" w:fill="FFFFFF"/>
              <w:rPr>
                <w:color w:val="000000"/>
                <w:sz w:val="22"/>
                <w:szCs w:val="22"/>
              </w:rPr>
            </w:pPr>
          </w:p>
        </w:tc>
        <w:tc>
          <w:tcPr>
            <w:tcW w:w="1701" w:type="dxa"/>
          </w:tcPr>
          <w:p w14:paraId="1FA7D8F3">
            <w:pPr>
              <w:shd w:val="clear" w:color="auto" w:fill="FFFFFF"/>
              <w:ind w:left="-864" w:firstLine="864"/>
              <w:rPr>
                <w:color w:val="000000"/>
                <w:sz w:val="22"/>
                <w:szCs w:val="22"/>
              </w:rPr>
            </w:pPr>
          </w:p>
        </w:tc>
      </w:tr>
      <w:tr w14:paraId="4378D5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2" w:type="dxa"/>
          </w:tcPr>
          <w:p w14:paraId="36449F9E">
            <w:pPr>
              <w:rPr>
                <w:rFonts w:eastAsia="Calibri"/>
                <w:sz w:val="22"/>
                <w:szCs w:val="22"/>
                <w:lang w:eastAsia="en-US"/>
              </w:rPr>
            </w:pPr>
            <w:r>
              <w:rPr>
                <w:rFonts w:eastAsia="Calibri"/>
                <w:sz w:val="22"/>
                <w:szCs w:val="22"/>
                <w:lang w:eastAsia="en-US"/>
              </w:rPr>
              <w:t>10</w:t>
            </w:r>
          </w:p>
        </w:tc>
        <w:tc>
          <w:tcPr>
            <w:tcW w:w="1985" w:type="dxa"/>
          </w:tcPr>
          <w:p w14:paraId="01AC4E10">
            <w:pPr>
              <w:shd w:val="clear" w:color="auto" w:fill="FFFFFF"/>
              <w:rPr>
                <w:color w:val="000000"/>
                <w:sz w:val="22"/>
                <w:szCs w:val="22"/>
              </w:rPr>
            </w:pPr>
          </w:p>
        </w:tc>
        <w:tc>
          <w:tcPr>
            <w:tcW w:w="2364" w:type="dxa"/>
          </w:tcPr>
          <w:p w14:paraId="4A3B713C">
            <w:pPr>
              <w:shd w:val="clear" w:color="auto" w:fill="FFFFFF"/>
              <w:rPr>
                <w:color w:val="000000"/>
                <w:sz w:val="22"/>
                <w:szCs w:val="22"/>
              </w:rPr>
            </w:pPr>
          </w:p>
        </w:tc>
        <w:tc>
          <w:tcPr>
            <w:tcW w:w="2314" w:type="dxa"/>
          </w:tcPr>
          <w:p w14:paraId="6573F831">
            <w:pPr>
              <w:shd w:val="clear" w:color="auto" w:fill="FFFFFF"/>
              <w:rPr>
                <w:color w:val="000000"/>
                <w:sz w:val="22"/>
                <w:szCs w:val="22"/>
              </w:rPr>
            </w:pPr>
          </w:p>
        </w:tc>
        <w:tc>
          <w:tcPr>
            <w:tcW w:w="1701" w:type="dxa"/>
          </w:tcPr>
          <w:p w14:paraId="2D056823">
            <w:pPr>
              <w:shd w:val="clear" w:color="auto" w:fill="FFFFFF"/>
              <w:ind w:left="-864" w:firstLine="864"/>
              <w:rPr>
                <w:color w:val="000000"/>
                <w:sz w:val="22"/>
                <w:szCs w:val="22"/>
              </w:rPr>
            </w:pPr>
          </w:p>
        </w:tc>
      </w:tr>
    </w:tbl>
    <w:p w14:paraId="0DA7CC25">
      <w:pPr>
        <w:shd w:val="clear" w:color="auto" w:fill="FFFFFF"/>
        <w:spacing w:after="150"/>
        <w:jc w:val="center"/>
        <w:rPr>
          <w:color w:val="000000"/>
          <w:sz w:val="28"/>
          <w:szCs w:val="28"/>
        </w:rPr>
      </w:pPr>
    </w:p>
    <w:p w14:paraId="794F4E53">
      <w:pPr>
        <w:widowControl w:val="0"/>
        <w:spacing w:line="360" w:lineRule="auto"/>
        <w:ind w:firstLine="600"/>
        <w:jc w:val="both"/>
        <w:rPr>
          <w:b/>
          <w:color w:val="000000"/>
          <w:sz w:val="28"/>
          <w:szCs w:val="28"/>
          <w:lang w:bidi="ru-RU"/>
        </w:rPr>
      </w:pPr>
      <w:r>
        <w:rPr>
          <w:b/>
          <w:color w:val="000000"/>
          <w:sz w:val="28"/>
          <w:szCs w:val="28"/>
          <w:lang w:bidi="ru-RU"/>
        </w:rPr>
        <w:t>10.3. Ответить на контрольные вопросы:</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961F0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727CD0C4">
            <w:pPr>
              <w:widowControl w:val="0"/>
              <w:jc w:val="both"/>
              <w:rPr>
                <w:sz w:val="28"/>
                <w:szCs w:val="28"/>
                <w:lang w:bidi="ru-RU"/>
              </w:rPr>
            </w:pPr>
            <w:r>
              <w:rPr>
                <w:sz w:val="28"/>
                <w:szCs w:val="28"/>
                <w:lang w:bidi="ru-RU"/>
              </w:rPr>
              <w:t>1. В чем состоит назначение источников бесперебойного питания:</w:t>
            </w:r>
          </w:p>
        </w:tc>
      </w:tr>
      <w:tr w14:paraId="759473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7D63B7F0">
            <w:pPr>
              <w:widowControl w:val="0"/>
              <w:spacing w:line="360" w:lineRule="auto"/>
              <w:jc w:val="both"/>
              <w:rPr>
                <w:sz w:val="28"/>
                <w:szCs w:val="28"/>
                <w:lang w:bidi="ru-RU"/>
              </w:rPr>
            </w:pPr>
          </w:p>
        </w:tc>
      </w:tr>
      <w:tr w14:paraId="497E7E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5B14D6BA">
            <w:pPr>
              <w:widowControl w:val="0"/>
              <w:spacing w:line="360" w:lineRule="auto"/>
              <w:jc w:val="both"/>
              <w:rPr>
                <w:sz w:val="28"/>
                <w:szCs w:val="28"/>
                <w:lang w:bidi="ru-RU"/>
              </w:rPr>
            </w:pPr>
          </w:p>
        </w:tc>
      </w:tr>
      <w:tr w14:paraId="74D439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14B4BD70">
            <w:pPr>
              <w:widowControl w:val="0"/>
              <w:spacing w:line="360" w:lineRule="auto"/>
              <w:jc w:val="both"/>
              <w:rPr>
                <w:sz w:val="28"/>
                <w:szCs w:val="28"/>
                <w:lang w:bidi="ru-RU"/>
              </w:rPr>
            </w:pPr>
          </w:p>
        </w:tc>
      </w:tr>
      <w:tr w14:paraId="438912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08" w:type="dxa"/>
          </w:tcPr>
          <w:p w14:paraId="0CB62A7F">
            <w:pPr>
              <w:widowControl w:val="0"/>
              <w:spacing w:line="360" w:lineRule="auto"/>
              <w:jc w:val="both"/>
              <w:rPr>
                <w:sz w:val="28"/>
                <w:szCs w:val="28"/>
                <w:lang w:bidi="ru-RU"/>
              </w:rPr>
            </w:pPr>
          </w:p>
        </w:tc>
      </w:tr>
    </w:tbl>
    <w:p w14:paraId="1EE10F18">
      <w:pPr>
        <w:widowControl w:val="0"/>
        <w:spacing w:line="360" w:lineRule="auto"/>
        <w:ind w:firstLine="600"/>
        <w:jc w:val="both"/>
        <w:rPr>
          <w:sz w:val="28"/>
          <w:szCs w:val="28"/>
          <w:lang w:bidi="ru-RU"/>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75C753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3B0CD154">
            <w:pPr>
              <w:widowControl w:val="0"/>
              <w:jc w:val="both"/>
              <w:rPr>
                <w:sz w:val="28"/>
                <w:szCs w:val="28"/>
                <w:lang w:bidi="ru-RU"/>
              </w:rPr>
            </w:pPr>
            <w:r>
              <w:rPr>
                <w:sz w:val="28"/>
                <w:szCs w:val="28"/>
                <w:lang w:bidi="ru-RU"/>
              </w:rPr>
              <w:t>2. Какой вид ИБП необходимо использовать для наиболее ответственной аппаратуры:</w:t>
            </w:r>
          </w:p>
        </w:tc>
      </w:tr>
      <w:tr w14:paraId="7F25D8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7ADCAEAB">
            <w:pPr>
              <w:widowControl w:val="0"/>
              <w:spacing w:line="360" w:lineRule="auto"/>
              <w:jc w:val="both"/>
              <w:rPr>
                <w:sz w:val="28"/>
                <w:szCs w:val="28"/>
                <w:lang w:bidi="ru-RU"/>
              </w:rPr>
            </w:pPr>
          </w:p>
        </w:tc>
      </w:tr>
      <w:tr w14:paraId="698237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69F7FBC2">
            <w:pPr>
              <w:widowControl w:val="0"/>
              <w:spacing w:line="360" w:lineRule="auto"/>
              <w:jc w:val="both"/>
              <w:rPr>
                <w:sz w:val="28"/>
                <w:szCs w:val="28"/>
                <w:lang w:bidi="ru-RU"/>
              </w:rPr>
            </w:pPr>
          </w:p>
        </w:tc>
      </w:tr>
      <w:tr w14:paraId="290153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43979379">
            <w:pPr>
              <w:widowControl w:val="0"/>
              <w:spacing w:line="360" w:lineRule="auto"/>
              <w:jc w:val="both"/>
              <w:rPr>
                <w:sz w:val="28"/>
                <w:szCs w:val="28"/>
                <w:lang w:bidi="ru-RU"/>
              </w:rPr>
            </w:pPr>
          </w:p>
        </w:tc>
      </w:tr>
      <w:tr w14:paraId="036685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32E7D86C">
            <w:pPr>
              <w:widowControl w:val="0"/>
              <w:spacing w:line="360" w:lineRule="auto"/>
              <w:jc w:val="both"/>
              <w:rPr>
                <w:sz w:val="28"/>
                <w:szCs w:val="28"/>
                <w:lang w:bidi="ru-RU"/>
              </w:rPr>
            </w:pPr>
          </w:p>
        </w:tc>
      </w:tr>
    </w:tbl>
    <w:p w14:paraId="0F1EFFD1">
      <w:pPr>
        <w:widowControl w:val="0"/>
        <w:spacing w:line="360" w:lineRule="auto"/>
        <w:ind w:firstLine="600"/>
        <w:jc w:val="both"/>
        <w:rPr>
          <w:sz w:val="28"/>
          <w:szCs w:val="28"/>
          <w:lang w:bidi="ru-RU"/>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089065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3348BD3C">
            <w:pPr>
              <w:widowControl w:val="0"/>
              <w:jc w:val="both"/>
              <w:rPr>
                <w:bCs/>
                <w:sz w:val="28"/>
                <w:szCs w:val="28"/>
                <w:lang w:bidi="ru-RU"/>
              </w:rPr>
            </w:pPr>
            <w:r>
              <w:rPr>
                <w:sz w:val="28"/>
                <w:szCs w:val="28"/>
                <w:lang w:bidi="ru-RU"/>
              </w:rPr>
              <w:t xml:space="preserve">3. </w:t>
            </w:r>
            <w:r>
              <w:rPr>
                <w:bCs/>
                <w:sz w:val="28"/>
                <w:szCs w:val="28"/>
                <w:lang w:bidi="ru-RU"/>
              </w:rPr>
              <w:t>Можно ли использовать бесперебойник как стабилизатор напряжения</w:t>
            </w:r>
            <w:r>
              <w:rPr>
                <w:sz w:val="28"/>
                <w:szCs w:val="28"/>
                <w:lang w:bidi="ru-RU"/>
              </w:rPr>
              <w:t>:</w:t>
            </w:r>
          </w:p>
        </w:tc>
      </w:tr>
      <w:tr w14:paraId="4FED15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2684CE5A">
            <w:pPr>
              <w:widowControl w:val="0"/>
              <w:spacing w:line="360" w:lineRule="auto"/>
              <w:jc w:val="both"/>
              <w:rPr>
                <w:sz w:val="28"/>
                <w:szCs w:val="28"/>
                <w:lang w:bidi="ru-RU"/>
              </w:rPr>
            </w:pPr>
          </w:p>
        </w:tc>
      </w:tr>
      <w:tr w14:paraId="6F5A28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55711C5E">
            <w:pPr>
              <w:widowControl w:val="0"/>
              <w:spacing w:line="360" w:lineRule="auto"/>
              <w:jc w:val="both"/>
              <w:rPr>
                <w:sz w:val="28"/>
                <w:szCs w:val="28"/>
                <w:lang w:bidi="ru-RU"/>
              </w:rPr>
            </w:pPr>
          </w:p>
        </w:tc>
      </w:tr>
      <w:tr w14:paraId="30638F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70CAD53E">
            <w:pPr>
              <w:widowControl w:val="0"/>
              <w:spacing w:line="360" w:lineRule="auto"/>
              <w:jc w:val="both"/>
              <w:rPr>
                <w:sz w:val="28"/>
                <w:szCs w:val="28"/>
                <w:lang w:bidi="ru-RU"/>
              </w:rPr>
            </w:pPr>
          </w:p>
        </w:tc>
      </w:tr>
      <w:tr w14:paraId="343C0C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768700F1">
            <w:pPr>
              <w:widowControl w:val="0"/>
              <w:spacing w:line="360" w:lineRule="auto"/>
              <w:jc w:val="both"/>
              <w:rPr>
                <w:sz w:val="28"/>
                <w:szCs w:val="28"/>
                <w:lang w:bidi="ru-RU"/>
              </w:rPr>
            </w:pPr>
          </w:p>
        </w:tc>
      </w:tr>
    </w:tbl>
    <w:p w14:paraId="7EC78408">
      <w:pPr>
        <w:widowControl w:val="0"/>
        <w:spacing w:line="360" w:lineRule="auto"/>
        <w:ind w:firstLine="600"/>
        <w:jc w:val="both"/>
        <w:rPr>
          <w:sz w:val="28"/>
          <w:szCs w:val="28"/>
          <w:lang w:bidi="ru-RU"/>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5B25EE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472114C0">
            <w:pPr>
              <w:widowControl w:val="0"/>
              <w:jc w:val="both"/>
              <w:rPr>
                <w:sz w:val="28"/>
                <w:szCs w:val="28"/>
                <w:lang w:bidi="ru-RU"/>
              </w:rPr>
            </w:pPr>
            <w:r>
              <w:rPr>
                <w:sz w:val="28"/>
                <w:szCs w:val="28"/>
                <w:lang w:bidi="ru-RU"/>
              </w:rPr>
              <w:t>4. Основные причины выхода из строя аккумуляторных батарей:</w:t>
            </w:r>
          </w:p>
        </w:tc>
      </w:tr>
      <w:tr w14:paraId="60F8F1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59425663">
            <w:pPr>
              <w:widowControl w:val="0"/>
              <w:spacing w:line="360" w:lineRule="auto"/>
              <w:jc w:val="both"/>
              <w:rPr>
                <w:sz w:val="28"/>
                <w:szCs w:val="28"/>
                <w:lang w:bidi="ru-RU"/>
              </w:rPr>
            </w:pPr>
          </w:p>
        </w:tc>
      </w:tr>
      <w:tr w14:paraId="043160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494C038F">
            <w:pPr>
              <w:widowControl w:val="0"/>
              <w:spacing w:line="360" w:lineRule="auto"/>
              <w:jc w:val="both"/>
              <w:rPr>
                <w:sz w:val="28"/>
                <w:szCs w:val="28"/>
                <w:lang w:bidi="ru-RU"/>
              </w:rPr>
            </w:pPr>
          </w:p>
        </w:tc>
      </w:tr>
      <w:tr w14:paraId="14E308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755339F3">
            <w:pPr>
              <w:widowControl w:val="0"/>
              <w:spacing w:line="360" w:lineRule="auto"/>
              <w:jc w:val="both"/>
              <w:rPr>
                <w:sz w:val="28"/>
                <w:szCs w:val="28"/>
                <w:lang w:bidi="ru-RU"/>
              </w:rPr>
            </w:pPr>
          </w:p>
        </w:tc>
      </w:tr>
      <w:tr w14:paraId="371D08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64D76A7C">
            <w:pPr>
              <w:widowControl w:val="0"/>
              <w:spacing w:line="360" w:lineRule="auto"/>
              <w:jc w:val="both"/>
              <w:rPr>
                <w:sz w:val="28"/>
                <w:szCs w:val="28"/>
                <w:lang w:bidi="ru-RU"/>
              </w:rPr>
            </w:pPr>
          </w:p>
        </w:tc>
      </w:tr>
    </w:tbl>
    <w:p w14:paraId="6FD5BDA8">
      <w:pPr>
        <w:widowControl w:val="0"/>
        <w:spacing w:line="360" w:lineRule="auto"/>
        <w:ind w:firstLine="600"/>
        <w:jc w:val="both"/>
        <w:rPr>
          <w:sz w:val="28"/>
          <w:szCs w:val="28"/>
          <w:lang w:bidi="ru-RU"/>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3D5657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45" w:type="dxa"/>
          </w:tcPr>
          <w:p w14:paraId="75D9BDE1">
            <w:pPr>
              <w:widowControl w:val="0"/>
              <w:spacing w:line="360" w:lineRule="auto"/>
              <w:jc w:val="both"/>
              <w:rPr>
                <w:sz w:val="28"/>
                <w:szCs w:val="28"/>
                <w:lang w:bidi="ru-RU"/>
              </w:rPr>
            </w:pPr>
            <w:r>
              <w:rPr>
                <w:sz w:val="28"/>
                <w:szCs w:val="28"/>
                <w:lang w:bidi="ru-RU"/>
              </w:rPr>
              <w:t>5. Зачем перед ИБП устанавливают стабилизатор напряжения:</w:t>
            </w:r>
          </w:p>
        </w:tc>
      </w:tr>
      <w:tr w14:paraId="62EF2C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346D5F56">
            <w:pPr>
              <w:widowControl w:val="0"/>
              <w:spacing w:line="360" w:lineRule="auto"/>
              <w:jc w:val="both"/>
              <w:rPr>
                <w:sz w:val="28"/>
                <w:szCs w:val="28"/>
                <w:lang w:bidi="ru-RU"/>
              </w:rPr>
            </w:pPr>
          </w:p>
        </w:tc>
      </w:tr>
      <w:tr w14:paraId="70DE68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0C8BF90F">
            <w:pPr>
              <w:widowControl w:val="0"/>
              <w:spacing w:line="360" w:lineRule="auto"/>
              <w:jc w:val="both"/>
              <w:rPr>
                <w:sz w:val="28"/>
                <w:szCs w:val="28"/>
                <w:lang w:bidi="ru-RU"/>
              </w:rPr>
            </w:pPr>
          </w:p>
        </w:tc>
      </w:tr>
      <w:tr w14:paraId="6B947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1F6B1F17">
            <w:pPr>
              <w:widowControl w:val="0"/>
              <w:spacing w:line="360" w:lineRule="auto"/>
              <w:jc w:val="both"/>
              <w:rPr>
                <w:sz w:val="28"/>
                <w:szCs w:val="28"/>
                <w:lang w:bidi="ru-RU"/>
              </w:rPr>
            </w:pPr>
          </w:p>
        </w:tc>
      </w:tr>
      <w:tr w14:paraId="3248DC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3AF05DBD">
            <w:pPr>
              <w:widowControl w:val="0"/>
              <w:spacing w:line="360" w:lineRule="auto"/>
              <w:jc w:val="both"/>
              <w:rPr>
                <w:sz w:val="28"/>
                <w:szCs w:val="28"/>
                <w:lang w:bidi="ru-RU"/>
              </w:rPr>
            </w:pPr>
          </w:p>
        </w:tc>
      </w:tr>
    </w:tbl>
    <w:p w14:paraId="302DAD25">
      <w:pPr>
        <w:widowControl w:val="0"/>
        <w:spacing w:line="360" w:lineRule="auto"/>
        <w:ind w:firstLine="600"/>
        <w:jc w:val="both"/>
        <w:rPr>
          <w:sz w:val="28"/>
          <w:szCs w:val="28"/>
          <w:lang w:bidi="ru-RU"/>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488B82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63582B8C">
            <w:pPr>
              <w:widowControl w:val="0"/>
              <w:spacing w:line="360" w:lineRule="auto"/>
              <w:jc w:val="both"/>
              <w:rPr>
                <w:sz w:val="28"/>
                <w:szCs w:val="28"/>
                <w:lang w:bidi="ru-RU"/>
              </w:rPr>
            </w:pPr>
            <w:r>
              <w:rPr>
                <w:sz w:val="28"/>
                <w:szCs w:val="28"/>
                <w:lang w:bidi="ru-RU"/>
              </w:rPr>
              <w:t>6. Самые важные характеристики ИБП:</w:t>
            </w:r>
          </w:p>
        </w:tc>
      </w:tr>
      <w:tr w14:paraId="346060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2B0D32BE">
            <w:pPr>
              <w:widowControl w:val="0"/>
              <w:spacing w:line="360" w:lineRule="auto"/>
              <w:jc w:val="both"/>
              <w:rPr>
                <w:sz w:val="28"/>
                <w:szCs w:val="28"/>
                <w:lang w:bidi="ru-RU"/>
              </w:rPr>
            </w:pPr>
          </w:p>
        </w:tc>
      </w:tr>
      <w:tr w14:paraId="0CDD27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705BCD3A">
            <w:pPr>
              <w:widowControl w:val="0"/>
              <w:spacing w:line="360" w:lineRule="auto"/>
              <w:jc w:val="both"/>
              <w:rPr>
                <w:sz w:val="28"/>
                <w:szCs w:val="28"/>
                <w:lang w:bidi="ru-RU"/>
              </w:rPr>
            </w:pPr>
          </w:p>
        </w:tc>
      </w:tr>
      <w:tr w14:paraId="1A16A2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1B2FF6AA">
            <w:pPr>
              <w:widowControl w:val="0"/>
              <w:spacing w:line="360" w:lineRule="auto"/>
              <w:jc w:val="both"/>
              <w:rPr>
                <w:sz w:val="28"/>
                <w:szCs w:val="28"/>
                <w:lang w:bidi="ru-RU"/>
              </w:rPr>
            </w:pPr>
          </w:p>
        </w:tc>
      </w:tr>
      <w:tr w14:paraId="7BA1CE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7166463F">
            <w:pPr>
              <w:widowControl w:val="0"/>
              <w:spacing w:line="360" w:lineRule="auto"/>
              <w:jc w:val="both"/>
              <w:rPr>
                <w:sz w:val="28"/>
                <w:szCs w:val="28"/>
                <w:lang w:bidi="ru-RU"/>
              </w:rPr>
            </w:pPr>
          </w:p>
        </w:tc>
      </w:tr>
    </w:tbl>
    <w:p w14:paraId="098E42D6">
      <w:pPr>
        <w:widowControl w:val="0"/>
        <w:spacing w:line="360" w:lineRule="auto"/>
        <w:jc w:val="both"/>
        <w:rPr>
          <w:sz w:val="28"/>
          <w:szCs w:val="28"/>
          <w:lang w:bidi="ru-RU"/>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14:paraId="658113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31A6C284">
            <w:pPr>
              <w:widowControl w:val="0"/>
              <w:jc w:val="both"/>
              <w:rPr>
                <w:sz w:val="28"/>
                <w:szCs w:val="28"/>
                <w:lang w:bidi="ru-RU"/>
              </w:rPr>
            </w:pPr>
            <w:r>
              <w:rPr>
                <w:sz w:val="28"/>
                <w:szCs w:val="28"/>
                <w:lang w:bidi="ru-RU"/>
              </w:rPr>
              <w:t xml:space="preserve">7. </w:t>
            </w:r>
            <w:r>
              <w:rPr>
                <w:bCs/>
                <w:sz w:val="28"/>
                <w:szCs w:val="28"/>
                <w:lang w:bidi="ru-RU"/>
              </w:rPr>
              <w:t>ИБП различаются по конструкции, назначению, мощности и времени работы</w:t>
            </w:r>
            <w:r>
              <w:rPr>
                <w:sz w:val="28"/>
                <w:szCs w:val="28"/>
                <w:lang w:bidi="ru-RU"/>
              </w:rPr>
              <w:t>:</w:t>
            </w:r>
          </w:p>
        </w:tc>
      </w:tr>
      <w:tr w14:paraId="601880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23CF3B09">
            <w:pPr>
              <w:widowControl w:val="0"/>
              <w:spacing w:line="360" w:lineRule="auto"/>
              <w:jc w:val="both"/>
              <w:rPr>
                <w:sz w:val="28"/>
                <w:szCs w:val="28"/>
                <w:lang w:bidi="ru-RU"/>
              </w:rPr>
            </w:pPr>
          </w:p>
        </w:tc>
      </w:tr>
      <w:tr w14:paraId="6ACB9B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270AF7A7">
            <w:pPr>
              <w:widowControl w:val="0"/>
              <w:spacing w:line="360" w:lineRule="auto"/>
              <w:jc w:val="both"/>
              <w:rPr>
                <w:sz w:val="28"/>
                <w:szCs w:val="28"/>
                <w:lang w:bidi="ru-RU"/>
              </w:rPr>
            </w:pPr>
          </w:p>
        </w:tc>
      </w:tr>
      <w:tr w14:paraId="5C51DD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20223B83">
            <w:pPr>
              <w:widowControl w:val="0"/>
              <w:spacing w:line="360" w:lineRule="auto"/>
              <w:jc w:val="both"/>
              <w:rPr>
                <w:sz w:val="28"/>
                <w:szCs w:val="28"/>
                <w:lang w:bidi="ru-RU"/>
              </w:rPr>
            </w:pPr>
          </w:p>
        </w:tc>
      </w:tr>
      <w:tr w14:paraId="1F8881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Pr>
          <w:p w14:paraId="4BB2A59E">
            <w:pPr>
              <w:widowControl w:val="0"/>
              <w:spacing w:line="360" w:lineRule="auto"/>
              <w:jc w:val="both"/>
              <w:rPr>
                <w:sz w:val="28"/>
                <w:szCs w:val="28"/>
                <w:lang w:bidi="ru-RU"/>
              </w:rPr>
            </w:pPr>
          </w:p>
        </w:tc>
      </w:tr>
    </w:tbl>
    <w:p w14:paraId="37EF3F3E">
      <w:bookmarkStart w:id="0" w:name="_GoBack"/>
      <w:bookmarkEnd w:id="0"/>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1A2628"/>
    <w:multiLevelType w:val="multilevel"/>
    <w:tmpl w:val="211A2628"/>
    <w:lvl w:ilvl="0" w:tentative="0">
      <w:start w:val="1"/>
      <w:numFmt w:val="decimal"/>
      <w:lvlText w:val="%1."/>
      <w:lvlJc w:val="left"/>
      <w:pPr>
        <w:ind w:left="349" w:hanging="360"/>
      </w:pPr>
    </w:lvl>
    <w:lvl w:ilvl="1" w:tentative="0">
      <w:start w:val="1"/>
      <w:numFmt w:val="lowerLetter"/>
      <w:lvlText w:val="%2."/>
      <w:lvlJc w:val="left"/>
      <w:pPr>
        <w:ind w:left="1069" w:hanging="360"/>
      </w:pPr>
    </w:lvl>
    <w:lvl w:ilvl="2" w:tentative="0">
      <w:start w:val="1"/>
      <w:numFmt w:val="lowerRoman"/>
      <w:lvlText w:val="%3."/>
      <w:lvlJc w:val="right"/>
      <w:pPr>
        <w:ind w:left="1789" w:hanging="180"/>
      </w:pPr>
    </w:lvl>
    <w:lvl w:ilvl="3" w:tentative="0">
      <w:start w:val="1"/>
      <w:numFmt w:val="decimal"/>
      <w:lvlText w:val="%4."/>
      <w:lvlJc w:val="left"/>
      <w:pPr>
        <w:ind w:left="2509" w:hanging="360"/>
      </w:pPr>
    </w:lvl>
    <w:lvl w:ilvl="4" w:tentative="0">
      <w:start w:val="1"/>
      <w:numFmt w:val="lowerLetter"/>
      <w:lvlText w:val="%5."/>
      <w:lvlJc w:val="left"/>
      <w:pPr>
        <w:ind w:left="3229" w:hanging="360"/>
      </w:pPr>
    </w:lvl>
    <w:lvl w:ilvl="5" w:tentative="0">
      <w:start w:val="1"/>
      <w:numFmt w:val="lowerRoman"/>
      <w:lvlText w:val="%6."/>
      <w:lvlJc w:val="right"/>
      <w:pPr>
        <w:ind w:left="3949" w:hanging="180"/>
      </w:pPr>
    </w:lvl>
    <w:lvl w:ilvl="6" w:tentative="0">
      <w:start w:val="1"/>
      <w:numFmt w:val="decimal"/>
      <w:lvlText w:val="%7."/>
      <w:lvlJc w:val="left"/>
      <w:pPr>
        <w:ind w:left="4669" w:hanging="360"/>
      </w:pPr>
    </w:lvl>
    <w:lvl w:ilvl="7" w:tentative="0">
      <w:start w:val="1"/>
      <w:numFmt w:val="lowerLetter"/>
      <w:lvlText w:val="%8."/>
      <w:lvlJc w:val="left"/>
      <w:pPr>
        <w:ind w:left="5389" w:hanging="360"/>
      </w:pPr>
    </w:lvl>
    <w:lvl w:ilvl="8" w:tentative="0">
      <w:start w:val="1"/>
      <w:numFmt w:val="lowerRoman"/>
      <w:lvlText w:val="%9."/>
      <w:lvlJc w:val="right"/>
      <w:pPr>
        <w:ind w:left="6109" w:hanging="180"/>
      </w:pPr>
    </w:lvl>
  </w:abstractNum>
  <w:abstractNum w:abstractNumId="1">
    <w:nsid w:val="4A1558BC"/>
    <w:multiLevelType w:val="multilevel"/>
    <w:tmpl w:val="4A1558BC"/>
    <w:lvl w:ilvl="0" w:tentative="0">
      <w:start w:val="1"/>
      <w:numFmt w:val="bullet"/>
      <w:lvlText w:val=""/>
      <w:lvlJc w:val="left"/>
      <w:pPr>
        <w:ind w:left="1211" w:hanging="360"/>
      </w:pPr>
      <w:rPr>
        <w:rFonts w:hint="default" w:ascii="Symbol" w:hAnsi="Symbol"/>
      </w:rPr>
    </w:lvl>
    <w:lvl w:ilvl="1" w:tentative="0">
      <w:start w:val="1"/>
      <w:numFmt w:val="bullet"/>
      <w:lvlText w:val="o"/>
      <w:lvlJc w:val="left"/>
      <w:pPr>
        <w:ind w:left="1931" w:hanging="360"/>
      </w:pPr>
      <w:rPr>
        <w:rFonts w:hint="default" w:ascii="Courier New" w:hAnsi="Courier New" w:cs="Courier New"/>
      </w:rPr>
    </w:lvl>
    <w:lvl w:ilvl="2" w:tentative="0">
      <w:start w:val="1"/>
      <w:numFmt w:val="bullet"/>
      <w:lvlText w:val=""/>
      <w:lvlJc w:val="left"/>
      <w:pPr>
        <w:ind w:left="2651" w:hanging="360"/>
      </w:pPr>
      <w:rPr>
        <w:rFonts w:hint="default" w:ascii="Wingdings" w:hAnsi="Wingdings"/>
      </w:rPr>
    </w:lvl>
    <w:lvl w:ilvl="3" w:tentative="0">
      <w:start w:val="1"/>
      <w:numFmt w:val="bullet"/>
      <w:lvlText w:val=""/>
      <w:lvlJc w:val="left"/>
      <w:pPr>
        <w:ind w:left="3371" w:hanging="360"/>
      </w:pPr>
      <w:rPr>
        <w:rFonts w:hint="default" w:ascii="Symbol" w:hAnsi="Symbol"/>
      </w:rPr>
    </w:lvl>
    <w:lvl w:ilvl="4" w:tentative="0">
      <w:start w:val="1"/>
      <w:numFmt w:val="bullet"/>
      <w:lvlText w:val="o"/>
      <w:lvlJc w:val="left"/>
      <w:pPr>
        <w:ind w:left="4091" w:hanging="360"/>
      </w:pPr>
      <w:rPr>
        <w:rFonts w:hint="default" w:ascii="Courier New" w:hAnsi="Courier New" w:cs="Courier New"/>
      </w:rPr>
    </w:lvl>
    <w:lvl w:ilvl="5" w:tentative="0">
      <w:start w:val="1"/>
      <w:numFmt w:val="bullet"/>
      <w:lvlText w:val=""/>
      <w:lvlJc w:val="left"/>
      <w:pPr>
        <w:ind w:left="4811" w:hanging="360"/>
      </w:pPr>
      <w:rPr>
        <w:rFonts w:hint="default" w:ascii="Wingdings" w:hAnsi="Wingdings"/>
      </w:rPr>
    </w:lvl>
    <w:lvl w:ilvl="6" w:tentative="0">
      <w:start w:val="1"/>
      <w:numFmt w:val="bullet"/>
      <w:lvlText w:val=""/>
      <w:lvlJc w:val="left"/>
      <w:pPr>
        <w:ind w:left="5531" w:hanging="360"/>
      </w:pPr>
      <w:rPr>
        <w:rFonts w:hint="default" w:ascii="Symbol" w:hAnsi="Symbol"/>
      </w:rPr>
    </w:lvl>
    <w:lvl w:ilvl="7" w:tentative="0">
      <w:start w:val="1"/>
      <w:numFmt w:val="bullet"/>
      <w:lvlText w:val="o"/>
      <w:lvlJc w:val="left"/>
      <w:pPr>
        <w:ind w:left="6251" w:hanging="360"/>
      </w:pPr>
      <w:rPr>
        <w:rFonts w:hint="default" w:ascii="Courier New" w:hAnsi="Courier New" w:cs="Courier New"/>
      </w:rPr>
    </w:lvl>
    <w:lvl w:ilvl="8" w:tentative="0">
      <w:start w:val="1"/>
      <w:numFmt w:val="bullet"/>
      <w:lvlText w:val=""/>
      <w:lvlJc w:val="left"/>
      <w:pPr>
        <w:ind w:left="6971" w:hanging="360"/>
      </w:pPr>
      <w:rPr>
        <w:rFonts w:hint="default" w:ascii="Wingdings" w:hAnsi="Wingdings"/>
      </w:rPr>
    </w:lvl>
  </w:abstractNum>
  <w:abstractNum w:abstractNumId="2">
    <w:nsid w:val="727C53AB"/>
    <w:multiLevelType w:val="multilevel"/>
    <w:tmpl w:val="727C53AB"/>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EE175C"/>
    <w:rsid w:val="12EE17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ru-RU" w:eastAsia="ru-RU"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table" w:styleId="4">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GIF"/><Relationship Id="rId25" Type="http://schemas.openxmlformats.org/officeDocument/2006/relationships/image" Target="media/image20.jpe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0</Words>
  <Characters>0</Characters>
  <Lines>0</Lines>
  <Paragraphs>0</Paragraphs>
  <TotalTime>0</TotalTime>
  <ScaleCrop>false</ScaleCrop>
  <LinksUpToDate>false</LinksUpToDate>
  <CharactersWithSpaces>0</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2025-05-08T06:17:00Z</dcterms:created>
  <dc:creator>Asdian Katana</dc:creator>
  <cp:lastModifiedBy>Asdian Katana</cp:lastModifiedBy>
  <dcterms:modified xsi:type="dcterms:W3CDTF">2025-05-08T06:17:52Z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1049-12.2.0.20796</vt:lpwstr>
  </property>
  <property fmtid="{D5CDD505-2E9C-101B-9397-08002B2CF9AE}" pid="3" name="ICV">
    <vt:lpwstr>31D086E7A6F44EE9A47904F585F58DE6_11</vt:lpwstr>
  </property>
</Properties>
</file>