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Database ACID Principles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Screenshots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transfer between bank accounts without use of atomic transactions.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384154" cy="145903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4154" cy="14590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transaction was completed in two parts in a simple and successful manner.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Erroneous transfer when one of the two transfer SQL statements fails.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357563" cy="146511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57563" cy="146511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of the failed SQL statement, money continues to be withdrawn from Checking and added to Savings despite the Checking account having no money within 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rollback when one of the two transactions is written incorrectly.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295650" cy="18097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956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process was halted for both checking and saving because incorrect logic was fed into one of the SQL statements.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transfer protected by the transaction and rollback statements.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152775" cy="16859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527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successful completion of both SQL statements, the change can be officially committed to the database, as it is an successful atomic transaction.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ACID Questions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Which of the concepts of C.I.A. (Confidentiality, Integrity, and Availability) does the "A" in ACID relate to the most closely?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Atomicity, a transaction involving two or more discrete pieces of information must either commit all of them at the same time or none of them at all. This is most closely related to referential integrity or "I" in C.I.A. If we fail to maintain the "I" in the C.I.A., we may encounter data quality issues that are problematic and expensive, (Sluiter, 2018).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any situation where the social media application could introduce data errors or inconsistencies in the database records.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there is no atomicity in place to check whether a user has liked a photo before increasing its value, a common data error could include a user simply incrementing it repeatedly unchecked.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some pseudo code (or PHP code) that would demonstrate a proper way to utilize transactions and rollbacks so that data consistency errors are not introduced into the tables.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$db</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new</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Database</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4">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$db</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getConnection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5">
      <w:pPr>
        <w:shd w:fill="1e1e1e" w:val="clear"/>
        <w:spacing w:line="318.46153846153845"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026">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autocommit</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569cd6"/>
          <w:sz w:val="26"/>
          <w:szCs w:val="26"/>
          <w:rtl w:val="0"/>
        </w:rPr>
        <w:t xml:space="preserve">FALSE</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7">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begin_transaction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8">
      <w:pPr>
        <w:shd w:fill="1e1e1e" w:val="clear"/>
        <w:spacing w:line="318.46153846153845"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029">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$getLikes</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$this</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getLikes</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A">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$checkLikes</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new</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CheckLikesOnPost</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B">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$okLikes</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$checkLikes</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updateLikes</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$getLikes++</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C">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2D">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$getUsersWhoLiked</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$this</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getUsersWhoLiked</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E">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$checkUsers</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new</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CheckUsersWhoLikedPost</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F">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$okUser</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$checkUsers</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updateUser</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$user</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30">
      <w:pPr>
        <w:shd w:fill="1e1e1e" w:val="clear"/>
        <w:spacing w:line="318.46153846153845"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031">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if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$okLikes</w:t>
      </w:r>
      <w:r w:rsidDel="00000000" w:rsidR="00000000" w:rsidRPr="00000000">
        <w:rPr>
          <w:rFonts w:ascii="Courier New" w:cs="Courier New" w:eastAsia="Courier New" w:hAnsi="Courier New"/>
          <w:color w:val="d4d4d4"/>
          <w:sz w:val="26"/>
          <w:szCs w:val="26"/>
          <w:rtl w:val="0"/>
        </w:rPr>
        <w:t xml:space="preserve"> &amp;&amp; </w:t>
      </w:r>
      <w:r w:rsidDel="00000000" w:rsidR="00000000" w:rsidRPr="00000000">
        <w:rPr>
          <w:rFonts w:ascii="Courier New" w:cs="Courier New" w:eastAsia="Courier New" w:hAnsi="Courier New"/>
          <w:color w:val="9cdcfe"/>
          <w:sz w:val="26"/>
          <w:szCs w:val="26"/>
          <w:rtl w:val="0"/>
        </w:rPr>
        <w:t xml:space="preserve">$okUser</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32">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33">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commit</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34">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35">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else</w:t>
      </w: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36">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rollback</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37">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spacing w:before="0" w:line="480" w:lineRule="auto"/>
        <w:rPr>
          <w:rFonts w:ascii="Times New Roman" w:cs="Times New Roman" w:eastAsia="Times New Roman" w:hAnsi="Times New Roman"/>
          <w:b w:val="1"/>
          <w:color w:val="000000"/>
        </w:rPr>
      </w:pPr>
      <w:bookmarkStart w:colFirst="0" w:colLast="0" w:name="_heading=h.ie0ju6idepex"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before="0" w:line="480" w:lineRule="auto"/>
        <w:rPr>
          <w:rFonts w:ascii="Times New Roman" w:cs="Times New Roman" w:eastAsia="Times New Roman" w:hAnsi="Times New Roman"/>
          <w:color w:val="000000"/>
          <w:sz w:val="24"/>
          <w:szCs w:val="24"/>
        </w:rPr>
      </w:pPr>
      <w:bookmarkStart w:colFirst="0" w:colLast="0" w:name="_heading=h.xwm3w22ncojo" w:id="2"/>
      <w:bookmarkEnd w:id="2"/>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3C">
      <w:pPr>
        <w:spacing w:line="48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Sluiter, P. W. P. (2018, July 24). </w:t>
      </w:r>
      <w:r w:rsidDel="00000000" w:rsidR="00000000" w:rsidRPr="00000000">
        <w:rPr>
          <w:rFonts w:ascii="Times New Roman" w:cs="Times New Roman" w:eastAsia="Times New Roman" w:hAnsi="Times New Roman"/>
          <w:i w:val="1"/>
          <w:highlight w:val="white"/>
          <w:rtl w:val="0"/>
        </w:rPr>
        <w:t xml:space="preserve">Activity 5 Part 1 - ACID database transactions.</w:t>
      </w:r>
      <w:r w:rsidDel="00000000" w:rsidR="00000000" w:rsidRPr="00000000">
        <w:rPr>
          <w:rFonts w:ascii="Times New Roman" w:cs="Times New Roman" w:eastAsia="Times New Roman" w:hAnsi="Times New Roman"/>
          <w:highlight w:val="white"/>
          <w:rtl w:val="0"/>
        </w:rPr>
        <w:t xml:space="preserve"> YouTube. </w:t>
      </w:r>
      <w:hyperlink r:id="rId11">
        <w:r w:rsidDel="00000000" w:rsidR="00000000" w:rsidRPr="00000000">
          <w:rPr>
            <w:rFonts w:ascii="Times New Roman" w:cs="Times New Roman" w:eastAsia="Times New Roman" w:hAnsi="Times New Roman"/>
            <w:color w:val="1155cc"/>
            <w:highlight w:val="white"/>
            <w:u w:val="single"/>
            <w:rtl w:val="0"/>
          </w:rPr>
          <w:t xml:space="preserve">https://www.youtube.com/watch?v=H59Y4sZ6eb4&amp;feature=youtu.be</w:t>
        </w:r>
      </w:hyperlink>
      <w:r w:rsidDel="00000000" w:rsidR="00000000" w:rsidRPr="00000000">
        <w:rPr>
          <w:rtl w:val="0"/>
        </w:rPr>
      </w:r>
    </w:p>
    <w:p w:rsidR="00000000" w:rsidDel="00000000" w:rsidP="00000000" w:rsidRDefault="00000000" w:rsidRPr="00000000" w14:paraId="0000003D">
      <w:pPr>
        <w:pStyle w:val="Heading1"/>
        <w:spacing w:before="0" w:line="480" w:lineRule="auto"/>
        <w:jc w:val="center"/>
        <w:rPr>
          <w:rFonts w:ascii="Times New Roman" w:cs="Times New Roman" w:eastAsia="Times New Roman" w:hAnsi="Times New Roman"/>
          <w:color w:val="000000"/>
          <w:sz w:val="24"/>
          <w:szCs w:val="24"/>
        </w:rPr>
      </w:pPr>
      <w:bookmarkStart w:colFirst="0" w:colLast="0" w:name="_heading=h.45ps8jfg1qgz" w:id="3"/>
      <w:bookmarkEnd w:id="3"/>
      <w:r w:rsidDel="00000000" w:rsidR="00000000" w:rsidRPr="00000000">
        <w:rPr>
          <w:rtl w:val="0"/>
        </w:rPr>
      </w:r>
    </w:p>
    <w:p w:rsidR="00000000" w:rsidDel="00000000" w:rsidP="00000000" w:rsidRDefault="00000000" w:rsidRPr="00000000" w14:paraId="0000003E">
      <w:pPr>
        <w:spacing w:line="48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Sluiter, P. W. P. (2018, July 24). </w:t>
      </w:r>
      <w:r w:rsidDel="00000000" w:rsidR="00000000" w:rsidRPr="00000000">
        <w:rPr>
          <w:rFonts w:ascii="Times New Roman" w:cs="Times New Roman" w:eastAsia="Times New Roman" w:hAnsi="Times New Roman"/>
          <w:i w:val="1"/>
          <w:highlight w:val="white"/>
          <w:rtl w:val="0"/>
        </w:rPr>
        <w:t xml:space="preserve">Activity 5 Part 3 - Atomic SQL Transactions in PHP Part 2</w:t>
      </w:r>
      <w:r w:rsidDel="00000000" w:rsidR="00000000" w:rsidRPr="00000000">
        <w:rPr>
          <w:rFonts w:ascii="Times New Roman" w:cs="Times New Roman" w:eastAsia="Times New Roman" w:hAnsi="Times New Roman"/>
          <w:highlight w:val="white"/>
          <w:rtl w:val="0"/>
        </w:rPr>
        <w:t xml:space="preserve"> YouTube. </w:t>
      </w:r>
      <w:hyperlink r:id="rId12">
        <w:r w:rsidDel="00000000" w:rsidR="00000000" w:rsidRPr="00000000">
          <w:rPr>
            <w:rFonts w:ascii="Times New Roman" w:cs="Times New Roman" w:eastAsia="Times New Roman" w:hAnsi="Times New Roman"/>
            <w:color w:val="1155cc"/>
            <w:highlight w:val="white"/>
            <w:u w:val="single"/>
            <w:rtl w:val="0"/>
          </w:rPr>
          <w:t xml:space="preserve">https://www.youtube.com/watch?v=O25JsAQ-2O8</w:t>
        </w:r>
      </w:hyperlink>
      <w:r w:rsidDel="00000000" w:rsidR="00000000" w:rsidRPr="00000000">
        <w:rPr>
          <w:rtl w:val="0"/>
        </w:rPr>
      </w:r>
    </w:p>
    <w:p w:rsidR="00000000" w:rsidDel="00000000" w:rsidP="00000000" w:rsidRDefault="00000000" w:rsidRPr="00000000" w14:paraId="0000003F">
      <w:pPr>
        <w:pStyle w:val="Heading1"/>
        <w:spacing w:before="0" w:line="480" w:lineRule="auto"/>
        <w:jc w:val="center"/>
        <w:rPr>
          <w:rFonts w:ascii="Times New Roman" w:cs="Times New Roman" w:eastAsia="Times New Roman" w:hAnsi="Times New Roman"/>
          <w:color w:val="000000"/>
          <w:sz w:val="24"/>
          <w:szCs w:val="24"/>
        </w:rPr>
      </w:pPr>
      <w:bookmarkStart w:colFirst="0" w:colLast="0" w:name="_heading=h.qt2x804caav" w:id="4"/>
      <w:bookmarkEnd w:id="4"/>
      <w:r w:rsidDel="00000000" w:rsidR="00000000" w:rsidRPr="00000000">
        <w:rPr>
          <w:rtl w:val="0"/>
        </w:rPr>
      </w:r>
    </w:p>
    <w:p w:rsidR="00000000" w:rsidDel="00000000" w:rsidP="00000000" w:rsidRDefault="00000000" w:rsidRPr="00000000" w14:paraId="00000040">
      <w:pPr>
        <w:spacing w:line="48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Sluiter, P. W. P. (2018, July 24). </w:t>
      </w:r>
      <w:r w:rsidDel="00000000" w:rsidR="00000000" w:rsidRPr="00000000">
        <w:rPr>
          <w:rFonts w:ascii="Times New Roman" w:cs="Times New Roman" w:eastAsia="Times New Roman" w:hAnsi="Times New Roman"/>
          <w:i w:val="1"/>
          <w:highlight w:val="white"/>
          <w:rtl w:val="0"/>
        </w:rPr>
        <w:t xml:space="preserve">Activity 5 Part 4 - Atomic SQL Transactions in PHP Part 3</w:t>
      </w:r>
      <w:r w:rsidDel="00000000" w:rsidR="00000000" w:rsidRPr="00000000">
        <w:rPr>
          <w:rFonts w:ascii="Times New Roman" w:cs="Times New Roman" w:eastAsia="Times New Roman" w:hAnsi="Times New Roman"/>
          <w:highlight w:val="white"/>
          <w:rtl w:val="0"/>
        </w:rPr>
        <w:t xml:space="preserve"> YouTube. </w:t>
      </w:r>
      <w:hyperlink r:id="rId13">
        <w:r w:rsidDel="00000000" w:rsidR="00000000" w:rsidRPr="00000000">
          <w:rPr>
            <w:rFonts w:ascii="Times New Roman" w:cs="Times New Roman" w:eastAsia="Times New Roman" w:hAnsi="Times New Roman"/>
            <w:color w:val="1155cc"/>
            <w:highlight w:val="white"/>
            <w:u w:val="single"/>
            <w:rtl w:val="0"/>
          </w:rPr>
          <w:t xml:space="preserve">https://www.youtube.com/watch?v=g3WZJrnUZzw</w:t>
        </w:r>
      </w:hyperlink>
      <w:r w:rsidDel="00000000" w:rsidR="00000000" w:rsidRPr="00000000">
        <w:rPr>
          <w:rtl w:val="0"/>
        </w:rPr>
      </w:r>
    </w:p>
    <w:p w:rsidR="00000000" w:rsidDel="00000000" w:rsidP="00000000" w:rsidRDefault="00000000" w:rsidRPr="00000000" w14:paraId="00000041">
      <w:pPr>
        <w:pStyle w:val="Heading1"/>
        <w:spacing w:before="0" w:line="480" w:lineRule="auto"/>
        <w:jc w:val="center"/>
        <w:rPr>
          <w:rFonts w:ascii="Times New Roman" w:cs="Times New Roman" w:eastAsia="Times New Roman" w:hAnsi="Times New Roman"/>
          <w:color w:val="000000"/>
          <w:sz w:val="24"/>
          <w:szCs w:val="24"/>
        </w:rPr>
      </w:pPr>
      <w:bookmarkStart w:colFirst="0" w:colLast="0" w:name="_heading=h.jv3ruwg2ye23" w:id="5"/>
      <w:bookmarkEnd w:id="5"/>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color w:val="2f5496"/>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pPr>
    <w:r w:rsidDel="00000000" w:rsidR="00000000" w:rsidRPr="00000000">
      <w:rPr>
        <w:rtl w:val="0"/>
      </w:rPr>
      <w:t xml:space="preserve">© 2020. Grand Canyon University. All Rights Reserved.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17937" cy="498169"/>
          <wp:effectExtent b="0" l="0" r="0" t="0"/>
          <wp:docPr descr="C:\Users\michelle.lipp\AppData\Local\Microsoft\Windows\INetCache\Content.MSO\812D9A05.tmp" id="6" name="image4.jpg"/>
          <a:graphic>
            <a:graphicData uri="http://schemas.openxmlformats.org/drawingml/2006/picture">
              <pic:pic>
                <pic:nvPicPr>
                  <pic:cNvPr descr="C:\Users\michelle.lipp\AppData\Local\Microsoft\Windows\INetCache\Content.MSO\812D9A05.tmp" id="0" name="image4.jpg"/>
                  <pic:cNvPicPr preferRelativeResize="0"/>
                </pic:nvPicPr>
                <pic:blipFill>
                  <a:blip r:embed="rId1"/>
                  <a:srcRect b="0" l="0" r="0" t="0"/>
                  <a:stretch>
                    <a:fillRect/>
                  </a:stretch>
                </pic:blipFill>
                <pic:spPr>
                  <a:xfrm>
                    <a:off x="0" y="0"/>
                    <a:ext cx="2217937" cy="4981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rtl w:val="0"/>
      </w:rPr>
      <w:t xml:space="preserve">Ryan Scott</w:t>
    </w:r>
  </w:p>
  <w:p w:rsidR="00000000" w:rsidDel="00000000" w:rsidP="00000000" w:rsidRDefault="00000000" w:rsidRPr="00000000" w14:paraId="00000048">
    <w:pPr>
      <w:jc w:val="right"/>
      <w:rPr/>
    </w:pPr>
    <w:r w:rsidDel="00000000" w:rsidR="00000000" w:rsidRPr="00000000">
      <w:rPr>
        <w:rtl w:val="0"/>
      </w:rPr>
      <w:t xml:space="preserve">11/15/2022</w:t>
    </w:r>
  </w:p>
  <w:p w:rsidR="00000000" w:rsidDel="00000000" w:rsidP="00000000" w:rsidRDefault="00000000" w:rsidRPr="00000000" w14:paraId="00000049">
    <w:pPr>
      <w:jc w:val="right"/>
      <w:rPr/>
    </w:pPr>
    <w:r w:rsidDel="00000000" w:rsidR="00000000" w:rsidRPr="00000000">
      <w:rPr>
        <w:rtl w:val="0"/>
      </w:rPr>
      <w:t xml:space="preserve">ITT-305</w:t>
    </w:r>
  </w:p>
  <w:p w:rsidR="00000000" w:rsidDel="00000000" w:rsidP="00000000" w:rsidRDefault="00000000" w:rsidRPr="00000000" w14:paraId="0000004A">
    <w:pPr>
      <w:jc w:val="right"/>
      <w:rPr/>
    </w:pPr>
    <w:r w:rsidDel="00000000" w:rsidR="00000000" w:rsidRPr="00000000">
      <w:rPr>
        <w:rtl w:val="0"/>
      </w:rPr>
      <w:t xml:space="preserve">Scott Knapper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5467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E2326"/>
    <w:rPr>
      <w:color w:val="0000ff"/>
      <w:u w:val="single"/>
    </w:rPr>
  </w:style>
  <w:style w:type="paragraph" w:styleId="ListParagraph">
    <w:name w:val="List Paragraph"/>
    <w:basedOn w:val="Normal"/>
    <w:uiPriority w:val="34"/>
    <w:qFormat w:val="1"/>
    <w:rsid w:val="003E561A"/>
    <w:pPr>
      <w:ind w:left="720"/>
      <w:contextualSpacing w:val="1"/>
    </w:pPr>
  </w:style>
  <w:style w:type="character" w:styleId="Heading1Char" w:customStyle="1">
    <w:name w:val="Heading 1 Char"/>
    <w:basedOn w:val="DefaultParagraphFont"/>
    <w:link w:val="Heading1"/>
    <w:uiPriority w:val="9"/>
    <w:rsid w:val="00954677"/>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95467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2551F"/>
    <w:pPr>
      <w:tabs>
        <w:tab w:val="center" w:pos="4680"/>
        <w:tab w:val="right" w:pos="9360"/>
      </w:tabs>
    </w:pPr>
  </w:style>
  <w:style w:type="character" w:styleId="HeaderChar" w:customStyle="1">
    <w:name w:val="Header Char"/>
    <w:basedOn w:val="DefaultParagraphFont"/>
    <w:link w:val="Header"/>
    <w:uiPriority w:val="99"/>
    <w:rsid w:val="0072551F"/>
  </w:style>
  <w:style w:type="paragraph" w:styleId="Footer">
    <w:name w:val="footer"/>
    <w:basedOn w:val="Normal"/>
    <w:link w:val="FooterChar"/>
    <w:uiPriority w:val="99"/>
    <w:unhideWhenUsed w:val="1"/>
    <w:rsid w:val="0072551F"/>
    <w:pPr>
      <w:tabs>
        <w:tab w:val="center" w:pos="4680"/>
        <w:tab w:val="right" w:pos="9360"/>
      </w:tabs>
    </w:pPr>
  </w:style>
  <w:style w:type="character" w:styleId="FooterChar" w:customStyle="1">
    <w:name w:val="Footer Char"/>
    <w:basedOn w:val="DefaultParagraphFont"/>
    <w:link w:val="Footer"/>
    <w:uiPriority w:val="99"/>
    <w:rsid w:val="0072551F"/>
  </w:style>
  <w:style w:type="paragraph" w:styleId="BalloonText">
    <w:name w:val="Balloon Text"/>
    <w:basedOn w:val="Normal"/>
    <w:link w:val="BalloonTextChar"/>
    <w:uiPriority w:val="99"/>
    <w:semiHidden w:val="1"/>
    <w:unhideWhenUsed w:val="1"/>
    <w:rsid w:val="0072551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2551F"/>
    <w:rPr>
      <w:rFonts w:ascii="Segoe UI" w:cs="Segoe UI" w:hAnsi="Segoe UI"/>
      <w:sz w:val="18"/>
      <w:szCs w:val="18"/>
    </w:rPr>
  </w:style>
  <w:style w:type="paragraph" w:styleId="CommentText">
    <w:name w:val="annotation text"/>
    <w:basedOn w:val="Normal"/>
    <w:link w:val="CommentTextChar"/>
    <w:uiPriority w:val="99"/>
    <w:semiHidden w:val="1"/>
    <w:unhideWhenUsed w:val="1"/>
    <w:rsid w:val="00CD557F"/>
    <w:rPr>
      <w:sz w:val="20"/>
      <w:szCs w:val="20"/>
    </w:rPr>
  </w:style>
  <w:style w:type="character" w:styleId="CommentTextChar" w:customStyle="1">
    <w:name w:val="Comment Text Char"/>
    <w:basedOn w:val="DefaultParagraphFont"/>
    <w:link w:val="CommentText"/>
    <w:uiPriority w:val="99"/>
    <w:semiHidden w:val="1"/>
    <w:rsid w:val="00CD557F"/>
    <w:rPr>
      <w:sz w:val="20"/>
      <w:szCs w:val="20"/>
    </w:rPr>
  </w:style>
  <w:style w:type="character" w:styleId="CommentReference">
    <w:name w:val="annotation reference"/>
    <w:uiPriority w:val="99"/>
    <w:semiHidden w:val="1"/>
    <w:rsid w:val="00CD557F"/>
    <w:rPr>
      <w:rFonts w:cs="Times New Roman"/>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H59Y4sZ6eb4&amp;feature=youtu.be" TargetMode="External"/><Relationship Id="rId10" Type="http://schemas.openxmlformats.org/officeDocument/2006/relationships/image" Target="media/image3.png"/><Relationship Id="rId13" Type="http://schemas.openxmlformats.org/officeDocument/2006/relationships/hyperlink" Target="https://www.youtube.com/watch?v=g3WZJrnUZzw" TargetMode="External"/><Relationship Id="rId12" Type="http://schemas.openxmlformats.org/officeDocument/2006/relationships/hyperlink" Target="https://www.youtube.com/watch?v=O25JsAQ-2O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rvqZd3BUp+7xcySV3pxlFPIGA==">AMUW2mUykPlyrlHzc8nFMnRlaUP6ea7encSQfHzMXovfzYwG+4xYsLQiPHgEYTnaF/tmVKsoqxYZoG6Y7mXf1OzT5F8qvvBWY0/0toozYBVVpGATCDXecuK4a8cWFNivc7D1a0EzVvFqzvdtSHxftfwHN79VueVvIZTsf1hZZod+LAdljnMU1c/GPeazz9rzAFfUefDZFeLLd+P5Jj2191nhWNOdfR3KGphlfNa0Lb4Viu9Eeb0CBkI=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2020-06-18T19:30:00Z</dcterms:created>
  <dc:creator>Shad Sluiter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