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74B3A"/>
          <w:sz w:val="40"/>
          <w:szCs w:val="40"/>
        </w:rPr>
        <w:t xml:space="preserve">Strategic Outreach Flowchart</w:t>
      </w:r>
    </w:p>
    <w:p>
      <w:pPr>
        <w:spacing w:after="60"/>
      </w:pPr>
      <w:r>
        <w:rPr>
          <w:color w:val="1F3A2E"/>
          <w:sz w:val="24"/>
          <w:szCs w:val="24"/>
        </w:rPr>
        <w:t xml:space="preserve">Gritt's Farm  |  Buffalo, West Virginia</w:t>
      </w:r>
    </w:p>
    <w:p>
      <w:pPr>
        <w:spacing w:after="120"/>
      </w:pPr>
      <w:r>
        <w:rPr>
          <w:color w:val="666666"/>
          <w:sz w:val="18"/>
          <w:szCs w:val="18"/>
        </w:rPr>
        <w:t xml:space="preserve">Link4 HydroRoot (Irrigation)  •  End-User Grower  •  Prepared June 12, 2026</w:t>
      </w:r>
    </w:p>
    <w:p>
      <w:pPr>
        <w:pBdr>
          <w:bottom w:val="single" w:color="2E75B6" w:sz="6" w:space="1"/>
        </w:pBdr>
        <w:spacing w:after="120" w:before="60"/>
      </w:pPr>
      <w:r>
        <w:t xml:space="preserve"/>
      </w:r>
    </w:p>
    <w:p>
      <w:pPr>
        <w:spacing w:after="160" w:before="0" w:line="264"/>
      </w:pPr>
      <w:r>
        <w:rPr>
          <w:b/>
          <w:bCs/>
        </w:rPr>
        <w:t xml:space="preserve">How to read this: </w:t>
      </w:r>
      <w:r>
        <w:t xml:space="preserve">Five steps, top to bottom. Who they are, which product fits, why now, who to call and how, and the exact order to work the contacts. Everything here is sourced from public information.</w:t>
      </w:r>
    </w:p>
    <w:p>
      <w:pPr>
        <w:pStyle w:val="Heading1"/>
      </w:pPr>
      <w:r>
        <w:t xml:space="preserve">STEP 1  —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Business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Fourth-generation family farm, plant/produce grower and agritourism venue. Founded 1927.</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Location</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864 Gritt Rd, Buffalo, WV 25033 (Putnam County, Kanawha Valley)</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Main line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304-937-2565</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What they grow</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Over 1 acre of hydroponic tomatoes (red, cherry, heirloom) under greenhouse; 100+ acres of field crops (cantaloupes, cucumbers, squash, cabbage, green beans, strawberries, pumpkins); greenhouse flowers.</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Sales mix</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5-10% wholesale; rest direct-to-consumer at farmers markets (Capitol Market in Charleston, St. Albans), roadside stands, on-farm, and a CSA / Farm Share.</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Ownership</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Family-owned. No private equity. Lending relationship with Farm Credit of the Virginias.</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Pedigree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First in West Virginia to grow hydroponic tomatoes (1985). They take pride in being early adopters.</w:t>
            </w:r>
          </w:p>
        </w:tc>
      </w:tr>
    </w:tbl>
    <w:p>
      <w:pPr>
        <w:spacing w:after="120" w:before="80" w:line="264"/>
      </w:pPr>
      <w:r>
        <w:rPr>
          <w:i/>
          <w:iCs/>
          <w:color w:val="666666"/>
        </w:rPr>
        <w:t xml:space="preserve">Note: A separate, larger operation called Gritt's Midway Greenhouse (Eleanor/Red House, WV; founded by Tony Gritt Jr.; ~7 acres greenhouse, ~40 staff) is a different branch and a strong stand-alone HydroRoot lead. It is not the same company as Gritt's Farm and is not covered in this report.</w:t>
      </w:r>
    </w:p>
    <w:p>
      <w:pPr>
        <w:pStyle w:val="Heading1"/>
      </w:pPr>
      <w:r>
        <w:t xml:space="preserve">STEP 2  —  Which Link4 Product Fits &amp; Why</w:t>
      </w:r>
    </w:p>
    <w:p>
      <w:pPr>
        <w:pStyle w:val="Heading3"/>
      </w:pPr>
      <w:r>
        <w:t xml:space="preserve">Product: HydroRoot smart irrigation controller</w:t>
      </w:r>
    </w:p>
    <w:p>
      <w:pPr>
        <w:spacing w:after="100" w:before="0" w:line="264"/>
      </w:pPr>
      <w:r>
        <w:t xml:space="preserve">Gritt's runs two very different watering problems under one roof: a high-value hydroponic tomato house that cannot afford a water or nutrient interruption, and 100+ acres of mixed field crops that each want different watering. That split is exactly where HydroRoot earns its keep.</w:t>
      </w:r>
    </w:p>
    <w:p>
      <w:pPr>
        <w:spacing w:after="100" w:before="0" w:line="264"/>
      </w:pPr>
      <w:r>
        <w:rPr>
          <w:b/>
          <w:bCs/>
        </w:rPr>
        <w:t xml:space="preserve">Fit factors:</w:t>
      </w:r>
    </w:p>
    <w:p>
      <w:pPr>
        <w:pStyle w:val="ListParagraph"/>
        <w:numPr>
          <w:ilvl w:val="0"/>
          <w:numId w:val="2"/>
        </w:numPr>
        <w:spacing w:after="70" w:line="260"/>
      </w:pPr>
      <w:r>
        <w:t xml:space="preserve">Commercial grower profile — HydroRoot's core buyer. They water at scale, year-round on the hydroponic side.</w:t>
      </w:r>
    </w:p>
    <w:p>
      <w:pPr>
        <w:pStyle w:val="ListParagraph"/>
        <w:numPr>
          <w:ilvl w:val="0"/>
          <w:numId w:val="2"/>
        </w:numPr>
        <w:spacing w:after="70" w:line="260"/>
      </w:pPr>
      <w:r>
        <w:t xml:space="preserve">20-30% water savings and remote monitoring map directly onto two things they have said out loud: the need to adapt, and a chronic labor shortage at peak season.</w:t>
      </w:r>
    </w:p>
    <w:p>
      <w:pPr>
        <w:pStyle w:val="ListParagraph"/>
        <w:numPr>
          <w:ilvl w:val="0"/>
          <w:numId w:val="2"/>
        </w:numPr>
        <w:spacing w:after="70" w:line="260"/>
      </w:pPr>
      <w:r>
        <w:t xml:space="preserve">10-minute install and phone-based monitoring suit a lean family team that cannot spare hands to walk every zone.</w:t>
      </w:r>
    </w:p>
    <w:p>
      <w:pPr>
        <w:pStyle w:val="Heading3"/>
      </w:pPr>
      <w:r>
        <w:t xml:space="preserve">Reference positioning (honest)</w:t>
      </w:r>
    </w:p>
    <w:p>
      <w:pPr>
        <w:spacing w:after="100" w:before="0" w:line="264"/>
      </w:pPr>
      <w:r>
        <w:t xml:space="preserve">Lead with: </w:t>
      </w:r>
      <w:r>
        <w:rPr>
          <w:b/>
          <w:bCs/>
        </w:rPr>
        <w:t xml:space="preserve">"We work with commercial growers running similar greenhouse and field setups — water, zones, and remote monitoring." </w:t>
      </w:r>
      <w:r>
        <w:t xml:space="preserve">Their hydroponic + field mix overlaps heavily with Link4's greenhouse grower base. Do not claim nursery-specific or WV-specific experience. If they would be the first grower of their exact type on HydroRoot, frame it as a first-partner advantage: direct engineering attention and preferential pricing.</w:t>
      </w:r>
    </w:p>
    <w:p>
      <w:r>
        <w:br w:type="page"/>
      </w:r>
    </w:p>
    <w:p>
      <w:pPr>
        <w:pStyle w:val="Heading1"/>
      </w:pPr>
      <w:r>
        <w:t xml:space="preserve">STEP 3  —  Pain Points &amp; Why Now</w:t>
      </w:r>
    </w:p>
    <w:p>
      <w:pPr>
        <w:pStyle w:val="Heading3"/>
      </w:pPr>
      <w:r>
        <w:t xml:space="preserve">1. Manual irrigation eats labor they don't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Evidence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Bob Gritt has said labor is a critical need, especially at peak season, and that automation has already helped streamline parts of the business. Every zone watered by hand or checked on foot is labor spent.</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Type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Stated</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HydroRoot</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HydroRoot automates schedules and lets them monitor every zone from a phone — fewer manual checks during the busiest weeks.</w:t>
            </w:r>
          </w:p>
        </w:tc>
      </w:tr>
    </w:tbl>
    <w:p>
      <w:pPr>
        <w:pStyle w:val="Heading3"/>
      </w:pPr>
      <w:r>
        <w:t xml:space="preserve">2. Water cost and waste across 100+ acres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Evidence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100+ acres of mixed field crops plus an acre of hydroponics. No connected irrigation is evident in their public footprint.</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Type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Inferred</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HydroRoot</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20-30% water savings and per-zone scheduling instead of blanket watering.</w:t>
            </w:r>
          </w:p>
        </w:tc>
      </w:tr>
    </w:tbl>
    <w:p>
      <w:pPr>
        <w:pStyle w:val="Heading3"/>
      </w:pPr>
      <w:r>
        <w:t xml:space="preserve">3. No remote visibility when something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Evidence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Lean family team splits time between the farm and multiple market booths. A line failure on a weekend may not be caught until someone walks it.</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Type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To confirm</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HydroRoot</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Phone alerts the moment a zone or line behaves abnormally.</w:t>
            </w:r>
          </w:p>
        </w:tc>
      </w:tr>
    </w:tbl>
    <w:p>
      <w:pPr>
        <w:pStyle w:val="Heading3"/>
      </w:pPr>
      <w:r>
        <w:t xml:space="preserve">4. Expansion is adding new watering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Evidence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Bob has stated plans for pick-your-own strawberries, year-round operation, and Christmas trees already planted. Each is a new irrigation problem.</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Type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Stated</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HydroRoot</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HydroRoot scales zone-by-zone, so new plantings don't mean a new system.</w:t>
            </w:r>
          </w:p>
        </w:tc>
      </w:tr>
    </w:tbl>
    <w:p>
      <w:pPr>
        <w:pStyle w:val="Heading3"/>
      </w:pPr>
      <w:r>
        <w:t xml:space="preserve">5. High-value hydroponic crop has no margin for a water hiccup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Evidence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Over an acre of hydroponic tomatoes — their flagship, high-value crop — depends on uninterrupted water and nutrient delivery.</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Type</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 Stated</w:t>
            </w:r>
          </w:p>
        </w:tc>
      </w:tr>
      <w:tr>
        <w:tc>
          <w:tcPr>
            <w:tcW w:type="dxa" w:w="15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HydroRoot</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Failure alerts protect the crop that matters most overnight and on weekends.</w:t>
            </w:r>
          </w:p>
        </w:tc>
      </w:tr>
    </w:tbl>
    <w:p>
      <w:pPr>
        <w:pStyle w:val="Heading3"/>
      </w:pPr>
      <w:r>
        <w:t xml:space="preserve">Buying intent: Medium-Strong (17)</w:t>
      </w:r>
    </w:p>
    <w:p>
      <w:pPr>
        <w:spacing w:after="100" w:before="0" w:line="264"/>
      </w:pPr>
      <w:r>
        <w:t xml:space="preserve">Strong product fit and real operational pain. The score is held out of the top tier only because the classic corporate triggers (PE ownership, new executives, acquisitions) don't apply to a family business — not because the fit is weak.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Signal (verified)</w:t>
            </w:r>
          </w:p>
        </w:tc>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Points</w:t>
            </w:r>
          </w:p>
        </w:tc>
        <w:tc>
          <w:tcPr>
            <w:tcW w:type="dxa" w:w="15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Type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No connected / automated irrigation evident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Commercial grower — matches HydroRoot buyer profile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Labor cited as #1 constraint; automation reduces manual watering</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Active expansion (strawberries, year-round, Christmas trees)</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+3</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Budget access (Farm Credit relationship, ongoing capital investment)</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w:t>
            </w:r>
          </w:p>
        </w:tc>
      </w:tr>
      <w:tr>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TOTAL</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17</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Medium-Strong</w:t>
            </w:r>
          </w:p>
        </w:tc>
      </w:tr>
    </w:tbl>
    <w:p>
      <w:r>
        <w:br w:type="page"/>
      </w:r>
    </w:p>
    <w:p>
      <w:pPr>
        <w:pStyle w:val="Heading1"/>
      </w:pPr>
      <w:r>
        <w:t xml:space="preserve">STEP 4  —  Who We Contact &amp; How</w:t>
      </w:r>
    </w:p>
    <w:p>
      <w:pPr>
        <w:pStyle w:val="Heading2"/>
      </w:pPr>
      <w:r>
        <w:t xml:space="preserve">Brad Gritt — General Manager (4th gen)  ★ START HERE</w:t>
      </w:r>
    </w:p>
    <w:p>
      <w:pPr>
        <w:spacing w:after="100" w:before="0" w:line="264"/>
      </w:pPr>
      <w:r>
        <w:rPr>
          <w:b/>
          <w:bCs/>
        </w:rPr>
        <w:t xml:space="preserve">Role: </w:t>
      </w:r>
      <w:r>
        <w:t xml:space="preserve">Runs day-to-day operations; named as the farm's order/returns contact. Most likely to feel the irrigation and labor pain personally and to value remote monitoring.</w:t>
      </w:r>
    </w:p>
    <w:p>
      <w:pPr>
        <w:spacing w:after="100" w:before="0" w:line="264"/>
      </w:pPr>
      <w:r>
        <w:rPr>
          <w:b/>
          <w:bCs/>
        </w:rPr>
        <w:t xml:space="preserve">Influence position: </w:t>
      </w:r>
      <w:r>
        <w:t xml:space="preserve">Operational decision maker / champion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Channel</w:t>
            </w:r>
          </w:p>
        </w:tc>
        <w:tc>
          <w:tcPr>
            <w:tcW w:type="dxa" w:w="1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Rating</w:t>
            </w:r>
          </w:p>
        </w:tc>
        <w:tc>
          <w:tcPr>
            <w:tcW w:type="dxa" w:w="60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MEDIUM-HIGH</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On-site and hands-on; reachable through the main line if you ask for him by name.</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Email</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MEDIUM</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orders@grittsfarm.com reaches the team including Brad. A personal address is a pattern guess, not verified.</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LinkedIn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LOW</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Rural family-farm operator; unlikely to be active or responsive there.</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In-Person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NONE</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~2,000 miles from Anaheim. Not viable.</w:t>
            </w:r>
          </w:p>
        </w:tc>
      </w:tr>
    </w:tbl>
    <w:p>
      <w:pPr>
        <w:spacing w:after="100" w:before="80" w:line="264"/>
      </w:pPr>
      <w:r>
        <w:rPr>
          <w:b/>
          <w:bCs/>
        </w:rPr>
        <w:t xml:space="preserve">Lead with: </w:t>
      </w:r>
      <w:r>
        <w:t xml:space="preserve">"You run the day-to-day — when it's peak season and you're short-handed, who's actually making sure every zone got watered right?" Ties straight to his world.</w:t>
      </w:r>
    </w:p>
    <w:p>
      <w:pPr>
        <w:spacing w:after="100" w:before="0" w:line="264"/>
      </w:pPr>
      <w:r>
        <w:rPr>
          <w:b/>
          <w:bCs/>
        </w:rPr>
        <w:t xml:space="preserve">Do NOT say: </w:t>
      </w:r>
      <w:r>
        <w:t xml:space="preserve">Don't open with a product pitch or 'is the owner available.' Don't talk features before you understand their current watering setup.</w:t>
      </w:r>
    </w:p>
    <w:p>
      <w:pPr>
        <w:spacing w:after="100" w:before="0" w:line="264"/>
      </w:pPr>
      <w:r>
        <w:rPr>
          <w:b/>
          <w:bCs/>
        </w:rPr>
        <w:t xml:space="preserve">If they push back:</w:t>
      </w:r>
    </w:p>
    <w:p>
      <w:pPr>
        <w:pStyle w:val="ListParagraph"/>
        <w:numPr>
          <w:ilvl w:val="0"/>
          <w:numId w:val="2"/>
        </w:numPr>
        <w:spacing w:after="70" w:line="260"/>
      </w:pPr>
      <w:r>
        <w:rPr>
          <w:b/>
          <w:bCs/>
        </w:rPr>
        <w:t xml:space="preserve">"We've watered fine for years."  →  </w:t>
      </w:r>
      <w:r>
        <w:t xml:space="preserve">Agree, then aim at labor: "Totally — this is about doing it with fewer hands at peak season, not fixing what's broken."</w:t>
      </w:r>
    </w:p>
    <w:p>
      <w:pPr>
        <w:pStyle w:val="ListParagraph"/>
        <w:numPr>
          <w:ilvl w:val="0"/>
          <w:numId w:val="2"/>
        </w:numPr>
        <w:spacing w:after="70" w:line="260"/>
      </w:pPr>
      <w:r>
        <w:rPr>
          <w:b/>
          <w:bCs/>
        </w:rPr>
        <w:t xml:space="preserve">"We're a small operation."  →  </w:t>
      </w:r>
      <w:r>
        <w:t xml:space="preserve">"That's exactly who this helps — 10-minute install, runs from your phone, scales one zone at a time."</w:t>
      </w:r>
    </w:p>
    <w:p>
      <w:pPr>
        <w:pStyle w:val="ListParagraph"/>
        <w:numPr>
          <w:ilvl w:val="0"/>
          <w:numId w:val="2"/>
        </w:numPr>
        <w:spacing w:after="70" w:line="260"/>
      </w:pPr>
      <w:r>
        <w:rPr>
          <w:b/>
          <w:bCs/>
        </w:rPr>
        <w:t xml:space="preserve">"No time right now."  →  </w:t>
      </w:r>
      <w:r>
        <w:t xml:space="preserve">"Fair, you're in-season. That's the point — 15 minutes now to see if it saves you hours in July."</w:t>
      </w:r>
    </w:p>
    <w:p>
      <w:pPr>
        <w:spacing w:after="140" w:before="0" w:line="264"/>
      </w:pPr>
      <w:r>
        <w:rPr>
          <w:b/>
          <w:bCs/>
        </w:rPr>
        <w:t xml:space="preserve">Question that gets them talking: </w:t>
      </w:r>
      <w:r>
        <w:t xml:space="preserve">"Walk me through how watering gets decided across the tomato house and the field crops right now — who does it and how?"</w:t>
      </w:r>
    </w:p>
    <w:p>
      <w:pPr>
        <w:pStyle w:val="Heading2"/>
      </w:pPr>
      <w:r>
        <w:t xml:space="preserve">Bob Gritt — Owner / Operator (3rd gen)</w:t>
      </w:r>
    </w:p>
    <w:p>
      <w:pPr>
        <w:spacing w:after="100" w:before="0" w:line="264"/>
      </w:pPr>
      <w:r>
        <w:rPr>
          <w:b/>
          <w:bCs/>
        </w:rPr>
        <w:t xml:space="preserve">Role: </w:t>
      </w:r>
      <w:r>
        <w:t xml:space="preserve">Owns the farm, signs off on capital. Pioneered WV's first hydroponic tomatoes and has openly said the business has to adapt to succeed — an early adopter at heart.</w:t>
      </w:r>
    </w:p>
    <w:p>
      <w:pPr>
        <w:spacing w:after="100" w:before="0" w:line="264"/>
      </w:pPr>
      <w:r>
        <w:rPr>
          <w:b/>
          <w:bCs/>
        </w:rPr>
        <w:t xml:space="preserve">Influence position: </w:t>
      </w:r>
      <w:r>
        <w:t xml:space="preserve">Economic decision maker (capital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Channel</w:t>
            </w:r>
          </w:p>
        </w:tc>
        <w:tc>
          <w:tcPr>
            <w:tcW w:type="dxa" w:w="1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Rating</w:t>
            </w:r>
          </w:p>
        </w:tc>
        <w:tc>
          <w:tcPr>
            <w:tcW w:type="dxa" w:w="60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MEDIUM</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Owner-operator on-site, but more likely screened by the main line than Brad.</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Email</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LOW-MEDIUM</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No verified personal address; general inbox only.</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LinkedIn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LOW</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Unlikely to be active.</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In-Person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NONE</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Geography rules it out.</w:t>
            </w:r>
          </w:p>
        </w:tc>
      </w:tr>
    </w:tbl>
    <w:p>
      <w:pPr>
        <w:spacing w:after="100" w:before="80" w:line="264"/>
      </w:pPr>
      <w:r>
        <w:rPr>
          <w:b/>
          <w:bCs/>
        </w:rPr>
        <w:t xml:space="preserve">Lead with: </w:t>
      </w:r>
      <w:r>
        <w:t xml:space="preserve">"You were first in West Virginia on hydroponic tomatoes — this is the same kind of edge on the water side: less waste, less labor, full visibility." Speaks to his pride and his ROI lens.</w:t>
      </w:r>
    </w:p>
    <w:p>
      <w:pPr>
        <w:spacing w:after="100" w:before="0" w:line="264"/>
      </w:pPr>
      <w:r>
        <w:rPr>
          <w:b/>
          <w:bCs/>
        </w:rPr>
        <w:t xml:space="preserve">Do NOT say: </w:t>
      </w:r>
      <w:r>
        <w:t xml:space="preserve">Don't get lost in technical detail — frame it as water saved, labor saved, crop protected. Don't dismiss the family-legacy angle.</w:t>
      </w:r>
    </w:p>
    <w:p>
      <w:pPr>
        <w:spacing w:after="100" w:before="0" w:line="264"/>
      </w:pPr>
      <w:r>
        <w:rPr>
          <w:b/>
          <w:bCs/>
        </w:rPr>
        <w:t xml:space="preserve">If they push back:</w:t>
      </w:r>
    </w:p>
    <w:p>
      <w:pPr>
        <w:pStyle w:val="ListParagraph"/>
        <w:numPr>
          <w:ilvl w:val="0"/>
          <w:numId w:val="2"/>
        </w:numPr>
        <w:spacing w:after="70" w:line="260"/>
      </w:pPr>
      <w:r>
        <w:rPr>
          <w:b/>
          <w:bCs/>
        </w:rPr>
        <w:t xml:space="preserve">"What's the payback?"  →  </w:t>
      </w:r>
      <w:r>
        <w:t xml:space="preserve">"Two levers: 20-30% less water, and hours of manual checking back at peak season. Happy to model it on your acreage."</w:t>
      </w:r>
    </w:p>
    <w:p>
      <w:pPr>
        <w:pStyle w:val="ListParagraph"/>
        <w:numPr>
          <w:ilvl w:val="0"/>
          <w:numId w:val="2"/>
        </w:numPr>
        <w:spacing w:after="70" w:line="260"/>
      </w:pPr>
      <w:r>
        <w:rPr>
          <w:b/>
          <w:bCs/>
        </w:rPr>
        <w:t xml:space="preserve">"Money's tight seasonally."  →  </w:t>
      </w:r>
      <w:r>
        <w:t xml:space="preserve">"Understood — let's time it to your cycle and start with the highest-value zone, the tomato house."</w:t>
      </w:r>
    </w:p>
    <w:p>
      <w:pPr>
        <w:spacing w:after="140" w:before="0" w:line="264"/>
      </w:pPr>
      <w:r>
        <w:rPr>
          <w:b/>
          <w:bCs/>
        </w:rPr>
        <w:t xml:space="preserve">Question that gets them talking: </w:t>
      </w:r>
      <w:r>
        <w:t xml:space="preserve">"As you expand — strawberries, year-round, the Christmas trees — how are you planning to handle watering all those new zones?"</w:t>
      </w:r>
    </w:p>
    <w:p>
      <w:pPr>
        <w:pStyle w:val="Heading2"/>
      </w:pPr>
      <w:r>
        <w:t xml:space="preserve">Bobby Gritt — 4th generation, actively involved</w:t>
      </w:r>
    </w:p>
    <w:p>
      <w:pPr>
        <w:spacing w:after="100" w:before="0" w:line="264"/>
      </w:pPr>
      <w:r>
        <w:rPr>
          <w:b/>
          <w:bCs/>
        </w:rPr>
        <w:t xml:space="preserve">Role: </w:t>
      </w:r>
      <w:r>
        <w:t xml:space="preserve">Part of the fourth generation working the operation. Role less publicly defined than Brad's. Useful as a second internal voice and a backup path.</w:t>
      </w:r>
    </w:p>
    <w:p>
      <w:pPr>
        <w:spacing w:after="100" w:before="0" w:line="264"/>
      </w:pPr>
      <w:r>
        <w:rPr>
          <w:b/>
          <w:bCs/>
        </w:rPr>
        <w:t xml:space="preserve">Influence position: </w:t>
      </w:r>
      <w:r>
        <w:t xml:space="preserve">Influencer / secondary champion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Channel</w:t>
            </w:r>
          </w:p>
        </w:tc>
        <w:tc>
          <w:tcPr>
            <w:tcW w:type="dxa" w:w="1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Rating</w:t>
            </w:r>
          </w:p>
        </w:tc>
        <w:tc>
          <w:tcPr>
            <w:tcW w:type="dxa" w:w="60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Why</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MEDIUM</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Reachable on-site via the main line; confirm his specific responsibilities on the call.</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Email</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LOW</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No verified address.</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LinkedIn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LOW</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Unlikely active.</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In-Person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b/>
                <w:bCs/>
                <w:sz w:val="19"/>
                <w:szCs w:val="19"/>
              </w:rPr>
              <w:t xml:space="preserve">NONE</w:t>
            </w:r>
          </w:p>
        </w:tc>
        <w:tc>
          <w:tcPr>
            <w:tcW w:type="dxa" w:w="6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Geography.</w:t>
            </w:r>
          </w:p>
        </w:tc>
      </w:tr>
    </w:tbl>
    <w:p>
      <w:pPr>
        <w:spacing w:after="100" w:before="80" w:line="264"/>
      </w:pPr>
      <w:r>
        <w:rPr>
          <w:b/>
          <w:bCs/>
        </w:rPr>
        <w:t xml:space="preserve">Lead with: </w:t>
      </w:r>
      <w:r>
        <w:t xml:space="preserve">Use only if Brad routes you to him or if Brad is unavailable. Mirror the operational angle you'd use with Brad.</w:t>
      </w:r>
    </w:p>
    <w:p>
      <w:pPr>
        <w:spacing w:after="100" w:before="0" w:line="264"/>
      </w:pPr>
      <w:r>
        <w:rPr>
          <w:b/>
          <w:bCs/>
        </w:rPr>
        <w:t xml:space="preserve">Do NOT say: </w:t>
      </w:r>
      <w:r>
        <w:t xml:space="preserve">Don't pitch him as the decision maker until you've confirmed what he actually owns.</w:t>
      </w:r>
    </w:p>
    <w:p>
      <w:pPr>
        <w:spacing w:after="100" w:before="0" w:line="264"/>
      </w:pPr>
      <w:r>
        <w:rPr>
          <w:b/>
          <w:bCs/>
        </w:rPr>
        <w:t xml:space="preserve">If they push back:</w:t>
      </w:r>
    </w:p>
    <w:p>
      <w:pPr>
        <w:pStyle w:val="ListParagraph"/>
        <w:numPr>
          <w:ilvl w:val="0"/>
          <w:numId w:val="2"/>
        </w:numPr>
        <w:spacing w:after="70" w:line="260"/>
      </w:pPr>
      <w:r>
        <w:rPr>
          <w:b/>
          <w:bCs/>
        </w:rPr>
        <w:t xml:space="preserve">"You'd want to talk to Brad/Bob."  →  </w:t>
      </w:r>
      <w:r>
        <w:t xml:space="preserve">"Makes sense — could you point me to the best way to reach him, or pass along that this is about cutting watering labor?"</w:t>
      </w:r>
    </w:p>
    <w:p>
      <w:pPr>
        <w:spacing w:after="140" w:before="0" w:line="264"/>
      </w:pPr>
      <w:r>
        <w:rPr>
          <w:b/>
          <w:bCs/>
        </w:rPr>
        <w:t xml:space="preserve">Question that gets them talking: </w:t>
      </w:r>
      <w:r>
        <w:t xml:space="preserve">"What part of the growing operation do you run day to day?"</w:t>
      </w:r>
    </w:p>
    <w:p>
      <w:pPr>
        <w:pStyle w:val="Heading3"/>
      </w:pPr>
      <w:r>
        <w:t xml:space="preserve">Gatekeeper strategy (main line, 304-937-2565)</w:t>
      </w:r>
    </w:p>
    <w:p>
      <w:pPr>
        <w:spacing w:after="100" w:before="0" w:line="264"/>
      </w:pPr>
      <w:r>
        <w:t xml:space="preserve">The main line is likely answered by retail or seasonal staff, not the family.</w:t>
      </w:r>
    </w:p>
    <w:p>
      <w:pPr>
        <w:pStyle w:val="ListParagraph"/>
        <w:numPr>
          <w:ilvl w:val="0"/>
          <w:numId w:val="2"/>
        </w:numPr>
        <w:spacing w:after="70" w:line="260"/>
      </w:pPr>
      <w:r>
        <w:rPr>
          <w:b/>
          <w:bCs/>
        </w:rPr>
        <w:t xml:space="preserve">Opener (frame as a question, not a pitch): </w:t>
      </w:r>
      <w:r>
        <w:t xml:space="preserve">"Hi — I'm trying to reach Brad. We work with commercial growers on water management and I had a quick question about how you all handle irrigation. Is he around?"</w:t>
      </w:r>
    </w:p>
    <w:p>
      <w:pPr>
        <w:pStyle w:val="ListParagraph"/>
        <w:numPr>
          <w:ilvl w:val="0"/>
          <w:numId w:val="2"/>
        </w:numPr>
        <w:spacing w:after="70" w:line="260"/>
      </w:pPr>
      <w:r>
        <w:rPr>
          <w:b/>
          <w:bCs/>
        </w:rPr>
        <w:t xml:space="preserve">If blocked: </w:t>
      </w:r>
      <w:r>
        <w:t xml:space="preserve">"No problem — is there a better time to catch him, or could I leave a quick message?"</w:t>
      </w:r>
    </w:p>
    <w:p>
      <w:pPr>
        <w:pStyle w:val="ListParagraph"/>
        <w:numPr>
          <w:ilvl w:val="0"/>
          <w:numId w:val="2"/>
        </w:numPr>
        <w:spacing w:after="70" w:line="260"/>
      </w:pPr>
      <w:r>
        <w:rPr>
          <w:b/>
          <w:bCs/>
        </w:rPr>
        <w:t xml:space="preserve">Never say: </w:t>
      </w:r>
      <w:r>
        <w:t xml:space="preserve">"I'm calling about a product" or "Is the owner available?" — both trigger the vendor screen.</w:t>
      </w:r>
    </w:p>
    <w:p>
      <w:pPr>
        <w:pStyle w:val="Heading3"/>
      </w:pPr>
      <w:r>
        <w:t xml:space="preserve">LinkedIn ROI check</w:t>
      </w:r>
    </w:p>
    <w:p>
      <w:pPr>
        <w:spacing w:after="100" w:before="0" w:line="264"/>
      </w:pPr>
      <w:r>
        <w:rPr>
          <w:b/>
          <w:bCs/>
        </w:rPr>
        <w:t xml:space="preserve">LinkedIn is LOW for every contact and in-person is off the table on geography. Reallocate that effort. </w:t>
      </w:r>
      <w:r>
        <w:t xml:space="preserve">Instead of LinkedIn touches, have Arishba prep a shipped HydroRoot demo unit plus a short recorded walkthrough (Loom) addressed to Brad — that replaces the physical leave-behind you would normally do in person.</w:t>
      </w:r>
    </w:p>
    <w:p>
      <w:r>
        <w:br w:type="page"/>
      </w:r>
    </w:p>
    <w:p>
      <w:pPr>
        <w:pStyle w:val="Heading1"/>
      </w:pPr>
      <w:r>
        <w:t xml:space="preserve">STEP 5  —  Connection Path &amp; Outreach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200"/>
        <w:gridCol w:w="45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Day</w:t>
            </w:r>
          </w:p>
        </w:tc>
        <w:tc>
          <w:tcPr>
            <w:tcW w:type="dxa" w:w="1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Channel</w:t>
            </w:r>
          </w:p>
        </w:tc>
        <w:tc>
          <w:tcPr>
            <w:tcW w:type="dxa" w:w="2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Who</w:t>
            </w:r>
          </w:p>
        </w:tc>
        <w:tc>
          <w:tcPr>
            <w:tcW w:type="dxa" w:w="45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Action</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Brad Gritt</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Call the main line, ask for Brad by name. Goal: book a walkthrough.</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1</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Email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Team inbox</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If no pickup, send a 4-line water-savings + remote-monitoring hook to orders@grittsfarm.com, ATTN Brad.</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3</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Brad / Bobby</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Second attempt, different time of day. If Brad routes you to Bobby, take it.</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5</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Bob Gritt</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If Brad is warm, loop in Bob for the capital conversation. If Brad is cold, try Bob directly.</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7</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Ship</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Brad Gritt</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If still no traction: ship a HydroRoot demo unit + Loom walkthrough to 864 Gritt Rd, ATTN Brad. Follow up 2 days after delivery.</w:t>
            </w:r>
          </w:p>
        </w:tc>
      </w:tr>
    </w:tbl>
    <w:p>
      <w:pPr>
        <w:spacing w:after="100" w:before="100" w:line="264"/>
      </w:pPr>
      <w:r>
        <w:rPr>
          <w:b/>
          <w:bCs/>
        </w:rPr>
        <w:t xml:space="preserve">Strategy: Bottom-up. </w:t>
      </w:r>
      <w:r>
        <w:t xml:space="preserve">Brad (operations) feels the pain first and is the easiest to reach; win him as champion, then bring Bob in to approve the spend.</w:t>
      </w:r>
    </w:p>
    <w:p>
      <w:pPr>
        <w:spacing w:after="100" w:before="0" w:line="264"/>
      </w:pPr>
      <w:r>
        <w:rPr>
          <w:b/>
          <w:bCs/>
        </w:rPr>
        <w:t xml:space="preserve">If no response from Brad by day 5: </w:t>
      </w:r>
      <w:r>
        <w:t xml:space="preserve">pivot to Bob directly using the 'first in WV on hydroponic tomatoes' angle.</w:t>
      </w:r>
    </w:p>
    <w:p>
      <w:pPr>
        <w:spacing w:after="100" w:before="0" w:line="264"/>
      </w:pPr>
      <w:r>
        <w:rPr>
          <w:b/>
          <w:bCs/>
        </w:rPr>
        <w:t xml:space="preserve">If Bobby engages first: </w:t>
      </w:r>
      <w:r>
        <w:t xml:space="preserve">use him to route you to Brad; confirm who owns the watering decision before pitching.</w:t>
      </w:r>
    </w:p>
    <w:p>
      <w:pPr>
        <w:spacing w:after="100" w:before="0" w:line="264"/>
      </w:pPr>
      <w:r>
        <w:rPr>
          <w:b/>
          <w:bCs/>
        </w:rPr>
        <w:t xml:space="preserve">Physical escalation: </w:t>
      </w:r>
      <w:r>
        <w:t xml:space="preserve">the shipped demo unit replaces the in-person visit that geography prevents — it's the leave-behind, mailed.</w:t>
      </w:r>
    </w:p>
    <w:p>
      <w:pPr>
        <w:pBdr>
          <w:bottom w:val="single" w:color="2E75B6" w:sz="6" w:space="1"/>
        </w:pBdr>
        <w:spacing w:after="120" w:before="60"/>
      </w:pPr>
      <w:r>
        <w:t xml:space="preserve"/>
      </w:r>
    </w:p>
    <w:p>
      <w:pPr>
        <w:pStyle w:val="Heading3"/>
      </w:pPr>
      <w:r>
        <w:t xml:space="preserve">Conversion goal on every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Channel</w:t>
            </w:r>
          </w:p>
        </w:tc>
        <w:tc>
          <w:tcPr>
            <w:tcW w:type="dxa" w:w="71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spacing w:after="20" w:line="252"/>
            </w:pPr>
            <w:r>
              <w:rPr>
                <w:b/>
                <w:bCs/>
                <w:sz w:val="19"/>
                <w:szCs w:val="19"/>
              </w:rPr>
              <w:t xml:space="preserve">What a win looks like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Cold Call</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 booked walkthrough (positioned as casual, actually discovery) with Drew/Dustin on Zoom. Send the calendar invite before hanging up.</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Email</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Any reply. Then pivot to booking the walkthrough.</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Shipped unit</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 callback or reply after delivery, leading to a scheduled walkthrough.</w:t>
            </w:r>
          </w:p>
        </w:tc>
      </w:tr>
    </w:tbl>
    <w:p>
      <w:pPr>
        <w:spacing w:after="100" w:before="80" w:line="264"/>
      </w:pPr>
      <w:r>
        <w:rPr>
          <w:i/>
          <w:iCs/>
          <w:color w:val="666666"/>
        </w:rPr>
        <w:t xml:space="preserve">"Walkthrough" is the framing for the prospect — collaborative, low-pressure, "let me show you how it works and ask about your setup." Internally it is the discovery call. Do not call it a demo or discovery call to Gritt's.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74B3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74B3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2026-06-12T12:39:47.486Z</dcterms:created>
  <dcterms:modified xsi:type="dcterms:W3CDTF">2026-06-12T12:39:47.486Z</dcterms:modified>
</cp:coreProperties>
</file>

<file path=docProps/custom.xml><?xml version="1.0" encoding="utf-8"?>
<Properties xmlns="http://schemas.openxmlformats.org/officeDocument/2006/custom-properties" xmlns:vt="http://schemas.openxmlformats.org/officeDocument/2006/docPropsVTypes"/>
</file>