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CF6" w:rsidRPr="00A80CF6" w:rsidRDefault="00A80CF6" w:rsidP="00A80CF6"/>
    <w:p w:rsidR="00A80CF6" w:rsidRPr="008C102A" w:rsidRDefault="00A80CF6" w:rsidP="008C102A">
      <w:pPr>
        <w:jc w:val="center"/>
        <w:rPr>
          <w:b/>
          <w:bCs/>
          <w:rtl/>
        </w:rPr>
      </w:pPr>
      <w:r w:rsidRPr="008C102A">
        <w:rPr>
          <w:b/>
          <w:bCs/>
          <w:rtl/>
        </w:rPr>
        <w:t>قــرار وزاري رقم (158) لسنة 1992م</w:t>
      </w:r>
      <w:r w:rsidRPr="008C102A">
        <w:rPr>
          <w:b/>
          <w:bCs/>
        </w:rPr>
        <w:br/>
      </w:r>
      <w:r w:rsidRPr="008C102A">
        <w:rPr>
          <w:b/>
          <w:bCs/>
          <w:rtl/>
        </w:rPr>
        <w:t>بشــأن نيابة الاموال العامة</w:t>
      </w:r>
    </w:p>
    <w:p w:rsidR="008C102A" w:rsidRPr="008C102A" w:rsidRDefault="008C102A" w:rsidP="008C102A">
      <w:pPr>
        <w:jc w:val="center"/>
        <w:rPr>
          <w:b/>
          <w:bCs/>
        </w:rPr>
      </w:pPr>
    </w:p>
    <w:p w:rsidR="00A80CF6" w:rsidRDefault="00A80CF6" w:rsidP="00A80CF6">
      <w:r>
        <w:rPr>
          <w:rtl/>
        </w:rPr>
        <w:t>النائب العام</w:t>
      </w:r>
      <w:r>
        <w:t>:</w:t>
      </w:r>
      <w:r>
        <w:br/>
        <w:t xml:space="preserve">- </w:t>
      </w:r>
      <w:r>
        <w:rPr>
          <w:rtl/>
        </w:rPr>
        <w:t>بعد الاطلاع</w:t>
      </w:r>
      <w:r>
        <w:t xml:space="preserve"> </w:t>
      </w:r>
      <w:r>
        <w:rPr>
          <w:rtl/>
        </w:rPr>
        <w:t>على قانون السلطة القضائية رقم(1)لسنة1991م</w:t>
      </w:r>
      <w:r>
        <w:t>.</w:t>
      </w:r>
      <w:r>
        <w:br/>
        <w:t xml:space="preserve">- </w:t>
      </w:r>
      <w:r>
        <w:rPr>
          <w:rtl/>
        </w:rPr>
        <w:t>وعلى القانون رقم(39)لسنة1977م بشان انشاء وتنظيم النيابة العامة وتعديلاته</w:t>
      </w:r>
      <w:r>
        <w:t>.</w:t>
      </w:r>
      <w:r>
        <w:br/>
        <w:t xml:space="preserve">- </w:t>
      </w:r>
      <w:r>
        <w:rPr>
          <w:rtl/>
        </w:rPr>
        <w:t>وعلى قانون الاجراءات الجزائية</w:t>
      </w:r>
      <w:r>
        <w:t>.</w:t>
      </w:r>
      <w:r>
        <w:br/>
        <w:t xml:space="preserve">- </w:t>
      </w:r>
      <w:r>
        <w:rPr>
          <w:rtl/>
        </w:rPr>
        <w:t>وعلى القرار الجمهوري رقم</w:t>
      </w:r>
      <w:r>
        <w:t>( )</w:t>
      </w:r>
      <w:r>
        <w:rPr>
          <w:rtl/>
        </w:rPr>
        <w:t>لسنة1992م بتعيين النائب العام</w:t>
      </w:r>
      <w:r>
        <w:t>.</w:t>
      </w:r>
      <w:r>
        <w:br/>
        <w:t xml:space="preserve">- </w:t>
      </w:r>
      <w:r>
        <w:rPr>
          <w:rtl/>
        </w:rPr>
        <w:t>وعلى القرار الجمهوري رقم(258)بشان حركة الترقيات بالنيابة العامة</w:t>
      </w:r>
      <w:r>
        <w:t>.</w:t>
      </w:r>
      <w:r>
        <w:br/>
        <w:t xml:space="preserve">- </w:t>
      </w:r>
      <w:r>
        <w:rPr>
          <w:rtl/>
        </w:rPr>
        <w:t>وعلى قرار النائب العام رقم(39)لسنة1979م بشان اصدار التعليمات العامة</w:t>
      </w:r>
      <w:r>
        <w:t xml:space="preserve"> </w:t>
      </w:r>
      <w:r>
        <w:rPr>
          <w:rtl/>
        </w:rPr>
        <w:t>للنيابة العامة وتحقيقا لمقتضيات المصلحة العامة في حماية المال العام</w:t>
      </w:r>
      <w:r>
        <w:t>.</w:t>
      </w:r>
    </w:p>
    <w:p w:rsidR="00A80CF6" w:rsidRPr="00A80CF6" w:rsidRDefault="00A80CF6" w:rsidP="00A80CF6">
      <w:r>
        <w:rPr>
          <w:rtl/>
        </w:rPr>
        <w:t>المــادة(1): تنشا بمكتب النائب العام نيابة</w:t>
      </w:r>
      <w:r>
        <w:t xml:space="preserve"> </w:t>
      </w:r>
      <w:r>
        <w:rPr>
          <w:rtl/>
        </w:rPr>
        <w:t>نوعية متخصصة تسمى نيابة الاموال العامة تتبع النائب العام ويشمل اختصاصها</w:t>
      </w:r>
      <w:r>
        <w:t xml:space="preserve"> </w:t>
      </w:r>
      <w:r>
        <w:rPr>
          <w:rtl/>
        </w:rPr>
        <w:t>جميع انحاء الجمهورية اليمنية</w:t>
      </w:r>
      <w:r>
        <w:t xml:space="preserve"> .</w:t>
      </w:r>
    </w:p>
    <w:p w:rsidR="00A80CF6" w:rsidRPr="00A80CF6" w:rsidRDefault="00A80CF6" w:rsidP="00A80CF6">
      <w:r>
        <w:rPr>
          <w:rtl/>
        </w:rPr>
        <w:t>المــادة(2): يراس نيابة الاموال العامة محامي عام تحت اشراف النائب العام يعاونه عدد كافة من رؤساء النيابة ووكلاء ومساعدين</w:t>
      </w:r>
      <w:r>
        <w:t xml:space="preserve"> .</w:t>
      </w:r>
    </w:p>
    <w:p w:rsidR="00A80CF6" w:rsidRPr="00A80CF6" w:rsidRDefault="00A80CF6" w:rsidP="00A80CF6">
      <w:r>
        <w:rPr>
          <w:rtl/>
        </w:rPr>
        <w:t>المــادة(3): يتحدد اختصاص رؤساء نيابة الاموال</w:t>
      </w:r>
      <w:r>
        <w:t xml:space="preserve"> </w:t>
      </w:r>
      <w:r>
        <w:rPr>
          <w:rtl/>
        </w:rPr>
        <w:t>العامة والوكلاء والمساعدين وتسميتهم بقرار من النائب العام بحسب الحاجة</w:t>
      </w:r>
      <w:r>
        <w:t xml:space="preserve"> </w:t>
      </w:r>
      <w:r>
        <w:rPr>
          <w:rtl/>
        </w:rPr>
        <w:t>وتكون بتبعيتهم لرؤسائهم حسب ترتيب وظائفهم فيما عدا المحافظات التي يباشر</w:t>
      </w:r>
      <w:r>
        <w:t xml:space="preserve"> </w:t>
      </w:r>
      <w:r>
        <w:rPr>
          <w:rtl/>
        </w:rPr>
        <w:t>العمل فيها عضو بدرجة وكيل نيابة عامة فيكون تبعيته لرئيس نيابة المحافظة</w:t>
      </w:r>
      <w:r>
        <w:t xml:space="preserve"> </w:t>
      </w:r>
      <w:r>
        <w:rPr>
          <w:rtl/>
        </w:rPr>
        <w:t>تحت اشراف محام عام نيابة الاموال العامة</w:t>
      </w:r>
      <w:r>
        <w:t xml:space="preserve"> .</w:t>
      </w:r>
    </w:p>
    <w:p w:rsidR="00A80CF6" w:rsidRPr="00A80CF6" w:rsidRDefault="00A80CF6" w:rsidP="00A80CF6">
      <w:r>
        <w:rPr>
          <w:rtl/>
        </w:rPr>
        <w:t>المــادة(4): تختص نيابة الاموال العامة بالتحقيق</w:t>
      </w:r>
      <w:r>
        <w:t xml:space="preserve"> </w:t>
      </w:r>
      <w:r>
        <w:rPr>
          <w:rtl/>
        </w:rPr>
        <w:t>والتصرف ورفع الدعوى ومباشرتها امام المحاكم المختصة طبقا للقوانين</w:t>
      </w:r>
      <w:r>
        <w:t xml:space="preserve"> </w:t>
      </w:r>
      <w:r>
        <w:rPr>
          <w:rtl/>
        </w:rPr>
        <w:t>النافذة في كافة الجرائم الواقعة على المال العام وكذا الجرائم الماسة</w:t>
      </w:r>
      <w:r>
        <w:t xml:space="preserve"> </w:t>
      </w:r>
      <w:r>
        <w:rPr>
          <w:rtl/>
        </w:rPr>
        <w:t>بمقتضيات الوظيفة العامة والثقة العامة والجرائم المرتبطة باي منها</w:t>
      </w:r>
      <w:r>
        <w:t xml:space="preserve"> </w:t>
      </w:r>
      <w:r>
        <w:rPr>
          <w:rtl/>
        </w:rPr>
        <w:t>ارتباطا لا يقبل التجزئة</w:t>
      </w:r>
      <w:r>
        <w:br/>
      </w:r>
      <w:r>
        <w:rPr>
          <w:rtl/>
        </w:rPr>
        <w:t>و يرجع في تعريف الاموال العامة والموظف العام الى الاحكام المقررة في القوانين النافذة</w:t>
      </w:r>
      <w:r>
        <w:t xml:space="preserve"> . </w:t>
      </w:r>
      <w:r>
        <w:br/>
      </w:r>
      <w:r>
        <w:rPr>
          <w:rtl/>
        </w:rPr>
        <w:t xml:space="preserve">واذا كان التصرف بالحفظ او الامر بان لا وجه او وقف السير في الدعوى </w:t>
      </w:r>
      <w:proofErr w:type="spellStart"/>
      <w:r>
        <w:rPr>
          <w:rtl/>
        </w:rPr>
        <w:t>لاي</w:t>
      </w:r>
      <w:proofErr w:type="spellEnd"/>
      <w:r>
        <w:t xml:space="preserve"> </w:t>
      </w:r>
      <w:r>
        <w:rPr>
          <w:rtl/>
        </w:rPr>
        <w:t>سبب فيجب على المحقق ارسال ملف القضية مشفوعا برايه الى رئيس نيابة</w:t>
      </w:r>
      <w:r>
        <w:t xml:space="preserve"> </w:t>
      </w:r>
      <w:r>
        <w:rPr>
          <w:rtl/>
        </w:rPr>
        <w:t>الاموال العامة الذي بدوره يستطلع راي المحامي العام بنيابة الاموال</w:t>
      </w:r>
      <w:r>
        <w:t xml:space="preserve"> </w:t>
      </w:r>
      <w:r>
        <w:rPr>
          <w:rtl/>
        </w:rPr>
        <w:t>العامة وفي حالة موافقة راي العضو عليه ان يستطلع راي النائب العام</w:t>
      </w:r>
      <w:r>
        <w:t xml:space="preserve"> .</w:t>
      </w:r>
    </w:p>
    <w:p w:rsidR="00A80CF6" w:rsidRPr="00A80CF6" w:rsidRDefault="00A80CF6" w:rsidP="00A80CF6">
      <w:r>
        <w:rPr>
          <w:rtl/>
        </w:rPr>
        <w:t>المــادة(5): على المحامي العام بنيابة الاموال العامة اخطار النائب العام بالقضايا ذات الجسامة وفقا للتعليمات العامة</w:t>
      </w:r>
      <w:r>
        <w:t xml:space="preserve"> .</w:t>
      </w:r>
    </w:p>
    <w:p w:rsidR="00A80CF6" w:rsidRPr="00A80CF6" w:rsidRDefault="00A80CF6" w:rsidP="00A80CF6">
      <w:r>
        <w:rPr>
          <w:rtl/>
        </w:rPr>
        <w:t>المــادة(6): لا يخل تطبيق هذا القرار بواجب سائر</w:t>
      </w:r>
      <w:r>
        <w:t xml:space="preserve"> </w:t>
      </w:r>
      <w:r>
        <w:rPr>
          <w:rtl/>
        </w:rPr>
        <w:t>اعضاء النيابة العامة بالجمهورية في المبادرة بتحقيق ما يبلغ اليهم من</w:t>
      </w:r>
      <w:r>
        <w:t xml:space="preserve"> </w:t>
      </w:r>
      <w:r>
        <w:rPr>
          <w:rtl/>
        </w:rPr>
        <w:t>الجرائم المشمولة بهذا القرار واثر الانتهاء من ذلك عليهم احالتها الى</w:t>
      </w:r>
      <w:r>
        <w:t xml:space="preserve"> </w:t>
      </w:r>
      <w:r>
        <w:rPr>
          <w:rtl/>
        </w:rPr>
        <w:t>نيابة الاموال العامة المختصة</w:t>
      </w:r>
      <w:r>
        <w:t xml:space="preserve"> .</w:t>
      </w:r>
    </w:p>
    <w:p w:rsidR="00A80CF6" w:rsidRPr="00A80CF6" w:rsidRDefault="00A80CF6" w:rsidP="00A80CF6">
      <w:r>
        <w:rPr>
          <w:rtl/>
        </w:rPr>
        <w:t>المــادة(7): فيما لم يرد فيه نص بهذا القرار</w:t>
      </w:r>
      <w:r>
        <w:t xml:space="preserve"> </w:t>
      </w:r>
      <w:r>
        <w:rPr>
          <w:rtl/>
        </w:rPr>
        <w:t>تسري ذات الاحكام المقررة للطعن والتفتيش والاحصاء والجانب المالي</w:t>
      </w:r>
      <w:r>
        <w:t xml:space="preserve"> </w:t>
      </w:r>
      <w:r>
        <w:rPr>
          <w:rtl/>
        </w:rPr>
        <w:t>والاداري التي تسري على نيابات المحافظات</w:t>
      </w:r>
      <w:r>
        <w:t xml:space="preserve"> .</w:t>
      </w:r>
    </w:p>
    <w:p w:rsidR="00A80CF6" w:rsidRPr="00A80CF6" w:rsidRDefault="00A80CF6" w:rsidP="00A80CF6">
      <w:r>
        <w:rPr>
          <w:rtl/>
        </w:rPr>
        <w:t>المــادة(8): يعمل بهذا القرار من تاريخ صدوره وعلى الجهات المختصة تنفيذه كل فيما يخصه</w:t>
      </w:r>
      <w:r>
        <w:t xml:space="preserve"> .</w:t>
      </w:r>
    </w:p>
    <w:p w:rsidR="00A80CF6" w:rsidRDefault="00A80CF6" w:rsidP="00A80CF6">
      <w:r>
        <w:rPr>
          <w:rtl/>
        </w:rPr>
        <w:t>قــرار وزاري رقم (240) لسنة 2001م</w:t>
      </w:r>
      <w:r>
        <w:br/>
      </w:r>
      <w:r>
        <w:rPr>
          <w:rtl/>
        </w:rPr>
        <w:t>بشــأن نيابة الاموال العامة</w:t>
      </w:r>
    </w:p>
    <w:p w:rsidR="00A80CF6" w:rsidRDefault="00A80CF6" w:rsidP="00A80CF6">
      <w:r>
        <w:rPr>
          <w:rtl/>
        </w:rPr>
        <w:t>النائب العام</w:t>
      </w:r>
      <w:r>
        <w:t>:</w:t>
      </w:r>
      <w:r>
        <w:br/>
        <w:t xml:space="preserve">- </w:t>
      </w:r>
      <w:r>
        <w:rPr>
          <w:rtl/>
        </w:rPr>
        <w:t>بعد الاطلاع على قانون السلطة القضائية رقم(1)لسنة1991م</w:t>
      </w:r>
      <w:r>
        <w:t>.</w:t>
      </w:r>
      <w:r>
        <w:br/>
        <w:t xml:space="preserve">- </w:t>
      </w:r>
      <w:r>
        <w:rPr>
          <w:rtl/>
        </w:rPr>
        <w:t>وعلى القانون رقم(39)لسنة1977م بشان انشاء وتنظيم النيابة العامة وتعديلاته</w:t>
      </w:r>
      <w:r>
        <w:t>.</w:t>
      </w:r>
      <w:r>
        <w:br/>
        <w:t xml:space="preserve">- </w:t>
      </w:r>
      <w:r>
        <w:rPr>
          <w:rtl/>
        </w:rPr>
        <w:t>وعلى قانون الاجراءات الجزائية</w:t>
      </w:r>
      <w:r>
        <w:t>.</w:t>
      </w:r>
      <w:r>
        <w:br/>
        <w:t xml:space="preserve">- </w:t>
      </w:r>
      <w:r>
        <w:rPr>
          <w:rtl/>
        </w:rPr>
        <w:t>وعلى القرار الجمهوري رقم(12)لسنة1998م بتعيين النائب العام</w:t>
      </w:r>
      <w:r>
        <w:t>.</w:t>
      </w:r>
      <w:r>
        <w:br/>
        <w:t xml:space="preserve">- </w:t>
      </w:r>
      <w:r>
        <w:rPr>
          <w:rtl/>
        </w:rPr>
        <w:t>وعلى قرار الاخ/ رئيس الجــمهورية – رئيس مجلس القضاء الاعلى</w:t>
      </w:r>
      <w:r>
        <w:t xml:space="preserve"> </w:t>
      </w:r>
      <w:r>
        <w:rPr>
          <w:rtl/>
        </w:rPr>
        <w:t>رقم(32)لسنة2001م بتعديل القرار رقم(3)لسنة1996م بشان انشاء محاكم الاموال</w:t>
      </w:r>
      <w:r>
        <w:t xml:space="preserve"> </w:t>
      </w:r>
      <w:r>
        <w:rPr>
          <w:rtl/>
        </w:rPr>
        <w:t>العامة وتحديد اختصاصاتها</w:t>
      </w:r>
      <w:r>
        <w:t>.</w:t>
      </w:r>
      <w:r>
        <w:br/>
        <w:t xml:space="preserve">- </w:t>
      </w:r>
      <w:r>
        <w:rPr>
          <w:rtl/>
        </w:rPr>
        <w:t>وعلى قرار النائب العام رقم(39)لسنة 1979م بشان اصدار التعليمات العامة للنيابة العامة</w:t>
      </w:r>
      <w:r>
        <w:t>.</w:t>
      </w:r>
    </w:p>
    <w:p w:rsidR="00A80CF6" w:rsidRPr="00A80CF6" w:rsidRDefault="00A80CF6" w:rsidP="00A80CF6">
      <w:r>
        <w:rPr>
          <w:rtl/>
        </w:rPr>
        <w:t>المــادة(1): تعدل المادة (4</w:t>
      </w:r>
      <w:r>
        <w:t xml:space="preserve">) </w:t>
      </w:r>
      <w:r>
        <w:rPr>
          <w:rtl/>
        </w:rPr>
        <w:t>من قرار النائب العام رقم</w:t>
      </w:r>
      <w:r>
        <w:t xml:space="preserve"> (158) </w:t>
      </w:r>
      <w:r>
        <w:rPr>
          <w:rtl/>
        </w:rPr>
        <w:t>لسنة 1992م لتصبح على النحو التالي</w:t>
      </w:r>
      <w:r>
        <w:t xml:space="preserve">: - </w:t>
      </w:r>
      <w:r>
        <w:br/>
      </w:r>
      <w:r>
        <w:rPr>
          <w:rtl/>
        </w:rPr>
        <w:t>تختص نيابة الاموال العامة بالتحقيق والتصرف ورفع الدعوى ومباشرتها امام المحاكم المختصة في الجرائم التالية</w:t>
      </w:r>
      <w:r>
        <w:t xml:space="preserve">: - </w:t>
      </w:r>
      <w:r>
        <w:br/>
      </w:r>
      <w:r>
        <w:rPr>
          <w:rtl/>
        </w:rPr>
        <w:t>ا</w:t>
      </w:r>
      <w:r>
        <w:t xml:space="preserve"> . </w:t>
      </w:r>
      <w:r>
        <w:rPr>
          <w:rtl/>
        </w:rPr>
        <w:t>كافة الجرائم الماسة بالمال العام وما في حكمه واموال الاوقاف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القضايا المتعلقة بالضرائب والجمارك</w:t>
      </w:r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>جرائم تزييف وترويج العملات</w:t>
      </w:r>
      <w:r>
        <w:t xml:space="preserve"> . </w:t>
      </w:r>
      <w:r>
        <w:br/>
      </w:r>
      <w:r>
        <w:rPr>
          <w:rtl/>
        </w:rPr>
        <w:t xml:space="preserve">د . يراعى قبل التصرف </w:t>
      </w:r>
      <w:proofErr w:type="spellStart"/>
      <w:r>
        <w:rPr>
          <w:rtl/>
        </w:rPr>
        <w:t>بالامر</w:t>
      </w:r>
      <w:proofErr w:type="spellEnd"/>
      <w:r>
        <w:rPr>
          <w:rtl/>
        </w:rPr>
        <w:t xml:space="preserve"> بان لا وجه ارسال ملف القضية مشفوعا براي</w:t>
      </w:r>
      <w:r>
        <w:t xml:space="preserve"> </w:t>
      </w:r>
      <w:r>
        <w:rPr>
          <w:rtl/>
        </w:rPr>
        <w:t>رئيس النيابة لاستطلاع راي المحامي العام لنيابة الاموال العامة</w:t>
      </w:r>
      <w:r>
        <w:t xml:space="preserve"> . </w:t>
      </w:r>
      <w:r>
        <w:br/>
      </w:r>
      <w:r>
        <w:rPr>
          <w:rtl/>
        </w:rPr>
        <w:t>وفي حالة موافقته للراي عليه ان يستطلع راي النائب العام فاذا وافقه</w:t>
      </w:r>
      <w:r>
        <w:t xml:space="preserve"> </w:t>
      </w:r>
      <w:r>
        <w:rPr>
          <w:rtl/>
        </w:rPr>
        <w:t xml:space="preserve">النائب العام على ذلك يعاد ملف القضية الى النيابة المختصة </w:t>
      </w:r>
      <w:proofErr w:type="spellStart"/>
      <w:r>
        <w:rPr>
          <w:rtl/>
        </w:rPr>
        <w:t>لاصدار</w:t>
      </w:r>
      <w:proofErr w:type="spellEnd"/>
      <w:r>
        <w:rPr>
          <w:rtl/>
        </w:rPr>
        <w:t xml:space="preserve"> القرار</w:t>
      </w:r>
      <w:r>
        <w:t xml:space="preserve"> </w:t>
      </w:r>
      <w:r>
        <w:rPr>
          <w:rtl/>
        </w:rPr>
        <w:t>بان لا وجه ونسخ صوره منه لمحام عام نيابة الاموال العامة</w:t>
      </w:r>
      <w:r>
        <w:t xml:space="preserve"> .</w:t>
      </w:r>
    </w:p>
    <w:p w:rsidR="00A80CF6" w:rsidRPr="00A80CF6" w:rsidRDefault="00A80CF6" w:rsidP="00A80CF6">
      <w:r>
        <w:rPr>
          <w:rtl/>
        </w:rPr>
        <w:t>المــادة(2): ا . يتحدد نطاق دائرة اختصاص نيابات</w:t>
      </w:r>
      <w:r>
        <w:t xml:space="preserve"> </w:t>
      </w:r>
      <w:r>
        <w:rPr>
          <w:rtl/>
        </w:rPr>
        <w:t>الاموال العامة في الجرائم المنصوص عليها في المادة (1) من هذا القرار على</w:t>
      </w:r>
      <w:r>
        <w:t xml:space="preserve"> </w:t>
      </w:r>
      <w:r>
        <w:rPr>
          <w:rtl/>
        </w:rPr>
        <w:t>النحو التالي</w:t>
      </w:r>
      <w:r>
        <w:t xml:space="preserve">: </w:t>
      </w:r>
      <w:r>
        <w:br/>
        <w:t xml:space="preserve">1- </w:t>
      </w:r>
      <w:r>
        <w:rPr>
          <w:rtl/>
        </w:rPr>
        <w:t xml:space="preserve">نيابة الاموال العامة </w:t>
      </w:r>
      <w:proofErr w:type="spellStart"/>
      <w:r>
        <w:rPr>
          <w:rtl/>
        </w:rPr>
        <w:t>بالامانة</w:t>
      </w:r>
      <w:proofErr w:type="spellEnd"/>
      <w:r>
        <w:rPr>
          <w:rtl/>
        </w:rPr>
        <w:t xml:space="preserve"> وتشمل دائرة اختصاصها امانة العاصمة</w:t>
      </w:r>
      <w:r>
        <w:t xml:space="preserve"> . </w:t>
      </w:r>
      <w:r>
        <w:br/>
        <w:t xml:space="preserve">2- </w:t>
      </w:r>
      <w:r>
        <w:rPr>
          <w:rtl/>
        </w:rPr>
        <w:t>نيابات الاموال العامة بمحافظات (عدن</w:t>
      </w:r>
      <w:r>
        <w:t xml:space="preserve">- </w:t>
      </w:r>
      <w:r>
        <w:rPr>
          <w:rtl/>
        </w:rPr>
        <w:t>تعز</w:t>
      </w:r>
      <w:r>
        <w:t xml:space="preserve">- </w:t>
      </w:r>
      <w:r>
        <w:rPr>
          <w:rtl/>
        </w:rPr>
        <w:t>الحديدة</w:t>
      </w:r>
      <w:r>
        <w:t xml:space="preserve">) </w:t>
      </w:r>
      <w:r>
        <w:rPr>
          <w:rtl/>
        </w:rPr>
        <w:t>وتشمل دائرة اختصاص كل منها المحافظة التي تقع فيها</w:t>
      </w:r>
      <w:r>
        <w:t xml:space="preserve"> . </w:t>
      </w:r>
      <w:r>
        <w:br/>
        <w:t xml:space="preserve">3- </w:t>
      </w:r>
      <w:r>
        <w:rPr>
          <w:rtl/>
        </w:rPr>
        <w:t>نيابة الاموال العامة م/حضرموت وتحدد دائرة اختصاصها بعاصمة المحافظة</w:t>
      </w:r>
      <w:r>
        <w:t xml:space="preserve"> (</w:t>
      </w:r>
      <w:r>
        <w:rPr>
          <w:rtl/>
        </w:rPr>
        <w:t>المكلا</w:t>
      </w:r>
      <w:r>
        <w:t xml:space="preserve">) . </w:t>
      </w:r>
      <w:r>
        <w:br/>
        <w:t xml:space="preserve">4- </w:t>
      </w:r>
      <w:r>
        <w:rPr>
          <w:rtl/>
        </w:rPr>
        <w:t>نيابة الاموال العامة م/اب وتحدد دائرة اختصاصها بعاصمة المحافظة اب</w:t>
      </w:r>
      <w:r>
        <w:t xml:space="preserve"> . </w:t>
      </w:r>
      <w:r>
        <w:br/>
      </w:r>
      <w:r>
        <w:rPr>
          <w:rtl/>
        </w:rPr>
        <w:t>ب . المحافظات التي يوجد بها نيابات اموال عامة ابتدائية يتحدد نطاق اختصاصها بعاصمة المحافظة</w:t>
      </w:r>
      <w:r>
        <w:t xml:space="preserve"> . </w:t>
      </w:r>
      <w:r>
        <w:br/>
      </w:r>
      <w:r>
        <w:rPr>
          <w:rtl/>
        </w:rPr>
        <w:t>ج . فيما عدا ما ذكر يكون الاختصاص بنظر القضايا المذكورة في المادة (1</w:t>
      </w:r>
      <w:r>
        <w:t xml:space="preserve">) </w:t>
      </w:r>
      <w:r>
        <w:rPr>
          <w:rtl/>
        </w:rPr>
        <w:t>من هذا القرار للنيابات الاستئنافية والابتدائية ذات الولاية العامة</w:t>
      </w:r>
      <w:r>
        <w:t xml:space="preserve"> </w:t>
      </w:r>
      <w:r>
        <w:rPr>
          <w:rtl/>
        </w:rPr>
        <w:t>بالمحافظات والمديريات التي لا يوجد فيها نيابات اموال عامة مع مراعاة ما</w:t>
      </w:r>
      <w:r>
        <w:t xml:space="preserve"> </w:t>
      </w:r>
      <w:r>
        <w:rPr>
          <w:rtl/>
        </w:rPr>
        <w:t>ورد في المادة (1) الفقرة (د) من هذا القرار</w:t>
      </w:r>
      <w:r>
        <w:t xml:space="preserve"> .</w:t>
      </w:r>
    </w:p>
    <w:p w:rsidR="00A80CF6" w:rsidRPr="00A80CF6" w:rsidRDefault="00A80CF6" w:rsidP="00A80CF6">
      <w:r>
        <w:rPr>
          <w:rtl/>
        </w:rPr>
        <w:t>المــادة(3): تحال كافة القضايا التي تخرج عن</w:t>
      </w:r>
      <w:r>
        <w:t xml:space="preserve"> </w:t>
      </w:r>
      <w:r>
        <w:rPr>
          <w:rtl/>
        </w:rPr>
        <w:t>نطاق الاختصاص النوعي والمكاني لنيابات الاموال العامة وفقا لما ورد في</w:t>
      </w:r>
      <w:r>
        <w:t xml:space="preserve"> </w:t>
      </w:r>
      <w:r>
        <w:rPr>
          <w:rtl/>
        </w:rPr>
        <w:t>هذا القرار الى النيابات المختصة ماعدا القضايا المنظورة امام المحاكم</w:t>
      </w:r>
      <w:r>
        <w:t xml:space="preserve"> </w:t>
      </w:r>
      <w:r>
        <w:rPr>
          <w:rtl/>
        </w:rPr>
        <w:t>والمحجوزة للحكم فعلى نيابات الاموال العامة الاستمرار في متابعتها</w:t>
      </w:r>
      <w:r>
        <w:t xml:space="preserve"> .</w:t>
      </w:r>
    </w:p>
    <w:p w:rsidR="00A80CF6" w:rsidRPr="00A80CF6" w:rsidRDefault="00A80CF6" w:rsidP="00A80CF6">
      <w:r>
        <w:rPr>
          <w:rtl/>
        </w:rPr>
        <w:t>المــادة(4): يعمل بهذا القرار من تاريخ صدوره وعلى الجهات المختصة المعنية تنفيذه كل فيما يخصه</w:t>
      </w:r>
      <w:r>
        <w:t xml:space="preserve"> .</w:t>
      </w:r>
    </w:p>
    <w:p w:rsidR="00984F6F" w:rsidRPr="00A80CF6" w:rsidRDefault="00984F6F"/>
    <w:sectPr w:rsidR="00984F6F" w:rsidRPr="00A80CF6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F6"/>
    <w:rsid w:val="000B5E44"/>
    <w:rsid w:val="00256AC3"/>
    <w:rsid w:val="008C102A"/>
    <w:rsid w:val="00984F6F"/>
    <w:rsid w:val="00A8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3B37B65A"/>
  <w15:chartTrackingRefBased/>
  <w15:docId w15:val="{6748D8D7-6196-1242-B5CB-7DEE0B44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745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2024-06-30T10:56:00Z</dcterms:created>
  <dcterms:modified xsi:type="dcterms:W3CDTF">2024-07-01T17:00:00Z</dcterms:modified>
</cp:coreProperties>
</file>